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BF9B7" w14:textId="77777777" w:rsidR="00715914" w:rsidRPr="00FA33FB" w:rsidRDefault="00997416" w:rsidP="000D4D03">
      <w:pPr>
        <w:pStyle w:val="Plain"/>
        <w:jc w:val="center"/>
        <w:rPr>
          <w:sz w:val="28"/>
        </w:rPr>
      </w:pPr>
      <w:r>
        <w:rPr>
          <w:noProof/>
        </w:rPr>
        <w:drawing>
          <wp:inline distT="0" distB="0" distL="0" distR="0" wp14:anchorId="220587DD" wp14:editId="4939DF9C">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6257CD60" w14:textId="77777777" w:rsidR="00715914" w:rsidRPr="00FA33FB" w:rsidRDefault="00715914" w:rsidP="00715914">
      <w:pPr>
        <w:rPr>
          <w:sz w:val="19"/>
        </w:rPr>
      </w:pPr>
    </w:p>
    <w:p w14:paraId="5D6ECB4B" w14:textId="77777777" w:rsidR="000F76FA" w:rsidRPr="00024911" w:rsidRDefault="00E55F66" w:rsidP="006647B7">
      <w:pPr>
        <w:pStyle w:val="Plainheader"/>
      </w:pPr>
      <w:r w:rsidRPr="00024911">
        <w:t>Statement of Principles</w:t>
      </w:r>
    </w:p>
    <w:p w14:paraId="7E79D9E7" w14:textId="77777777" w:rsidR="000D4972" w:rsidRPr="00024911" w:rsidRDefault="000D4972" w:rsidP="000D4972">
      <w:pPr>
        <w:pStyle w:val="Plainheader"/>
      </w:pPr>
      <w:r w:rsidRPr="00024911">
        <w:t>concerning</w:t>
      </w:r>
    </w:p>
    <w:p w14:paraId="23A97512" w14:textId="12E18398" w:rsidR="00054930" w:rsidRDefault="001F7EB2" w:rsidP="000D4972">
      <w:pPr>
        <w:pStyle w:val="Plainheader"/>
      </w:pPr>
      <w:bookmarkStart w:id="0" w:name="SoP_Name_Title"/>
      <w:r>
        <w:t xml:space="preserve">UMBILICAL </w:t>
      </w:r>
      <w:r w:rsidR="00342F1B">
        <w:t xml:space="preserve">HERNIA, PERI-UMBILICAL HERNIA AND PARA-UMBILICAL </w:t>
      </w:r>
      <w:r>
        <w:t>HERNIA</w:t>
      </w:r>
      <w:bookmarkEnd w:id="0"/>
      <w:r w:rsidR="000D4972">
        <w:br/>
        <w:t xml:space="preserve"> </w:t>
      </w:r>
      <w:r w:rsidR="00997416">
        <w:t xml:space="preserve">(Balance of Probabilities) </w:t>
      </w:r>
    </w:p>
    <w:p w14:paraId="36FCFAA6" w14:textId="45FB67A3" w:rsidR="00715914" w:rsidRPr="00024911" w:rsidRDefault="00E55F66" w:rsidP="006647B7">
      <w:pPr>
        <w:pStyle w:val="Plainheader"/>
      </w:pPr>
      <w:r w:rsidRPr="00024911">
        <w:t xml:space="preserve">(No. </w:t>
      </w:r>
      <w:r w:rsidR="00FD2A72">
        <w:t xml:space="preserve">92 </w:t>
      </w:r>
      <w:r w:rsidRPr="00024911">
        <w:t>of</w:t>
      </w:r>
      <w:r w:rsidR="00085567">
        <w:t xml:space="preserve"> </w:t>
      </w:r>
      <w:bookmarkStart w:id="1" w:name="year"/>
      <w:r w:rsidR="000D1AD1">
        <w:t>202</w:t>
      </w:r>
      <w:r w:rsidR="001F7EB2">
        <w:t>5</w:t>
      </w:r>
      <w:bookmarkEnd w:id="1"/>
      <w:r w:rsidRPr="00024911">
        <w:t>)</w:t>
      </w:r>
    </w:p>
    <w:p w14:paraId="2228743E"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196B(3) of the </w:t>
      </w:r>
      <w:r w:rsidR="00997416" w:rsidRPr="00BB78C9">
        <w:rPr>
          <w:i/>
          <w:sz w:val="24"/>
          <w:szCs w:val="24"/>
        </w:rPr>
        <w:t>Veterans</w:t>
      </w:r>
      <w:r w:rsidR="008721B5">
        <w:rPr>
          <w:i/>
          <w:sz w:val="24"/>
          <w:szCs w:val="24"/>
        </w:rPr>
        <w:t>'</w:t>
      </w:r>
      <w:r w:rsidR="00997416" w:rsidRPr="00BB78C9">
        <w:rPr>
          <w:i/>
          <w:sz w:val="24"/>
          <w:szCs w:val="24"/>
        </w:rPr>
        <w:t xml:space="preserve"> Entitlements Act 1986</w:t>
      </w:r>
      <w:r w:rsidRPr="007527C1">
        <w:rPr>
          <w:sz w:val="24"/>
          <w:szCs w:val="24"/>
        </w:rPr>
        <w:t>.</w:t>
      </w:r>
    </w:p>
    <w:p w14:paraId="0500425F" w14:textId="77777777" w:rsidR="00F97A62" w:rsidRPr="00F97A62" w:rsidRDefault="00F97A62" w:rsidP="00F97A62">
      <w:pPr>
        <w:rPr>
          <w:lang w:eastAsia="en-AU"/>
        </w:rPr>
      </w:pPr>
    </w:p>
    <w:p w14:paraId="75FEF3CD" w14:textId="30E9BFC8" w:rsidR="00F67B67" w:rsidRDefault="00F67B67" w:rsidP="00764D43">
      <w:pPr>
        <w:pStyle w:val="Plain"/>
        <w:tabs>
          <w:tab w:val="clear" w:pos="567"/>
          <w:tab w:val="left" w:pos="851"/>
        </w:tabs>
      </w:pPr>
      <w:r w:rsidRPr="007527C1">
        <w:t>Dated</w:t>
      </w:r>
      <w:r w:rsidR="007615E2">
        <w:tab/>
      </w:r>
      <w:r w:rsidR="00FD2A72">
        <w:t>24 October 2025</w:t>
      </w:r>
    </w:p>
    <w:p w14:paraId="50DBEFA4" w14:textId="77777777" w:rsidR="00D93DA9" w:rsidRDefault="00D93DA9" w:rsidP="00764D43">
      <w:pPr>
        <w:pStyle w:val="Plain"/>
      </w:pPr>
    </w:p>
    <w:p w14:paraId="20853D46" w14:textId="77777777" w:rsidR="00D93DA9" w:rsidRDefault="00D93DA9" w:rsidP="00764D43">
      <w:pPr>
        <w:pStyle w:val="Plain"/>
      </w:pPr>
    </w:p>
    <w:p w14:paraId="328C5FFA" w14:textId="77777777" w:rsidR="00D93DA9" w:rsidRDefault="00D93DA9" w:rsidP="00764D43">
      <w:pPr>
        <w:pStyle w:val="Plain"/>
      </w:pPr>
    </w:p>
    <w:p w14:paraId="4E4AC07A" w14:textId="77777777" w:rsidR="00D93DA9" w:rsidRDefault="00D93DA9" w:rsidP="00764D43">
      <w:pPr>
        <w:pStyle w:val="Plain"/>
      </w:pPr>
    </w:p>
    <w:p w14:paraId="24C6ED2D" w14:textId="77777777" w:rsidR="00AC7363" w:rsidRDefault="00AC7363" w:rsidP="00764D43">
      <w:pPr>
        <w:pStyle w:val="Plain"/>
      </w:pPr>
    </w:p>
    <w:p w14:paraId="7E859D8D" w14:textId="77777777" w:rsidR="00AC7363" w:rsidRDefault="00AC7363" w:rsidP="00764D43">
      <w:pPr>
        <w:pStyle w:val="Plain"/>
      </w:pPr>
    </w:p>
    <w:p w14:paraId="66FA31FE" w14:textId="77777777" w:rsidR="00AC7363" w:rsidRDefault="00AC7363" w:rsidP="00764D43">
      <w:pPr>
        <w:pStyle w:val="Plain"/>
      </w:pPr>
    </w:p>
    <w:p w14:paraId="275CBC36" w14:textId="77777777" w:rsidR="00AC7363" w:rsidRDefault="00AC7363" w:rsidP="00764D43">
      <w:pPr>
        <w:pStyle w:val="Plain"/>
      </w:pPr>
    </w:p>
    <w:p w14:paraId="2BAD1C6A" w14:textId="77777777" w:rsidR="00AC7363" w:rsidRDefault="00AC7363" w:rsidP="00764D43">
      <w:pPr>
        <w:pStyle w:val="Plain"/>
      </w:pPr>
    </w:p>
    <w:p w14:paraId="2B27DC36" w14:textId="77777777" w:rsidR="00AC7363" w:rsidRDefault="00AC7363" w:rsidP="00764D43">
      <w:pPr>
        <w:pStyle w:val="Plain"/>
      </w:pPr>
    </w:p>
    <w:p w14:paraId="3337C4F5" w14:textId="77777777" w:rsidR="00AC7363" w:rsidRDefault="00AC7363" w:rsidP="00AC7363">
      <w:pPr>
        <w:pStyle w:val="Plain"/>
      </w:pPr>
      <w:r>
        <w:t>Professor Terence Campbell AM</w:t>
      </w:r>
    </w:p>
    <w:p w14:paraId="7D8BAD76" w14:textId="77777777" w:rsidR="00AC7363" w:rsidRDefault="00AC7363" w:rsidP="00AC7363">
      <w:pPr>
        <w:pStyle w:val="Plain"/>
      </w:pPr>
      <w:r>
        <w:t>Chairperson</w:t>
      </w:r>
    </w:p>
    <w:p w14:paraId="728A8C7D" w14:textId="77777777" w:rsidR="00AC7363" w:rsidRDefault="00AC7363" w:rsidP="00AC7363">
      <w:pPr>
        <w:pStyle w:val="Plain"/>
      </w:pPr>
      <w:r>
        <w:t>by and on behalf of</w:t>
      </w:r>
    </w:p>
    <w:p w14:paraId="483C84BB" w14:textId="77777777" w:rsidR="00AC7363" w:rsidRDefault="00AC7363" w:rsidP="00AC7363">
      <w:pPr>
        <w:pStyle w:val="Plain"/>
      </w:pPr>
      <w:r>
        <w:t>The Repatriation Medical Authority</w:t>
      </w:r>
    </w:p>
    <w:p w14:paraId="54BCD45F" w14:textId="77777777" w:rsidR="00D93DA9" w:rsidRPr="007527C1" w:rsidRDefault="00D93DA9" w:rsidP="00764D43">
      <w:pPr>
        <w:pStyle w:val="Plain"/>
      </w:pPr>
    </w:p>
    <w:p w14:paraId="6B2C2391" w14:textId="77777777"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14:paraId="175D5076"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2" w:name="BKCheck15B_2"/>
    <w:bookmarkEnd w:id="2"/>
    <w:p w14:paraId="71E49029" w14:textId="7F04C8C4" w:rsidR="000D4972"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0D4972">
        <w:rPr>
          <w:noProof/>
        </w:rPr>
        <w:t>1</w:t>
      </w:r>
      <w:r w:rsidR="000D4972">
        <w:rPr>
          <w:rFonts w:asciiTheme="minorHAnsi" w:eastAsiaTheme="minorEastAsia" w:hAnsiTheme="minorHAnsi" w:cstheme="minorBidi"/>
          <w:noProof/>
          <w:kern w:val="0"/>
          <w:sz w:val="22"/>
          <w:szCs w:val="22"/>
        </w:rPr>
        <w:tab/>
      </w:r>
      <w:r w:rsidR="000D4972">
        <w:rPr>
          <w:noProof/>
        </w:rPr>
        <w:t>Name</w:t>
      </w:r>
      <w:r w:rsidR="000D4972">
        <w:rPr>
          <w:noProof/>
        </w:rPr>
        <w:tab/>
      </w:r>
      <w:r w:rsidR="000D4972">
        <w:rPr>
          <w:noProof/>
        </w:rPr>
        <w:fldChar w:fldCharType="begin"/>
      </w:r>
      <w:r w:rsidR="000D4972">
        <w:rPr>
          <w:noProof/>
        </w:rPr>
        <w:instrText xml:space="preserve"> PAGEREF _Toc522787300 \h </w:instrText>
      </w:r>
      <w:r w:rsidR="000D4972">
        <w:rPr>
          <w:noProof/>
        </w:rPr>
      </w:r>
      <w:r w:rsidR="000D4972">
        <w:rPr>
          <w:noProof/>
        </w:rPr>
        <w:fldChar w:fldCharType="separate"/>
      </w:r>
      <w:r w:rsidR="00342F1B">
        <w:rPr>
          <w:noProof/>
        </w:rPr>
        <w:t>3</w:t>
      </w:r>
      <w:r w:rsidR="000D4972">
        <w:rPr>
          <w:noProof/>
        </w:rPr>
        <w:fldChar w:fldCharType="end"/>
      </w:r>
    </w:p>
    <w:p w14:paraId="687B782B" w14:textId="3AC537FB" w:rsidR="000D4972" w:rsidRDefault="000D4972">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_Toc522787301 \h </w:instrText>
      </w:r>
      <w:r>
        <w:rPr>
          <w:noProof/>
        </w:rPr>
      </w:r>
      <w:r>
        <w:rPr>
          <w:noProof/>
        </w:rPr>
        <w:fldChar w:fldCharType="separate"/>
      </w:r>
      <w:r w:rsidR="00342F1B">
        <w:rPr>
          <w:noProof/>
        </w:rPr>
        <w:t>3</w:t>
      </w:r>
      <w:r>
        <w:rPr>
          <w:noProof/>
        </w:rPr>
        <w:fldChar w:fldCharType="end"/>
      </w:r>
    </w:p>
    <w:p w14:paraId="63BDEC73" w14:textId="3E0AC9AF" w:rsidR="000D4972" w:rsidRDefault="000D4972">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_Toc522787302 \h </w:instrText>
      </w:r>
      <w:r>
        <w:rPr>
          <w:noProof/>
        </w:rPr>
      </w:r>
      <w:r>
        <w:rPr>
          <w:noProof/>
        </w:rPr>
        <w:fldChar w:fldCharType="separate"/>
      </w:r>
      <w:r w:rsidR="00342F1B">
        <w:rPr>
          <w:noProof/>
        </w:rPr>
        <w:t>3</w:t>
      </w:r>
      <w:r>
        <w:rPr>
          <w:noProof/>
        </w:rPr>
        <w:fldChar w:fldCharType="end"/>
      </w:r>
    </w:p>
    <w:p w14:paraId="0824E806" w14:textId="696AA743" w:rsidR="000D4972" w:rsidRDefault="000D4972">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_Toc522787303 \h </w:instrText>
      </w:r>
      <w:r>
        <w:rPr>
          <w:noProof/>
        </w:rPr>
      </w:r>
      <w:r>
        <w:rPr>
          <w:noProof/>
        </w:rPr>
        <w:fldChar w:fldCharType="separate"/>
      </w:r>
      <w:r w:rsidR="00342F1B">
        <w:rPr>
          <w:noProof/>
        </w:rPr>
        <w:t>3</w:t>
      </w:r>
      <w:r>
        <w:rPr>
          <w:noProof/>
        </w:rPr>
        <w:fldChar w:fldCharType="end"/>
      </w:r>
    </w:p>
    <w:p w14:paraId="0AE5E568" w14:textId="787A6D5F" w:rsidR="000D4972" w:rsidRDefault="000D4972">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_Toc522787304 \h </w:instrText>
      </w:r>
      <w:r>
        <w:rPr>
          <w:noProof/>
        </w:rPr>
      </w:r>
      <w:r>
        <w:rPr>
          <w:noProof/>
        </w:rPr>
        <w:fldChar w:fldCharType="separate"/>
      </w:r>
      <w:r w:rsidR="00342F1B">
        <w:rPr>
          <w:noProof/>
        </w:rPr>
        <w:t>3</w:t>
      </w:r>
      <w:r>
        <w:rPr>
          <w:noProof/>
        </w:rPr>
        <w:fldChar w:fldCharType="end"/>
      </w:r>
    </w:p>
    <w:p w14:paraId="309E753D" w14:textId="4D6255A8" w:rsidR="000D4972" w:rsidRDefault="000D4972">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_Toc522787305 \h </w:instrText>
      </w:r>
      <w:r>
        <w:rPr>
          <w:noProof/>
        </w:rPr>
      </w:r>
      <w:r>
        <w:rPr>
          <w:noProof/>
        </w:rPr>
        <w:fldChar w:fldCharType="separate"/>
      </w:r>
      <w:r w:rsidR="00342F1B">
        <w:rPr>
          <w:noProof/>
        </w:rPr>
        <w:t>3</w:t>
      </w:r>
      <w:r>
        <w:rPr>
          <w:noProof/>
        </w:rPr>
        <w:fldChar w:fldCharType="end"/>
      </w:r>
    </w:p>
    <w:p w14:paraId="4A047050" w14:textId="641CF911" w:rsidR="000D4972" w:rsidRDefault="000D4972">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_Toc522787306 \h </w:instrText>
      </w:r>
      <w:r>
        <w:rPr>
          <w:noProof/>
        </w:rPr>
      </w:r>
      <w:r>
        <w:rPr>
          <w:noProof/>
        </w:rPr>
        <w:fldChar w:fldCharType="separate"/>
      </w:r>
      <w:r w:rsidR="00342F1B">
        <w:rPr>
          <w:noProof/>
        </w:rPr>
        <w:t>3</w:t>
      </w:r>
      <w:r>
        <w:rPr>
          <w:noProof/>
        </w:rPr>
        <w:fldChar w:fldCharType="end"/>
      </w:r>
    </w:p>
    <w:p w14:paraId="27558E06" w14:textId="034061DF" w:rsidR="000D4972" w:rsidRDefault="000D4972">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_Toc522787307 \h </w:instrText>
      </w:r>
      <w:r>
        <w:rPr>
          <w:noProof/>
        </w:rPr>
      </w:r>
      <w:r>
        <w:rPr>
          <w:noProof/>
        </w:rPr>
        <w:fldChar w:fldCharType="separate"/>
      </w:r>
      <w:r w:rsidR="00342F1B">
        <w:rPr>
          <w:noProof/>
        </w:rPr>
        <w:t>4</w:t>
      </w:r>
      <w:r>
        <w:rPr>
          <w:noProof/>
        </w:rPr>
        <w:fldChar w:fldCharType="end"/>
      </w:r>
    </w:p>
    <w:p w14:paraId="1836314E" w14:textId="48FBEAE2" w:rsidR="000D4972" w:rsidRDefault="000D4972">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_Toc522787308 \h </w:instrText>
      </w:r>
      <w:r>
        <w:rPr>
          <w:noProof/>
        </w:rPr>
      </w:r>
      <w:r>
        <w:rPr>
          <w:noProof/>
        </w:rPr>
        <w:fldChar w:fldCharType="separate"/>
      </w:r>
      <w:r w:rsidR="00342F1B">
        <w:rPr>
          <w:noProof/>
        </w:rPr>
        <w:t>4</w:t>
      </w:r>
      <w:r>
        <w:rPr>
          <w:noProof/>
        </w:rPr>
        <w:fldChar w:fldCharType="end"/>
      </w:r>
    </w:p>
    <w:p w14:paraId="720E4EDB" w14:textId="4B9AD04E" w:rsidR="000D4972" w:rsidRDefault="000D4972">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_Toc522787309 \h </w:instrText>
      </w:r>
      <w:r>
        <w:rPr>
          <w:noProof/>
        </w:rPr>
      </w:r>
      <w:r>
        <w:rPr>
          <w:noProof/>
        </w:rPr>
        <w:fldChar w:fldCharType="separate"/>
      </w:r>
      <w:r w:rsidR="00342F1B">
        <w:rPr>
          <w:noProof/>
        </w:rPr>
        <w:t>5</w:t>
      </w:r>
      <w:r>
        <w:rPr>
          <w:noProof/>
        </w:rPr>
        <w:fldChar w:fldCharType="end"/>
      </w:r>
    </w:p>
    <w:p w14:paraId="29F41960" w14:textId="72266488" w:rsidR="000D4972" w:rsidRDefault="000D4972">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_Toc522787310 \h </w:instrText>
      </w:r>
      <w:r>
        <w:rPr>
          <w:noProof/>
        </w:rPr>
      </w:r>
      <w:r>
        <w:rPr>
          <w:noProof/>
        </w:rPr>
        <w:fldChar w:fldCharType="separate"/>
      </w:r>
      <w:r w:rsidR="00342F1B">
        <w:rPr>
          <w:noProof/>
        </w:rPr>
        <w:t>5</w:t>
      </w:r>
      <w:r>
        <w:rPr>
          <w:noProof/>
        </w:rPr>
        <w:fldChar w:fldCharType="end"/>
      </w:r>
    </w:p>
    <w:p w14:paraId="147E4E6C" w14:textId="7BBD54C8" w:rsidR="000D4972" w:rsidRDefault="000D4972">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_Toc522787311 \h </w:instrText>
      </w:r>
      <w:r>
        <w:rPr>
          <w:noProof/>
        </w:rPr>
      </w:r>
      <w:r>
        <w:rPr>
          <w:noProof/>
        </w:rPr>
        <w:fldChar w:fldCharType="separate"/>
      </w:r>
      <w:r w:rsidR="00342F1B">
        <w:rPr>
          <w:noProof/>
        </w:rPr>
        <w:t>6</w:t>
      </w:r>
      <w:r>
        <w:rPr>
          <w:noProof/>
        </w:rPr>
        <w:fldChar w:fldCharType="end"/>
      </w:r>
    </w:p>
    <w:p w14:paraId="4C9330D8" w14:textId="749B3D39" w:rsidR="000D4972" w:rsidRDefault="000D4972">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_Toc522787312 \h </w:instrText>
      </w:r>
      <w:r>
        <w:rPr>
          <w:noProof/>
        </w:rPr>
      </w:r>
      <w:r>
        <w:rPr>
          <w:noProof/>
        </w:rPr>
        <w:fldChar w:fldCharType="separate"/>
      </w:r>
      <w:r w:rsidR="00342F1B">
        <w:rPr>
          <w:noProof/>
        </w:rPr>
        <w:t>6</w:t>
      </w:r>
      <w:r>
        <w:rPr>
          <w:noProof/>
        </w:rPr>
        <w:fldChar w:fldCharType="end"/>
      </w:r>
    </w:p>
    <w:p w14:paraId="45C59D5E" w14:textId="77777777" w:rsidR="003A2FFE" w:rsidRDefault="002A3436" w:rsidP="00715914">
      <w:r>
        <w:rPr>
          <w:rFonts w:eastAsia="Times New Roman"/>
          <w:b/>
          <w:kern w:val="28"/>
          <w:sz w:val="18"/>
          <w:lang w:eastAsia="en-AU"/>
        </w:rPr>
        <w:fldChar w:fldCharType="end"/>
      </w:r>
    </w:p>
    <w:p w14:paraId="49330341" w14:textId="77777777" w:rsidR="003A2FFE" w:rsidRDefault="003A2FFE" w:rsidP="003A2FFE">
      <w:pPr>
        <w:tabs>
          <w:tab w:val="left" w:pos="3631"/>
        </w:tabs>
      </w:pPr>
    </w:p>
    <w:p w14:paraId="4510A1DD" w14:textId="77777777" w:rsidR="003734C6" w:rsidRDefault="003734C6" w:rsidP="00715914">
      <w:r w:rsidRPr="003A2FFE">
        <w:br w:type="page"/>
      </w:r>
    </w:p>
    <w:p w14:paraId="2A1E7F8A" w14:textId="77777777" w:rsidR="00877AE3" w:rsidRDefault="00877AE3" w:rsidP="00C96667">
      <w:pPr>
        <w:pStyle w:val="LV1"/>
      </w:pPr>
      <w:bookmarkStart w:id="3" w:name="_Toc522787300"/>
      <w:r>
        <w:lastRenderedPageBreak/>
        <w:t>Name</w:t>
      </w:r>
      <w:bookmarkEnd w:id="3"/>
    </w:p>
    <w:p w14:paraId="6F0FAC51" w14:textId="5219D9E0" w:rsidR="00237471" w:rsidRPr="00F97A62" w:rsidRDefault="00715914" w:rsidP="00DF65CF">
      <w:pPr>
        <w:pStyle w:val="PlainIndent"/>
      </w:pPr>
      <w:r w:rsidRPr="00F97A62">
        <w:t xml:space="preserve">This </w:t>
      </w:r>
      <w:r w:rsidR="00574573" w:rsidRPr="00F97A62">
        <w:t xml:space="preserve">is the </w:t>
      </w:r>
      <w:bookmarkStart w:id="4" w:name="BKCheck15B_3"/>
      <w:bookmarkEnd w:id="4"/>
      <w:r w:rsidR="00574573" w:rsidRPr="00F97A62">
        <w:t xml:space="preserve">Statement of Principles concerning </w:t>
      </w:r>
      <w:bookmarkStart w:id="5" w:name="SoP_Name"/>
      <w:r w:rsidR="001F7EB2">
        <w:rPr>
          <w:i/>
        </w:rPr>
        <w:t xml:space="preserve">umbilical </w:t>
      </w:r>
      <w:r w:rsidR="00342F1B">
        <w:rPr>
          <w:i/>
        </w:rPr>
        <w:t xml:space="preserve">hernia, peri-umbilical hernia and para-umbilical </w:t>
      </w:r>
      <w:r w:rsidR="001F7EB2">
        <w:rPr>
          <w:i/>
        </w:rPr>
        <w:t>hernia</w:t>
      </w:r>
      <w:bookmarkEnd w:id="5"/>
      <w:r w:rsidR="00574573" w:rsidRPr="00F97A62">
        <w:t xml:space="preserve"> </w:t>
      </w:r>
      <w:r w:rsidR="00574573">
        <w:rPr>
          <w:i/>
        </w:rPr>
        <w:t xml:space="preserve">(Balance of Probabilities) </w:t>
      </w:r>
      <w:r w:rsidR="00574573" w:rsidRPr="00F97A62">
        <w:t xml:space="preserve">(No. </w:t>
      </w:r>
      <w:r w:rsidR="00BB4D76">
        <w:t>92</w:t>
      </w:r>
      <w:r w:rsidR="00574573">
        <w:t xml:space="preserve"> </w:t>
      </w:r>
      <w:r w:rsidR="00574573" w:rsidRPr="00F97A62">
        <w:t>of</w:t>
      </w:r>
      <w:r w:rsidR="00574573">
        <w:t xml:space="preserve"> </w:t>
      </w:r>
      <w:r w:rsidR="00342F1B">
        <w:t>2025</w:t>
      </w:r>
      <w:r w:rsidR="00574573" w:rsidRPr="00F97A62">
        <w:t>).</w:t>
      </w:r>
    </w:p>
    <w:p w14:paraId="4752A1CD" w14:textId="77777777" w:rsidR="00F67B67" w:rsidRPr="00684C0E" w:rsidRDefault="00F67B67" w:rsidP="00C96667">
      <w:pPr>
        <w:pStyle w:val="LV1"/>
      </w:pPr>
      <w:bookmarkStart w:id="6" w:name="_Toc522787301"/>
      <w:r w:rsidRPr="00684C0E">
        <w:t>Commencement</w:t>
      </w:r>
      <w:bookmarkEnd w:id="6"/>
    </w:p>
    <w:p w14:paraId="48161169" w14:textId="5FC93FA9" w:rsidR="00F67B67" w:rsidRPr="007527C1" w:rsidRDefault="007527C1" w:rsidP="00DF65CF">
      <w:pPr>
        <w:pStyle w:val="PlainIndent"/>
      </w:pPr>
      <w:r w:rsidRPr="007527C1">
        <w:tab/>
      </w:r>
      <w:r w:rsidR="00F67B67" w:rsidRPr="007527C1">
        <w:t xml:space="preserve">This instrument commences on </w:t>
      </w:r>
      <w:r w:rsidR="00BB4D76">
        <w:rPr>
          <w:b/>
        </w:rPr>
        <w:t>24 November 2025</w:t>
      </w:r>
      <w:r w:rsidR="00F67B67" w:rsidRPr="007527C1">
        <w:t>.</w:t>
      </w:r>
    </w:p>
    <w:p w14:paraId="11A6BE1E" w14:textId="77777777" w:rsidR="00F67B67" w:rsidRPr="00684C0E" w:rsidRDefault="00F67B67" w:rsidP="00C96667">
      <w:pPr>
        <w:pStyle w:val="LV1"/>
      </w:pPr>
      <w:bookmarkStart w:id="7" w:name="_Toc522787302"/>
      <w:r w:rsidRPr="00684C0E">
        <w:t>Authority</w:t>
      </w:r>
      <w:bookmarkEnd w:id="7"/>
    </w:p>
    <w:p w14:paraId="44D837A0" w14:textId="77777777" w:rsidR="00F67B67" w:rsidRDefault="00F67B67" w:rsidP="00DF65CF">
      <w:pPr>
        <w:pStyle w:val="PlainIndent"/>
      </w:pPr>
      <w:r w:rsidRPr="007527C1">
        <w:t>This inst</w:t>
      </w:r>
      <w:r w:rsidR="00D32F71">
        <w:t xml:space="preserve">rument is made under subsection </w:t>
      </w:r>
      <w:r w:rsidRPr="007527C1">
        <w:t xml:space="preserve">196B(3) of the </w:t>
      </w:r>
      <w:r w:rsidRPr="007527C1">
        <w:rPr>
          <w:i/>
        </w:rPr>
        <w:t>Veterans</w:t>
      </w:r>
      <w:r w:rsidR="008721B5">
        <w:rPr>
          <w:i/>
        </w:rPr>
        <w:t>'</w:t>
      </w:r>
      <w:r w:rsidRPr="007527C1">
        <w:rPr>
          <w:i/>
        </w:rPr>
        <w:t xml:space="preserve"> Entitlements Act 1986</w:t>
      </w:r>
      <w:r w:rsidRPr="007527C1">
        <w:t>.</w:t>
      </w:r>
    </w:p>
    <w:p w14:paraId="35DACDD7" w14:textId="77777777" w:rsidR="007959B9" w:rsidRPr="00684C0E" w:rsidRDefault="007959B9" w:rsidP="007959B9">
      <w:pPr>
        <w:pStyle w:val="LV1"/>
        <w:numPr>
          <w:ilvl w:val="0"/>
          <w:numId w:val="4"/>
        </w:numPr>
      </w:pPr>
      <w:bookmarkStart w:id="8" w:name="_Toc522787303"/>
      <w:r>
        <w:t>Re</w:t>
      </w:r>
      <w:r w:rsidR="00CB7412">
        <w:t>peal</w:t>
      </w:r>
      <w:bookmarkEnd w:id="8"/>
    </w:p>
    <w:p w14:paraId="26178D58" w14:textId="2ADA4AEA" w:rsidR="007959B9" w:rsidRPr="007527C1" w:rsidRDefault="000D4972" w:rsidP="00DF65CF">
      <w:pPr>
        <w:pStyle w:val="PlainIndent"/>
      </w:pPr>
      <w:r>
        <w:t>The</w:t>
      </w:r>
      <w:r w:rsidRPr="007527C1">
        <w:t xml:space="preserve"> </w:t>
      </w:r>
      <w:r w:rsidRPr="00DA3996">
        <w:t xml:space="preserve">Statement of Principles concerning </w:t>
      </w:r>
      <w:r w:rsidR="00342F1B" w:rsidRPr="00342F1B">
        <w:t xml:space="preserve">umbilical hernia </w:t>
      </w:r>
      <w:r w:rsidR="00503D44" w:rsidRPr="00503D44">
        <w:rPr>
          <w:iCs/>
        </w:rPr>
        <w:t>(Balance of Probabilities) (</w:t>
      </w:r>
      <w:r w:rsidR="002D4541">
        <w:t xml:space="preserve">No. </w:t>
      </w:r>
      <w:r w:rsidR="001F7EB2">
        <w:t>94</w:t>
      </w:r>
      <w:r w:rsidR="002D4541">
        <w:t xml:space="preserve"> of 20</w:t>
      </w:r>
      <w:r w:rsidR="001F7EB2">
        <w:t>16</w:t>
      </w:r>
      <w:r w:rsidR="00503D44">
        <w:t>)</w:t>
      </w:r>
      <w:r>
        <w:t xml:space="preserve"> </w:t>
      </w:r>
      <w:r w:rsidRPr="00786DAE">
        <w:t>(Federal Re</w:t>
      </w:r>
      <w:r w:rsidR="00F27BB2">
        <w:t>giste</w:t>
      </w:r>
      <w:r w:rsidR="002D4541">
        <w:t>r of Legislation No. F</w:t>
      </w:r>
      <w:r w:rsidR="001F7EB2">
        <w:t>2016L01676</w:t>
      </w:r>
      <w:r w:rsidRPr="00786DAE">
        <w:t xml:space="preserve">) </w:t>
      </w:r>
      <w:r w:rsidR="00F27BB2">
        <w:t>made under subsection</w:t>
      </w:r>
      <w:r w:rsidRPr="00DA3996">
        <w:t xml:space="preserve"> 196B(</w:t>
      </w:r>
      <w:r>
        <w:t>3</w:t>
      </w:r>
      <w:r w:rsidR="00F27BB2">
        <w:t>)</w:t>
      </w:r>
      <w:r w:rsidRPr="00DA3996">
        <w:t xml:space="preserve"> of the VEA </w:t>
      </w:r>
      <w:r>
        <w:t>i</w:t>
      </w:r>
      <w:r w:rsidRPr="007527C1">
        <w:t>s</w:t>
      </w:r>
      <w:r>
        <w:t xml:space="preserve"> repealed.</w:t>
      </w:r>
    </w:p>
    <w:p w14:paraId="70963372" w14:textId="77777777" w:rsidR="007C7DEE" w:rsidRPr="00684C0E" w:rsidRDefault="007C7DEE" w:rsidP="00C96667">
      <w:pPr>
        <w:pStyle w:val="LV1"/>
      </w:pPr>
      <w:bookmarkStart w:id="9" w:name="_Toc522787304"/>
      <w:r w:rsidRPr="00684C0E">
        <w:t>Application</w:t>
      </w:r>
      <w:bookmarkEnd w:id="9"/>
    </w:p>
    <w:p w14:paraId="4D408B62" w14:textId="77777777" w:rsidR="007C7DEE" w:rsidRPr="007527C1" w:rsidRDefault="007C7DEE" w:rsidP="00DF65CF">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14:paraId="403008E4" w14:textId="77777777" w:rsidR="007C7DEE" w:rsidRPr="00684C0E" w:rsidRDefault="007C7DEE" w:rsidP="00C96667">
      <w:pPr>
        <w:pStyle w:val="LV1"/>
      </w:pPr>
      <w:bookmarkStart w:id="10" w:name="_Ref410129949"/>
      <w:bookmarkStart w:id="11" w:name="_Toc522787305"/>
      <w:r w:rsidRPr="00684C0E">
        <w:t>Definitions</w:t>
      </w:r>
      <w:bookmarkEnd w:id="10"/>
      <w:bookmarkEnd w:id="11"/>
    </w:p>
    <w:p w14:paraId="0DD1E7F3" w14:textId="77777777" w:rsidR="00237471" w:rsidRPr="00D5620B" w:rsidRDefault="007142FB" w:rsidP="00DF65CF">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48BC15F1" w14:textId="77777777" w:rsidR="007C7DEE" w:rsidRPr="00684C0E" w:rsidRDefault="007C7DEE" w:rsidP="00C96667">
      <w:pPr>
        <w:pStyle w:val="LV1"/>
      </w:pPr>
      <w:bookmarkStart w:id="12" w:name="_Ref409687573"/>
      <w:bookmarkStart w:id="13" w:name="_Ref409687579"/>
      <w:bookmarkStart w:id="14" w:name="_Ref409687725"/>
      <w:bookmarkStart w:id="15" w:name="_Toc522787306"/>
      <w:r w:rsidRPr="00684C0E">
        <w:t>Kind of injury, disease or death</w:t>
      </w:r>
      <w:r w:rsidR="00215860" w:rsidRPr="00684C0E">
        <w:t xml:space="preserve"> to which this Statement of Principles relates</w:t>
      </w:r>
      <w:bookmarkEnd w:id="12"/>
      <w:bookmarkEnd w:id="13"/>
      <w:bookmarkEnd w:id="14"/>
      <w:bookmarkEnd w:id="15"/>
    </w:p>
    <w:p w14:paraId="72A28F05" w14:textId="39641C71" w:rsidR="007C7DEE" w:rsidRPr="00D5620B" w:rsidRDefault="007C7DEE" w:rsidP="00DF65CF">
      <w:pPr>
        <w:pStyle w:val="LV2"/>
      </w:pPr>
      <w:bookmarkStart w:id="16" w:name="_Ref403053584"/>
      <w:r w:rsidRPr="00D5620B">
        <w:t xml:space="preserve">This Statement of Principles is </w:t>
      </w:r>
      <w:r w:rsidRPr="002F77A1">
        <w:t xml:space="preserve">about </w:t>
      </w:r>
      <w:r w:rsidR="00342F1B" w:rsidRPr="00342F1B">
        <w:t>umbilical hernia, peri-umbilical hernia and para-umbilical hernia</w:t>
      </w:r>
      <w:r w:rsidR="00D5620B" w:rsidRPr="002F77A1">
        <w:t xml:space="preserve"> </w:t>
      </w:r>
      <w:r w:rsidRPr="002F77A1">
        <w:t>and death</w:t>
      </w:r>
      <w:r w:rsidRPr="00D5620B">
        <w:t xml:space="preserve"> from</w:t>
      </w:r>
      <w:r w:rsidR="002F77A1">
        <w:t xml:space="preserve"> </w:t>
      </w:r>
      <w:r w:rsidR="00342F1B" w:rsidRPr="00342F1B">
        <w:t>umbilical hernia, peri-umbilical hernia and para-umbilical hernia</w:t>
      </w:r>
      <w:r w:rsidRPr="00D5620B">
        <w:t>.</w:t>
      </w:r>
      <w:bookmarkEnd w:id="16"/>
    </w:p>
    <w:p w14:paraId="6155B62A" w14:textId="6C2AC7FA" w:rsidR="00215860" w:rsidRPr="007142FB" w:rsidRDefault="00215860" w:rsidP="0083517B">
      <w:pPr>
        <w:pStyle w:val="LVtext"/>
      </w:pPr>
      <w:r w:rsidRPr="007142FB">
        <w:t>Meaning of</w:t>
      </w:r>
      <w:r w:rsidR="00D60FC8" w:rsidRPr="007142FB">
        <w:t xml:space="preserve"> </w:t>
      </w:r>
      <w:r w:rsidR="00342F1B" w:rsidRPr="00342F1B">
        <w:rPr>
          <w:b/>
        </w:rPr>
        <w:t>umbilical hernia, peri-umbilical hernia and para-umbilical hernia</w:t>
      </w:r>
    </w:p>
    <w:p w14:paraId="303A5322" w14:textId="2E280503" w:rsidR="000D4972" w:rsidRPr="00237BAF" w:rsidRDefault="000D4972" w:rsidP="000D4972">
      <w:pPr>
        <w:pStyle w:val="LV2"/>
      </w:pPr>
      <w:bookmarkStart w:id="17" w:name="_Ref409598124"/>
      <w:bookmarkStart w:id="18" w:name="_Ref402529683"/>
      <w:r w:rsidRPr="00237BAF">
        <w:t>For the purposes of this Statement of Principles,</w:t>
      </w:r>
      <w:r w:rsidRPr="002F77A1">
        <w:t xml:space="preserve"> </w:t>
      </w:r>
      <w:r w:rsidR="00342F1B" w:rsidRPr="00342F1B">
        <w:t>umbilical hernia, peri-umbilical hernia and para-umbilical hernia</w:t>
      </w:r>
      <w:r w:rsidRPr="00237BAF">
        <w:t>:</w:t>
      </w:r>
      <w:bookmarkEnd w:id="17"/>
    </w:p>
    <w:bookmarkEnd w:id="18"/>
    <w:p w14:paraId="69DB15EB" w14:textId="578C0A9C" w:rsidR="007B636B" w:rsidRPr="0037776C" w:rsidRDefault="007B636B" w:rsidP="007B636B">
      <w:pPr>
        <w:pStyle w:val="LV3"/>
      </w:pPr>
      <w:r w:rsidRPr="0037776C">
        <w:t xml:space="preserve">means a protrusion of intra-abdominal </w:t>
      </w:r>
      <w:r w:rsidR="00E97714" w:rsidRPr="0037776C">
        <w:t xml:space="preserve">tissue </w:t>
      </w:r>
      <w:r w:rsidR="00E97714" w:rsidRPr="001D0B31">
        <w:t>through a defect in the abdominal wall in the region of the umbilicus; and</w:t>
      </w:r>
      <w:r w:rsidRPr="0037776C">
        <w:t xml:space="preserve">; </w:t>
      </w:r>
    </w:p>
    <w:p w14:paraId="4843EBF1" w14:textId="77777777" w:rsidR="00A33E73" w:rsidRDefault="00A33E73" w:rsidP="00A33E73">
      <w:pPr>
        <w:pStyle w:val="LV3"/>
        <w:spacing w:before="120"/>
        <w:contextualSpacing w:val="0"/>
      </w:pPr>
      <w:r>
        <w:t>excludes incisional hernia located at the umbilicus.</w:t>
      </w:r>
    </w:p>
    <w:p w14:paraId="72A0351A" w14:textId="3AE713E4" w:rsidR="008C7752" w:rsidRDefault="00A33E73" w:rsidP="00A33E73">
      <w:pPr>
        <w:pStyle w:val="NOTE"/>
      </w:pPr>
      <w:r w:rsidRPr="00A33E73">
        <w:t xml:space="preserve">Note: Clinical </w:t>
      </w:r>
      <w:r w:rsidR="00E97714" w:rsidRPr="0012479E">
        <w:t xml:space="preserve">worsening can include </w:t>
      </w:r>
      <w:r w:rsidR="00E97714" w:rsidRPr="008A30D2">
        <w:t xml:space="preserve">umbilical hernia, peri-umbilical hernia or para-umbilical hernia enlargement, obstruction, incarceration, strangulation or </w:t>
      </w:r>
      <w:r w:rsidRPr="00A33E73">
        <w:t>rupture.</w:t>
      </w:r>
    </w:p>
    <w:p w14:paraId="07221E7C" w14:textId="467A8AF8" w:rsidR="008F572A" w:rsidRPr="00237BAF" w:rsidRDefault="000D4972" w:rsidP="000D4972">
      <w:pPr>
        <w:pStyle w:val="LV2"/>
      </w:pPr>
      <w:r w:rsidRPr="00237BAF">
        <w:lastRenderedPageBreak/>
        <w:t xml:space="preserve">While </w:t>
      </w:r>
      <w:r w:rsidR="00342F1B" w:rsidRPr="00342F1B">
        <w:t>umbilical hernia, peri-umbilical hernia and para-umbilical hernia</w:t>
      </w:r>
      <w:r>
        <w:t xml:space="preserve"> </w:t>
      </w:r>
      <w:r w:rsidRPr="00237BAF">
        <w:t>attracts ICD</w:t>
      </w:r>
      <w:r w:rsidRPr="00237BAF">
        <w:noBreakHyphen/>
        <w:t>10</w:t>
      </w:r>
      <w:r w:rsidRPr="00237BAF">
        <w:noBreakHyphen/>
        <w:t xml:space="preserve">AM </w:t>
      </w:r>
      <w:r w:rsidR="002D4541">
        <w:t xml:space="preserve">code </w:t>
      </w:r>
      <w:r w:rsidR="00A33E73" w:rsidRPr="002564BA">
        <w:t>K42.0, K42.1 or K42.9</w:t>
      </w:r>
      <w:r w:rsidRPr="00EB2BC4">
        <w:t>,</w:t>
      </w:r>
      <w:r w:rsidRPr="00237BAF">
        <w:t xml:space="preserve"> in applying this Statement of Principles the </w:t>
      </w:r>
      <w:r w:rsidRPr="00D5620B">
        <w:t xml:space="preserve">meaning of </w:t>
      </w:r>
      <w:r w:rsidR="00342F1B" w:rsidRPr="00342F1B">
        <w:t>umbilical hernia, peri-umbilical hernia and para-umbilical hernia</w:t>
      </w:r>
      <w:r>
        <w:t xml:space="preserve"> </w:t>
      </w:r>
      <w:r w:rsidRPr="00D5620B">
        <w:t>is that</w:t>
      </w:r>
      <w:r w:rsidRPr="00237BAF">
        <w:t xml:space="preserve"> given in subsection (2).</w:t>
      </w:r>
    </w:p>
    <w:p w14:paraId="42F82E39" w14:textId="77777777" w:rsidR="000F76FA" w:rsidRPr="0053697E" w:rsidRDefault="00825BFB" w:rsidP="00DF65CF">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46121CDE" w14:textId="4148CACE" w:rsidR="008F572A" w:rsidRPr="00FA33FB" w:rsidRDefault="00237BAF" w:rsidP="0083517B">
      <w:pPr>
        <w:pStyle w:val="LVtext"/>
      </w:pPr>
      <w:r w:rsidRPr="003A5C26">
        <w:t>Death from</w:t>
      </w:r>
      <w:r w:rsidR="008F572A" w:rsidRPr="00237BAF">
        <w:t xml:space="preserve"> </w:t>
      </w:r>
      <w:r w:rsidR="00342F1B" w:rsidRPr="00342F1B">
        <w:rPr>
          <w:b/>
        </w:rPr>
        <w:t>umbilical hernia, peri-umbilical hernia and para-umbilical hernia</w:t>
      </w:r>
    </w:p>
    <w:p w14:paraId="3FEA5A86" w14:textId="69ED8BB9" w:rsidR="008F572A" w:rsidRPr="00237BAF" w:rsidRDefault="008F572A" w:rsidP="00DF65CF">
      <w:pPr>
        <w:pStyle w:val="LV2"/>
      </w:pPr>
      <w:r w:rsidRPr="00237BAF">
        <w:t xml:space="preserve">For the purposes of this Statement of </w:t>
      </w:r>
      <w:r w:rsidR="00D5620B">
        <w:t xml:space="preserve">Principles, </w:t>
      </w:r>
      <w:r w:rsidR="00342F1B" w:rsidRPr="00342F1B">
        <w:t>umbilical hernia, peri-umbilical hernia and para-umbilical hernia</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721B5">
        <w:t>'</w:t>
      </w:r>
      <w:r w:rsidRPr="00D5620B">
        <w:t>s</w:t>
      </w:r>
      <w:r w:rsidR="002F77A1">
        <w:t xml:space="preserve"> </w:t>
      </w:r>
      <w:r w:rsidR="00342F1B" w:rsidRPr="00342F1B">
        <w:t>umbilical hernia, peri-umbilical hernia and para-umbilical hernia</w:t>
      </w:r>
      <w:r w:rsidRPr="00D5620B">
        <w:t>.</w:t>
      </w:r>
    </w:p>
    <w:p w14:paraId="1C9F9369" w14:textId="77777777" w:rsidR="007C7DEE" w:rsidRPr="00046E67" w:rsidRDefault="00046E67" w:rsidP="00DF65CF">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7E43F0">
        <w:t>–</w:t>
      </w:r>
      <w:r w:rsidR="00D32F71">
        <w:t xml:space="preserve"> </w:t>
      </w:r>
      <w:r w:rsidR="00885EAB" w:rsidRPr="00046E67">
        <w:t>Dictionary</w:t>
      </w:r>
      <w:r w:rsidR="007E43F0">
        <w:t>.</w:t>
      </w:r>
    </w:p>
    <w:p w14:paraId="30E6D69F" w14:textId="77777777" w:rsidR="007C7DEE" w:rsidRPr="00A20CA1" w:rsidRDefault="007C7DEE" w:rsidP="00181048">
      <w:pPr>
        <w:pStyle w:val="LV1"/>
        <w:keepNext/>
      </w:pPr>
      <w:bookmarkStart w:id="19" w:name="_Toc522787307"/>
      <w:r w:rsidRPr="00A20CA1">
        <w:t>Basis for determining the factors</w:t>
      </w:r>
      <w:bookmarkEnd w:id="19"/>
    </w:p>
    <w:p w14:paraId="22C46370" w14:textId="110343CB" w:rsidR="007C7DEE" w:rsidRPr="00237BAF" w:rsidRDefault="007C7DEE" w:rsidP="00DF65CF">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342F1B" w:rsidRPr="00342F1B">
        <w:t xml:space="preserve">umbilical hernia, peri-umbilical hernia </w:t>
      </w:r>
      <w:r w:rsidR="00342F1B">
        <w:t>or</w:t>
      </w:r>
      <w:r w:rsidR="00342F1B" w:rsidRPr="00342F1B">
        <w:t xml:space="preserve"> para-umbilical hernia</w:t>
      </w:r>
      <w:r w:rsidR="007A3989">
        <w:t xml:space="preserve"> </w:t>
      </w:r>
      <w:r w:rsidRPr="00D5620B">
        <w:t>and death from</w:t>
      </w:r>
      <w:r w:rsidR="007A3989">
        <w:t xml:space="preserve"> </w:t>
      </w:r>
      <w:r w:rsidR="00342F1B" w:rsidRPr="00342F1B">
        <w:t xml:space="preserve">umbilical hernia, peri-umbilical hernia </w:t>
      </w:r>
      <w:r w:rsidR="00342F1B">
        <w:t>or</w:t>
      </w:r>
      <w:r w:rsidR="00342F1B" w:rsidRPr="00342F1B">
        <w:t xml:space="preserve"> para-umbilical hernia</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14:paraId="632772B6" w14:textId="77777777" w:rsidR="00DF65CF" w:rsidRPr="00046E67" w:rsidRDefault="00DF65CF" w:rsidP="00DF65CF">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7B68A4B4" w14:textId="77777777" w:rsidR="007C7DEE" w:rsidRPr="00301C54" w:rsidRDefault="007C7DEE" w:rsidP="00C96667">
      <w:pPr>
        <w:pStyle w:val="LV1"/>
      </w:pPr>
      <w:bookmarkStart w:id="20" w:name="_Ref411946955"/>
      <w:bookmarkStart w:id="21" w:name="_Ref411946997"/>
      <w:bookmarkStart w:id="22" w:name="_Ref412032503"/>
      <w:bookmarkStart w:id="23" w:name="_Toc522787308"/>
      <w:r w:rsidRPr="00301C54">
        <w:t xml:space="preserve">Factors that must </w:t>
      </w:r>
      <w:r w:rsidR="00D32F71">
        <w:t>exist</w:t>
      </w:r>
      <w:bookmarkEnd w:id="20"/>
      <w:bookmarkEnd w:id="21"/>
      <w:bookmarkEnd w:id="22"/>
      <w:bookmarkEnd w:id="23"/>
    </w:p>
    <w:p w14:paraId="78837F81" w14:textId="52598815" w:rsidR="007C7DEE" w:rsidRPr="00AA6D8B" w:rsidRDefault="002716E4" w:rsidP="00DF65CF">
      <w:pPr>
        <w:pStyle w:val="PlainIndent"/>
      </w:pPr>
      <w:bookmarkStart w:id="24"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342F1B" w:rsidRPr="00342F1B">
        <w:t xml:space="preserve">umbilical hernia, peri-umbilical hernia </w:t>
      </w:r>
      <w:r w:rsidR="00342F1B">
        <w:t>or</w:t>
      </w:r>
      <w:r w:rsidR="00342F1B" w:rsidRPr="00342F1B">
        <w:t xml:space="preserve"> para-umbilical hernia</w:t>
      </w:r>
      <w:r w:rsidR="007A3989">
        <w:t xml:space="preserve"> </w:t>
      </w:r>
      <w:r w:rsidR="007C7DEE" w:rsidRPr="00AA6D8B">
        <w:t xml:space="preserve">or death from </w:t>
      </w:r>
      <w:r w:rsidR="00342F1B" w:rsidRPr="00342F1B">
        <w:t xml:space="preserve">umbilical hernia, peri-umbilical hernia </w:t>
      </w:r>
      <w:r w:rsidR="00342F1B">
        <w:t>or</w:t>
      </w:r>
      <w:r w:rsidR="00342F1B" w:rsidRPr="00342F1B">
        <w:t xml:space="preserve"> para-umbilical hernia</w:t>
      </w:r>
      <w:r w:rsidR="007A3989">
        <w:t xml:space="preserve"> </w:t>
      </w:r>
      <w:r w:rsidR="007C7DEE" w:rsidRPr="00AA6D8B">
        <w:t>is connected with the circumstances of a pers</w:t>
      </w:r>
      <w:r w:rsidR="002A1ECC" w:rsidRPr="00AA6D8B">
        <w:t>on</w:t>
      </w:r>
      <w:r w:rsidR="008721B5">
        <w:t>'</w:t>
      </w:r>
      <w:r w:rsidR="002A1ECC" w:rsidRPr="00AA6D8B">
        <w:t>s relevant service</w:t>
      </w:r>
      <w:r w:rsidR="007C7DEE" w:rsidRPr="00AA6D8B">
        <w:t>:</w:t>
      </w:r>
      <w:bookmarkEnd w:id="24"/>
    </w:p>
    <w:p w14:paraId="67BF6A47" w14:textId="29EBDBD6" w:rsidR="00AC7363" w:rsidRPr="00A33E73" w:rsidRDefault="00A33E73" w:rsidP="00DF65CF">
      <w:pPr>
        <w:pStyle w:val="LV2"/>
      </w:pPr>
      <w:bookmarkStart w:id="25" w:name="_Ref402530260"/>
      <w:bookmarkStart w:id="26" w:name="_Ref409598844"/>
      <w:r w:rsidRPr="00A33E73">
        <w:t>having a Body Mass Index (BMI) of 30 or greater at the time of clinical onset or clinical worsening;</w:t>
      </w:r>
    </w:p>
    <w:p w14:paraId="3C8DE744" w14:textId="77777777" w:rsidR="00A33E73" w:rsidRPr="00A33E73" w:rsidRDefault="00A33E73" w:rsidP="00A33E73">
      <w:pPr>
        <w:pStyle w:val="NOTE"/>
        <w:ind w:left="1872"/>
        <w:rPr>
          <w:szCs w:val="24"/>
        </w:rPr>
      </w:pPr>
      <w:r w:rsidRPr="00A33E73">
        <w:t xml:space="preserve">Note: </w:t>
      </w:r>
      <w:r w:rsidRPr="00A33E73">
        <w:rPr>
          <w:bCs/>
          <w:iCs/>
        </w:rPr>
        <w:t xml:space="preserve">Body Mass Index (BMI) </w:t>
      </w:r>
      <w:r w:rsidRPr="00A33E73">
        <w:t>is calculated as W/H</w:t>
      </w:r>
      <w:r w:rsidRPr="00A33E73">
        <w:rPr>
          <w:vertAlign w:val="superscript"/>
        </w:rPr>
        <w:t>2</w:t>
      </w:r>
      <w:r w:rsidRPr="00A33E73">
        <w:t xml:space="preserve"> where:</w:t>
      </w:r>
    </w:p>
    <w:p w14:paraId="2AEDEBCE" w14:textId="77777777" w:rsidR="00A33E73" w:rsidRPr="00A33E73" w:rsidRDefault="00A33E73" w:rsidP="00A33E73">
      <w:pPr>
        <w:pStyle w:val="NOTE"/>
        <w:numPr>
          <w:ilvl w:val="0"/>
          <w:numId w:val="24"/>
        </w:numPr>
      </w:pPr>
      <w:r w:rsidRPr="00A33E73">
        <w:t xml:space="preserve">W is the person's weight in kilograms; and </w:t>
      </w:r>
    </w:p>
    <w:p w14:paraId="047BF7FC" w14:textId="77777777" w:rsidR="00A33E73" w:rsidRPr="00A33E73" w:rsidRDefault="00A33E73" w:rsidP="00A33E73">
      <w:pPr>
        <w:pStyle w:val="NOTE"/>
        <w:numPr>
          <w:ilvl w:val="0"/>
          <w:numId w:val="24"/>
        </w:numPr>
      </w:pPr>
      <w:r w:rsidRPr="00A33E73">
        <w:t>H is the person's height in metres.</w:t>
      </w:r>
    </w:p>
    <w:p w14:paraId="245238E3" w14:textId="77777777" w:rsidR="00A33E73" w:rsidRPr="00A33E73" w:rsidRDefault="00A33E73" w:rsidP="00A33E73">
      <w:pPr>
        <w:pStyle w:val="LV2"/>
      </w:pPr>
      <w:bookmarkStart w:id="27" w:name="_Hlk196229499"/>
      <w:r w:rsidRPr="00A33E73">
        <w:t>having chronic (intermittent or continuous) elevation of pressure within the abdominal cavity at the time of clinical onset;</w:t>
      </w:r>
    </w:p>
    <w:p w14:paraId="2BCD45B3" w14:textId="77777777" w:rsidR="00A33E73" w:rsidRPr="00A33E73" w:rsidRDefault="00A33E73" w:rsidP="00A33E73">
      <w:pPr>
        <w:pStyle w:val="NOTE"/>
      </w:pPr>
      <w:bookmarkStart w:id="28" w:name="_Hlk196229520"/>
      <w:r w:rsidRPr="00A33E73">
        <w:lastRenderedPageBreak/>
        <w:t>Note: Examples of conditions or settings which can cause chronic elevation of pressure within the abdominal cavity include, but are not limited to, ascites, chronic ambulatory or automated peritoneal dialysis, extensive intra-abdominal neoplastic disease or mass, and pregnancy.</w:t>
      </w:r>
    </w:p>
    <w:p w14:paraId="40379590" w14:textId="77777777" w:rsidR="00A33E73" w:rsidRPr="00A33E73" w:rsidRDefault="00A33E73" w:rsidP="00A33E73">
      <w:pPr>
        <w:pStyle w:val="LV2"/>
      </w:pPr>
      <w:bookmarkStart w:id="29" w:name="_Hlk196229551"/>
      <w:bookmarkEnd w:id="28"/>
      <w:bookmarkEnd w:id="27"/>
      <w:r w:rsidRPr="00A33E73">
        <w:t>having acute or chronic (intermittent or continuous) elevation of pressure within the abdominal cavity at the time of clinical worsening;</w:t>
      </w:r>
    </w:p>
    <w:p w14:paraId="184FE605" w14:textId="77777777" w:rsidR="00A33E73" w:rsidRPr="00A33E73" w:rsidRDefault="00A33E73" w:rsidP="00A33E73">
      <w:pPr>
        <w:pStyle w:val="NOTE"/>
      </w:pPr>
      <w:bookmarkStart w:id="30" w:name="_Hlk196229572"/>
      <w:r w:rsidRPr="00A33E73">
        <w:t>Note: Examples of conditions or settings which can cause acute or chronic elevation of pressure within the abdominal cavity include, but are not limited to, ascites, significant coughing, significant vomiting, heavy lifting, chronic ambulatory peritoneal dialysis, pregnancy and straining at stool due to constipation.</w:t>
      </w:r>
    </w:p>
    <w:bookmarkEnd w:id="30"/>
    <w:bookmarkEnd w:id="29"/>
    <w:p w14:paraId="4427A084" w14:textId="2C3F1265" w:rsidR="007C7DEE" w:rsidRPr="008D1B8B" w:rsidRDefault="007C7DEE" w:rsidP="00DF65CF">
      <w:pPr>
        <w:pStyle w:val="LV2"/>
      </w:pPr>
      <w:r w:rsidRPr="008D1B8B">
        <w:t>inability to obtain appropriate clinical management for</w:t>
      </w:r>
      <w:bookmarkEnd w:id="25"/>
      <w:r w:rsidR="007A3989">
        <w:t xml:space="preserve"> </w:t>
      </w:r>
      <w:r w:rsidR="00342F1B" w:rsidRPr="00342F1B">
        <w:t xml:space="preserve">umbilical hernia, peri-umbilical hernia </w:t>
      </w:r>
      <w:r w:rsidR="00342F1B">
        <w:t>or</w:t>
      </w:r>
      <w:r w:rsidR="00342F1B" w:rsidRPr="00342F1B">
        <w:t xml:space="preserve"> para-umbilical hernia</w:t>
      </w:r>
      <w:r w:rsidR="001C6A0D">
        <w:t xml:space="preserve"> before clinical worsening</w:t>
      </w:r>
      <w:r w:rsidR="00D5620B" w:rsidRPr="008D1B8B">
        <w:t>.</w:t>
      </w:r>
      <w:bookmarkEnd w:id="26"/>
    </w:p>
    <w:p w14:paraId="3F45AFE2" w14:textId="77777777" w:rsidR="000C21A3" w:rsidRPr="00684C0E" w:rsidRDefault="00D32F71" w:rsidP="00C96667">
      <w:pPr>
        <w:pStyle w:val="LV1"/>
      </w:pPr>
      <w:bookmarkStart w:id="31" w:name="_Toc522787309"/>
      <w:bookmarkStart w:id="32" w:name="_Ref402530057"/>
      <w:r>
        <w:t>Relationship to s</w:t>
      </w:r>
      <w:r w:rsidR="000C21A3" w:rsidRPr="00684C0E">
        <w:t>ervice</w:t>
      </w:r>
      <w:bookmarkEnd w:id="31"/>
    </w:p>
    <w:p w14:paraId="6F795953" w14:textId="77777777" w:rsidR="00F03C06" w:rsidRPr="00187DE1" w:rsidRDefault="00F03C06" w:rsidP="00DF65CF">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32"/>
    <w:p w14:paraId="1D64B865" w14:textId="6B16F799" w:rsidR="00CF2367" w:rsidRPr="00187DE1" w:rsidRDefault="00F03C06" w:rsidP="00DF65CF">
      <w:pPr>
        <w:pStyle w:val="LV2"/>
      </w:pPr>
      <w:r w:rsidRPr="00187DE1">
        <w:t xml:space="preserve">The </w:t>
      </w:r>
      <w:r w:rsidR="00503D44">
        <w:t xml:space="preserve">clinical worsening aspect of </w:t>
      </w:r>
      <w:r w:rsidR="002A04B0" w:rsidRPr="00187DE1">
        <w:t>factor</w:t>
      </w:r>
      <w:r w:rsidR="002A04B0">
        <w:t>s</w:t>
      </w:r>
      <w:r w:rsidR="002A04B0" w:rsidRPr="00187DE1">
        <w:t xml:space="preserve"> set out in </w:t>
      </w:r>
      <w:r w:rsidR="002A04B0">
        <w:t xml:space="preserve">section 9 </w:t>
      </w:r>
      <w:r w:rsidR="002A04B0" w:rsidRPr="00187DE1">
        <w:t>appl</w:t>
      </w:r>
      <w:r w:rsidR="002A04B0">
        <w:t>y</w:t>
      </w:r>
      <w:r w:rsidR="002A04B0" w:rsidRPr="00187DE1">
        <w:t xml:space="preserve"> only to material contribution to, or</w:t>
      </w:r>
      <w:r w:rsidRPr="00187DE1">
        <w:t xml:space="preserve"> aggravation of, </w:t>
      </w:r>
      <w:r w:rsidR="00342F1B" w:rsidRPr="00342F1B">
        <w:t xml:space="preserve">umbilical hernia, peri-umbilical hernia </w:t>
      </w:r>
      <w:r w:rsidR="00342F1B">
        <w:t>or</w:t>
      </w:r>
      <w:r w:rsidR="00342F1B" w:rsidRPr="00342F1B">
        <w:t xml:space="preserve"> para-umbilical hernia</w:t>
      </w:r>
      <w:r w:rsidR="007A3989">
        <w:t xml:space="preserve"> </w:t>
      </w:r>
      <w:r w:rsidRPr="00187DE1">
        <w:t>where the person</w:t>
      </w:r>
      <w:r w:rsidR="008721B5">
        <w:t>'</w:t>
      </w:r>
      <w:r w:rsidRPr="00187DE1">
        <w:t xml:space="preserve">s </w:t>
      </w:r>
      <w:r w:rsidR="00342F1B" w:rsidRPr="00342F1B">
        <w:t xml:space="preserve">umbilical hernia, peri-umbilical hernia </w:t>
      </w:r>
      <w:r w:rsidR="00342F1B">
        <w:t>or</w:t>
      </w:r>
      <w:r w:rsidR="00342F1B" w:rsidRPr="00342F1B">
        <w:t xml:space="preserve"> para-umbilical hernia</w:t>
      </w:r>
      <w:r w:rsidR="007A3989">
        <w:t xml:space="preserve"> </w:t>
      </w:r>
      <w:r w:rsidRPr="00187DE1">
        <w:t>was suffered or contracted before or during (but did not arise out of) the person</w:t>
      </w:r>
      <w:r w:rsidR="008721B5">
        <w:t>'</w:t>
      </w:r>
      <w:r w:rsidRPr="00187DE1">
        <w:t xml:space="preserve">s relevant service. </w:t>
      </w:r>
    </w:p>
    <w:p w14:paraId="3C02BC41" w14:textId="77777777" w:rsidR="00774897" w:rsidRPr="00301C54" w:rsidRDefault="00774897" w:rsidP="00C96667">
      <w:pPr>
        <w:pStyle w:val="LV1"/>
      </w:pPr>
      <w:bookmarkStart w:id="33" w:name="_Toc522787310"/>
      <w:r w:rsidRPr="00301C54">
        <w:t>Factors referring to an injury or disea</w:t>
      </w:r>
      <w:r w:rsidR="008B2204">
        <w:t>se covered by another Statement</w:t>
      </w:r>
      <w:r w:rsidRPr="00301C54">
        <w:t xml:space="preserve"> of Principles</w:t>
      </w:r>
      <w:bookmarkEnd w:id="33"/>
    </w:p>
    <w:p w14:paraId="4FFCE0FB" w14:textId="77777777" w:rsidR="00F03C06" w:rsidRPr="00E64EE4" w:rsidRDefault="00F03C06" w:rsidP="00DF65CF">
      <w:pPr>
        <w:pStyle w:val="PlainIndent"/>
      </w:pPr>
      <w:r w:rsidRPr="00E64EE4">
        <w:t>In this Statement of Principles:</w:t>
      </w:r>
    </w:p>
    <w:p w14:paraId="334FCF15" w14:textId="77777777" w:rsidR="00F03C06" w:rsidRPr="00E64EE4" w:rsidRDefault="00F03C06" w:rsidP="00DF65CF">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14:paraId="17C82090" w14:textId="77777777" w:rsidR="00733269" w:rsidRPr="00E64EE4" w:rsidRDefault="00F03C06" w:rsidP="00DF65CF">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14:paraId="7395F62C" w14:textId="77777777" w:rsidR="00F03C06" w:rsidRDefault="00733269" w:rsidP="00DF65CF">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5B11E939" w14:textId="77777777" w:rsidR="00782F4E" w:rsidRPr="00E64EE4" w:rsidRDefault="00782F4E" w:rsidP="00DF65CF">
      <w:pPr>
        <w:pStyle w:val="PlainIndent"/>
      </w:pPr>
    </w:p>
    <w:p w14:paraId="592D17A2" w14:textId="77777777" w:rsidR="00081B7C" w:rsidRPr="00FA33FB" w:rsidRDefault="00081B7C" w:rsidP="00DF65CF">
      <w:pPr>
        <w:pStyle w:val="PlainIndent"/>
        <w:sectPr w:rsidR="00081B7C" w:rsidRPr="00FA33FB" w:rsidSect="006F2D64">
          <w:footerReference w:type="default" r:id="rId8"/>
          <w:footerReference w:type="first" r:id="rId9"/>
          <w:pgSz w:w="11907" w:h="16839" w:code="9"/>
          <w:pgMar w:top="1843" w:right="1797" w:bottom="1440" w:left="1797" w:header="720" w:footer="709" w:gutter="0"/>
          <w:pgNumType w:start="1"/>
          <w:cols w:space="708"/>
          <w:titlePg/>
          <w:docGrid w:linePitch="360"/>
        </w:sectPr>
      </w:pPr>
    </w:p>
    <w:p w14:paraId="31F07938" w14:textId="77777777" w:rsidR="00F03C06" w:rsidRDefault="00F03C06" w:rsidP="00DF65CF">
      <w:pPr>
        <w:pStyle w:val="PlainIndent"/>
      </w:pPr>
    </w:p>
    <w:p w14:paraId="71672B3D" w14:textId="77777777" w:rsidR="00CF2367" w:rsidRPr="00FA33FB" w:rsidRDefault="00CF2367" w:rsidP="002A3436">
      <w:pPr>
        <w:pStyle w:val="SHHeader"/>
      </w:pPr>
      <w:bookmarkStart w:id="34" w:name="opcAmSched"/>
      <w:bookmarkStart w:id="35" w:name="opcCurrentFind"/>
      <w:bookmarkStart w:id="36" w:name="_Toc522787311"/>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4"/>
      <w:bookmarkEnd w:id="35"/>
      <w:bookmarkEnd w:id="36"/>
      <w:r w:rsidRPr="00FA33FB">
        <w:rPr>
          <w:rStyle w:val="CharAmPartNo"/>
        </w:rPr>
        <w:t xml:space="preserve"> </w:t>
      </w:r>
      <w:r w:rsidRPr="00FA33FB">
        <w:rPr>
          <w:rStyle w:val="CharAmPartText"/>
        </w:rPr>
        <w:t xml:space="preserve"> </w:t>
      </w:r>
    </w:p>
    <w:p w14:paraId="1DF2B175" w14:textId="77777777"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14:paraId="028E975F" w14:textId="77777777" w:rsidR="00BD3334" w:rsidRDefault="00702C42" w:rsidP="00516768">
      <w:pPr>
        <w:pStyle w:val="SH1"/>
      </w:pPr>
      <w:bookmarkStart w:id="37" w:name="_Toc405472918"/>
      <w:bookmarkStart w:id="38" w:name="_Toc522787312"/>
      <w:r w:rsidRPr="00D97BB3">
        <w:t>Definitions</w:t>
      </w:r>
      <w:bookmarkEnd w:id="37"/>
      <w:bookmarkEnd w:id="38"/>
    </w:p>
    <w:p w14:paraId="3351BE07" w14:textId="77777777" w:rsidR="00702C42" w:rsidRPr="00516768" w:rsidRDefault="00702C42" w:rsidP="00DF65CF">
      <w:pPr>
        <w:pStyle w:val="SH2"/>
      </w:pPr>
      <w:r w:rsidRPr="00516768">
        <w:t>In this instrument:</w:t>
      </w:r>
    </w:p>
    <w:p w14:paraId="61F3D3F5" w14:textId="77777777" w:rsidR="00885EAB" w:rsidRPr="009C404D" w:rsidRDefault="00885EAB" w:rsidP="00984EE9">
      <w:pPr>
        <w:pStyle w:val="SH3"/>
        <w:ind w:left="851" w:hanging="851"/>
      </w:pPr>
      <w:bookmarkStart w:id="39" w:name="_Ref402530810"/>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bookmarkEnd w:id="39"/>
    <w:p w14:paraId="62173E6F" w14:textId="77777777" w:rsidR="00885EAB" w:rsidRPr="009C404D" w:rsidRDefault="00054930" w:rsidP="00984EE9">
      <w:pPr>
        <w:pStyle w:val="SH3"/>
        <w:ind w:left="851" w:hanging="851"/>
      </w:pPr>
      <w:r>
        <w:rPr>
          <w:b/>
          <w:i/>
        </w:rPr>
        <w:t>r</w:t>
      </w:r>
      <w:r w:rsidR="00885EAB" w:rsidRPr="00973808">
        <w:rPr>
          <w:b/>
          <w:i/>
        </w:rPr>
        <w:t>elevant service</w:t>
      </w:r>
      <w:r w:rsidR="00885EAB" w:rsidRPr="009C404D">
        <w:t xml:space="preserve"> means:</w:t>
      </w:r>
    </w:p>
    <w:p w14:paraId="30C31FC3" w14:textId="77777777" w:rsidR="00885EAB" w:rsidRPr="00365E25" w:rsidRDefault="00C77046" w:rsidP="00984EE9">
      <w:pPr>
        <w:pStyle w:val="SH4"/>
        <w:ind w:left="1418"/>
      </w:pPr>
      <w:bookmarkStart w:id="40" w:name="_Ref402529607"/>
      <w:r>
        <w:t xml:space="preserve">eligible war service (other than operational </w:t>
      </w:r>
      <w:r w:rsidR="00885EAB" w:rsidRPr="00365E25">
        <w:t>service</w:t>
      </w:r>
      <w:r>
        <w:t>) under the VEA;</w:t>
      </w:r>
    </w:p>
    <w:p w14:paraId="48A643D9" w14:textId="77777777"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14:paraId="2D85A4AA" w14:textId="77777777" w:rsidR="00885EAB" w:rsidRPr="00513D05" w:rsidRDefault="00C77046" w:rsidP="00984EE9">
      <w:pPr>
        <w:pStyle w:val="SH4"/>
        <w:ind w:left="1418"/>
      </w:pPr>
      <w:r>
        <w:t>peacetime service under the MRCA.</w:t>
      </w:r>
    </w:p>
    <w:p w14:paraId="7B0AD683" w14:textId="77777777" w:rsidR="00F52BA4" w:rsidRPr="00F52BA4" w:rsidRDefault="00F52BA4" w:rsidP="009877AB">
      <w:pPr>
        <w:pStyle w:val="ScheduleNote"/>
      </w:pPr>
      <w:r w:rsidRPr="00F52BA4">
        <w:t xml:space="preserve">Note: </w:t>
      </w:r>
      <w:r w:rsidRPr="00F52BA4">
        <w:rPr>
          <w:b/>
          <w:i/>
        </w:rPr>
        <w:t>MRCA</w:t>
      </w:r>
      <w:r w:rsidRPr="00F52BA4">
        <w:t xml:space="preserve"> and </w:t>
      </w:r>
      <w:r w:rsidRPr="00F52BA4">
        <w:rPr>
          <w:b/>
          <w:i/>
        </w:rPr>
        <w:t>VEA</w:t>
      </w:r>
      <w:r w:rsidRPr="00F52BA4">
        <w:t xml:space="preserve"> are also defined in the Schedule 1 - Dictionary.</w:t>
      </w:r>
    </w:p>
    <w:p w14:paraId="0FD10A16" w14:textId="77777777"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40"/>
      <w:r w:rsidR="00513D05" w:rsidRPr="009C404D">
        <w:t xml:space="preserve"> </w:t>
      </w:r>
      <w:r w:rsidR="00885EAB" w:rsidRPr="009C404D">
        <w:t>the following:</w:t>
      </w:r>
    </w:p>
    <w:p w14:paraId="617C9B19" w14:textId="77777777" w:rsidR="00885EAB" w:rsidRPr="00513D05" w:rsidRDefault="00513D05" w:rsidP="00984EE9">
      <w:pPr>
        <w:pStyle w:val="SH4"/>
        <w:ind w:left="1418"/>
      </w:pPr>
      <w:r>
        <w:tab/>
      </w:r>
      <w:r w:rsidR="00885EAB" w:rsidRPr="00513D05">
        <w:t>pneumonia;</w:t>
      </w:r>
    </w:p>
    <w:p w14:paraId="0456F543" w14:textId="77777777" w:rsidR="00885EAB" w:rsidRPr="00513D05" w:rsidRDefault="00885EAB" w:rsidP="00984EE9">
      <w:pPr>
        <w:pStyle w:val="SH4"/>
        <w:ind w:left="1418"/>
      </w:pPr>
      <w:r w:rsidRPr="00513D05">
        <w:tab/>
        <w:t>respiratory failure;</w:t>
      </w:r>
    </w:p>
    <w:p w14:paraId="170BC364" w14:textId="77777777" w:rsidR="00885EAB" w:rsidRPr="00513D05" w:rsidRDefault="00885EAB" w:rsidP="00984EE9">
      <w:pPr>
        <w:pStyle w:val="SH4"/>
        <w:ind w:left="1418"/>
      </w:pPr>
      <w:r w:rsidRPr="00513D05">
        <w:tab/>
        <w:t>cardiac arrest;</w:t>
      </w:r>
    </w:p>
    <w:p w14:paraId="395381B6" w14:textId="77777777" w:rsidR="00885EAB" w:rsidRPr="00513D05" w:rsidRDefault="00885EAB" w:rsidP="00984EE9">
      <w:pPr>
        <w:pStyle w:val="SH4"/>
        <w:ind w:left="1418"/>
      </w:pPr>
      <w:r w:rsidRPr="00513D05">
        <w:tab/>
        <w:t>circulatory failure;</w:t>
      </w:r>
      <w:r w:rsidR="002376A0">
        <w:t xml:space="preserve"> or</w:t>
      </w:r>
    </w:p>
    <w:p w14:paraId="53A3E74D" w14:textId="77777777" w:rsidR="00BD3334" w:rsidRPr="00BD3334" w:rsidRDefault="00885EAB" w:rsidP="00984EE9">
      <w:pPr>
        <w:pStyle w:val="SH4"/>
        <w:ind w:left="1418"/>
      </w:pPr>
      <w:r w:rsidRPr="00513D05">
        <w:tab/>
        <w:t>cessation of brain function.</w:t>
      </w:r>
    </w:p>
    <w:p w14:paraId="624934B1" w14:textId="15853C2B" w:rsidR="00A33E73" w:rsidRDefault="00342F1B" w:rsidP="00984EE9">
      <w:pPr>
        <w:pStyle w:val="SH3"/>
        <w:ind w:left="851" w:hanging="851"/>
      </w:pPr>
      <w:r w:rsidRPr="00342F1B">
        <w:rPr>
          <w:b/>
          <w:i/>
        </w:rPr>
        <w:t>umbilical hernia, peri-umbilical hernia and para-umbilical hernia</w:t>
      </w:r>
      <w:r w:rsidR="00A33E73" w:rsidRPr="00513D05">
        <w:t>—see subsection</w:t>
      </w:r>
      <w:r w:rsidR="00A33E73">
        <w:t xml:space="preserve"> 7(2).</w:t>
      </w:r>
    </w:p>
    <w:p w14:paraId="51ED5A0D" w14:textId="1CFAF301"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4E59D1">
        <w:rPr>
          <w:i/>
        </w:rPr>
        <w:t>'</w:t>
      </w:r>
      <w:r w:rsidRPr="0019084F">
        <w:rPr>
          <w:i/>
        </w:rPr>
        <w:t xml:space="preserve"> Entitlements Act 1986</w:t>
      </w:r>
      <w:r w:rsidRPr="0019084F">
        <w:t>.</w:t>
      </w:r>
    </w:p>
    <w:p w14:paraId="19A47FD7" w14:textId="77777777" w:rsidR="00CF2367" w:rsidRPr="00FA33FB" w:rsidRDefault="00CF2367" w:rsidP="00CF2367"/>
    <w:p w14:paraId="56C909C9" w14:textId="77777777" w:rsidR="00CF2367" w:rsidRPr="00FA33FB" w:rsidRDefault="00CF2367" w:rsidP="00CF2367">
      <w:pPr>
        <w:sectPr w:rsidR="00CF2367" w:rsidRPr="00FA33FB" w:rsidSect="00FA33FB">
          <w:headerReference w:type="even" r:id="rId10"/>
          <w:headerReference w:type="default" r:id="rId11"/>
          <w:headerReference w:type="first" r:id="rId12"/>
          <w:footerReference w:type="first" r:id="rId13"/>
          <w:pgSz w:w="11907" w:h="16839" w:code="9"/>
          <w:pgMar w:top="1440" w:right="1797" w:bottom="1440" w:left="1797" w:header="720" w:footer="709" w:gutter="0"/>
          <w:cols w:space="720"/>
          <w:docGrid w:linePitch="299"/>
        </w:sectPr>
      </w:pPr>
    </w:p>
    <w:p w14:paraId="79894413" w14:textId="77777777" w:rsidR="00CF2367" w:rsidRDefault="00CF2367" w:rsidP="003F4535">
      <w:pPr>
        <w:rPr>
          <w:b/>
          <w:i/>
        </w:rPr>
      </w:pPr>
    </w:p>
    <w:sectPr w:rsidR="00CF2367" w:rsidSect="00FA33FB">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86118" w14:textId="77777777" w:rsidR="008C7465" w:rsidRDefault="008C7465" w:rsidP="00715914">
      <w:pPr>
        <w:spacing w:line="240" w:lineRule="auto"/>
      </w:pPr>
      <w:r>
        <w:separator/>
      </w:r>
    </w:p>
  </w:endnote>
  <w:endnote w:type="continuationSeparator" w:id="0">
    <w:p w14:paraId="3219A1C5"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650B"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3E7D7C65" w14:textId="77777777" w:rsidTr="00CC061E">
      <w:tc>
        <w:tcPr>
          <w:tcW w:w="709" w:type="dxa"/>
          <w:tcBorders>
            <w:top w:val="nil"/>
            <w:left w:val="nil"/>
            <w:bottom w:val="nil"/>
            <w:right w:val="nil"/>
          </w:tcBorders>
        </w:tcPr>
        <w:p w14:paraId="47012166" w14:textId="77777777" w:rsidR="00681215" w:rsidRPr="00C01863" w:rsidRDefault="00681215" w:rsidP="00681215">
          <w:pPr>
            <w:spacing w:line="0" w:lineRule="atLeast"/>
            <w:rPr>
              <w:sz w:val="18"/>
            </w:rPr>
          </w:pPr>
        </w:p>
      </w:tc>
      <w:tc>
        <w:tcPr>
          <w:tcW w:w="7088" w:type="dxa"/>
          <w:tcBorders>
            <w:top w:val="nil"/>
            <w:left w:val="nil"/>
            <w:bottom w:val="nil"/>
            <w:right w:val="nil"/>
          </w:tcBorders>
        </w:tcPr>
        <w:p w14:paraId="116B2E0F" w14:textId="77777777" w:rsidR="00681215" w:rsidRDefault="00681215" w:rsidP="00681215">
          <w:pPr>
            <w:spacing w:line="0" w:lineRule="atLeast"/>
            <w:jc w:val="center"/>
            <w:rPr>
              <w:i/>
              <w:sz w:val="18"/>
            </w:rPr>
          </w:pPr>
          <w:r w:rsidRPr="007C5CE0">
            <w:rPr>
              <w:i/>
              <w:sz w:val="18"/>
            </w:rPr>
            <w:t>Statement of Principles concerning</w:t>
          </w:r>
        </w:p>
        <w:p w14:paraId="57D2AD6B" w14:textId="2AD6FC7B" w:rsidR="00681215" w:rsidRDefault="00342F1B" w:rsidP="00681215">
          <w:pPr>
            <w:spacing w:line="0" w:lineRule="atLeast"/>
            <w:jc w:val="center"/>
            <w:rPr>
              <w:i/>
              <w:sz w:val="18"/>
              <w:szCs w:val="18"/>
            </w:rPr>
          </w:pPr>
          <w:r w:rsidRPr="00342F1B">
            <w:rPr>
              <w:bCs/>
              <w:i/>
              <w:sz w:val="18"/>
              <w:szCs w:val="18"/>
              <w:lang w:val="en-US"/>
            </w:rPr>
            <w:t>Umbilical</w:t>
          </w:r>
          <w:r w:rsidRPr="00342F1B">
            <w:rPr>
              <w:i/>
              <w:sz w:val="18"/>
              <w:szCs w:val="18"/>
            </w:rPr>
            <w:t xml:space="preserve"> Hernia, Peri-Umbilical Hernia </w:t>
          </w:r>
          <w:r w:rsidR="00BB4D76" w:rsidRPr="00342F1B">
            <w:rPr>
              <w:i/>
              <w:sz w:val="18"/>
              <w:szCs w:val="18"/>
            </w:rPr>
            <w:t>and</w:t>
          </w:r>
          <w:r w:rsidRPr="00342F1B">
            <w:rPr>
              <w:i/>
              <w:sz w:val="18"/>
              <w:szCs w:val="18"/>
            </w:rPr>
            <w:t xml:space="preserve"> Para-Umbilical Hernia</w:t>
          </w:r>
          <w:r w:rsidR="00681215">
            <w:rPr>
              <w:i/>
              <w:sz w:val="18"/>
              <w:szCs w:val="18"/>
            </w:rPr>
            <w:t xml:space="preserve"> (Balance of Probabilities) </w:t>
          </w:r>
          <w:r w:rsidR="00681215" w:rsidRPr="007C5CE0">
            <w:rPr>
              <w:i/>
              <w:sz w:val="18"/>
            </w:rPr>
            <w:t>(No.</w:t>
          </w:r>
          <w:r w:rsidR="00FB6946">
            <w:rPr>
              <w:i/>
              <w:sz w:val="18"/>
              <w:szCs w:val="18"/>
            </w:rPr>
            <w:t>92</w:t>
          </w:r>
          <w:r w:rsidR="00681215" w:rsidRPr="007C5CE0">
            <w:rPr>
              <w:i/>
              <w:sz w:val="18"/>
              <w:szCs w:val="18"/>
            </w:rPr>
            <w:t xml:space="preserve"> of </w:t>
          </w:r>
          <w:r w:rsidRPr="00342F1B">
            <w:rPr>
              <w:i/>
              <w:sz w:val="18"/>
              <w:szCs w:val="18"/>
            </w:rPr>
            <w:t>2025</w:t>
          </w:r>
          <w:r w:rsidR="00681215" w:rsidRPr="007C5CE0">
            <w:rPr>
              <w:i/>
              <w:sz w:val="18"/>
              <w:szCs w:val="18"/>
            </w:rPr>
            <w:t>)</w:t>
          </w:r>
        </w:p>
        <w:p w14:paraId="4853D602"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tcPr>
        <w:p w14:paraId="5345F965"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6F1A0D53" w14:textId="77777777" w:rsidR="00681215" w:rsidRPr="00035BD7" w:rsidRDefault="00681215" w:rsidP="00681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A920"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6AB9EE9B" w14:textId="77777777" w:rsidTr="00CC061E">
      <w:tc>
        <w:tcPr>
          <w:tcW w:w="709" w:type="dxa"/>
          <w:tcBorders>
            <w:top w:val="nil"/>
            <w:left w:val="nil"/>
            <w:bottom w:val="nil"/>
            <w:right w:val="nil"/>
          </w:tcBorders>
        </w:tcPr>
        <w:p w14:paraId="4B531554" w14:textId="77777777" w:rsidR="00681215" w:rsidRPr="00C01863" w:rsidRDefault="00681215" w:rsidP="00681215">
          <w:pPr>
            <w:spacing w:line="0" w:lineRule="atLeast"/>
            <w:rPr>
              <w:sz w:val="18"/>
            </w:rPr>
          </w:pPr>
        </w:p>
      </w:tc>
      <w:tc>
        <w:tcPr>
          <w:tcW w:w="7088" w:type="dxa"/>
          <w:tcBorders>
            <w:top w:val="nil"/>
            <w:left w:val="nil"/>
            <w:bottom w:val="nil"/>
            <w:right w:val="nil"/>
          </w:tcBorders>
        </w:tcPr>
        <w:p w14:paraId="4D661626" w14:textId="77777777" w:rsidR="00681215" w:rsidRDefault="00681215" w:rsidP="00681215">
          <w:pPr>
            <w:spacing w:line="0" w:lineRule="atLeast"/>
            <w:jc w:val="center"/>
            <w:rPr>
              <w:i/>
              <w:sz w:val="18"/>
            </w:rPr>
          </w:pPr>
          <w:r w:rsidRPr="007C5CE0">
            <w:rPr>
              <w:i/>
              <w:sz w:val="18"/>
            </w:rPr>
            <w:t>Statement of Principles concerning</w:t>
          </w:r>
        </w:p>
        <w:p w14:paraId="606C9974" w14:textId="0774C7DD" w:rsidR="00681215" w:rsidRDefault="00342F1B" w:rsidP="00681215">
          <w:pPr>
            <w:spacing w:line="0" w:lineRule="atLeast"/>
            <w:jc w:val="center"/>
            <w:rPr>
              <w:i/>
              <w:sz w:val="18"/>
              <w:szCs w:val="18"/>
            </w:rPr>
          </w:pPr>
          <w:r w:rsidRPr="00342F1B">
            <w:rPr>
              <w:bCs/>
              <w:i/>
              <w:sz w:val="18"/>
              <w:szCs w:val="18"/>
              <w:lang w:val="en-US"/>
            </w:rPr>
            <w:t>Umbilical</w:t>
          </w:r>
          <w:r w:rsidRPr="00342F1B">
            <w:rPr>
              <w:i/>
              <w:sz w:val="18"/>
              <w:szCs w:val="18"/>
            </w:rPr>
            <w:t xml:space="preserve"> Hernia, Peri-Umbilical Hernia </w:t>
          </w:r>
          <w:r w:rsidR="00FD2A72">
            <w:rPr>
              <w:i/>
              <w:sz w:val="18"/>
              <w:szCs w:val="18"/>
            </w:rPr>
            <w:t>a</w:t>
          </w:r>
          <w:r w:rsidRPr="00342F1B">
            <w:rPr>
              <w:i/>
              <w:sz w:val="18"/>
              <w:szCs w:val="18"/>
            </w:rPr>
            <w:t>nd Para-Umbilical Hernia</w:t>
          </w:r>
          <w:r w:rsidR="00681215">
            <w:rPr>
              <w:i/>
              <w:sz w:val="18"/>
              <w:szCs w:val="18"/>
            </w:rPr>
            <w:t xml:space="preserve"> (Balance of Probabilities) </w:t>
          </w:r>
          <w:r w:rsidR="00681215" w:rsidRPr="007C5CE0">
            <w:rPr>
              <w:i/>
              <w:sz w:val="18"/>
            </w:rPr>
            <w:t xml:space="preserve">(No. </w:t>
          </w:r>
          <w:r w:rsidR="00FB6946">
            <w:rPr>
              <w:i/>
              <w:sz w:val="18"/>
              <w:szCs w:val="18"/>
            </w:rPr>
            <w:t xml:space="preserve">92 </w:t>
          </w:r>
          <w:r w:rsidR="00681215" w:rsidRPr="007C5CE0">
            <w:rPr>
              <w:i/>
              <w:sz w:val="18"/>
              <w:szCs w:val="18"/>
            </w:rPr>
            <w:t xml:space="preserve">of </w:t>
          </w:r>
          <w:r w:rsidRPr="00342F1B">
            <w:rPr>
              <w:i/>
              <w:sz w:val="18"/>
              <w:szCs w:val="18"/>
            </w:rPr>
            <w:t>2025</w:t>
          </w:r>
          <w:r w:rsidR="00681215" w:rsidRPr="007C5CE0">
            <w:rPr>
              <w:i/>
              <w:sz w:val="18"/>
              <w:szCs w:val="18"/>
            </w:rPr>
            <w:t>)</w:t>
          </w:r>
        </w:p>
        <w:p w14:paraId="4147D553"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tcPr>
        <w:p w14:paraId="7BCFB75A"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7A039456" w14:textId="77777777" w:rsidR="00681215" w:rsidRPr="00035BD7" w:rsidRDefault="00681215" w:rsidP="00681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6416" w14:textId="77777777" w:rsidR="00885EAB" w:rsidRPr="001D0896" w:rsidRDefault="00885EAB" w:rsidP="001D0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29FA" w14:textId="77777777"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0ABD" w14:textId="77777777" w:rsidR="00885EAB" w:rsidRPr="00681215" w:rsidRDefault="00885EAB" w:rsidP="006812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D704" w14:textId="77777777" w:rsidR="00885EAB" w:rsidRPr="00681215" w:rsidRDefault="00885EAB" w:rsidP="006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F90D2" w14:textId="77777777" w:rsidR="008C7465" w:rsidRDefault="008C7465" w:rsidP="00715914">
      <w:pPr>
        <w:spacing w:line="240" w:lineRule="auto"/>
      </w:pPr>
      <w:r>
        <w:separator/>
      </w:r>
    </w:p>
  </w:footnote>
  <w:footnote w:type="continuationSeparator" w:id="0">
    <w:p w14:paraId="6E23F711"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53FE" w14:textId="77777777" w:rsidR="00885EAB" w:rsidRPr="00681215" w:rsidRDefault="00885EAB" w:rsidP="00681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7F8E" w14:textId="77777777" w:rsidR="00681215" w:rsidRDefault="00681215" w:rsidP="00681215">
    <w:pPr>
      <w:rPr>
        <w:sz w:val="20"/>
      </w:rPr>
    </w:pPr>
    <w:r>
      <w:rPr>
        <w:b/>
        <w:noProof/>
        <w:sz w:val="20"/>
      </w:rPr>
      <w:t>Schedule 1</w:t>
    </w:r>
    <w:r>
      <w:rPr>
        <w:sz w:val="20"/>
      </w:rPr>
      <w:t xml:space="preserve"> - </w:t>
    </w:r>
    <w:r>
      <w:rPr>
        <w:noProof/>
        <w:sz w:val="20"/>
      </w:rPr>
      <w:t>Dictionary</w:t>
    </w:r>
  </w:p>
  <w:p w14:paraId="631D57C1" w14:textId="77777777" w:rsidR="00681215" w:rsidRDefault="00681215" w:rsidP="00681215">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571F" w14:textId="77777777" w:rsidR="00885EAB" w:rsidRDefault="00885E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31B8" w14:textId="77777777" w:rsidR="00885EAB" w:rsidRPr="00681215" w:rsidRDefault="00885EAB" w:rsidP="006812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73A1" w14:textId="77777777" w:rsidR="00885EAB" w:rsidRPr="00681215" w:rsidRDefault="00885EAB" w:rsidP="006812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F43C"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96B2BCE8"/>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675226B"/>
    <w:multiLevelType w:val="hybridMultilevel"/>
    <w:tmpl w:val="A8F68852"/>
    <w:lvl w:ilvl="0" w:tplc="48AE8C86">
      <w:start w:val="1"/>
      <w:numFmt w:val="lowerRoman"/>
      <w:lvlText w:val="(%1)"/>
      <w:lvlJc w:val="left"/>
      <w:pPr>
        <w:ind w:left="1493" w:hanging="750"/>
      </w:pPr>
      <w:rPr>
        <w:rFonts w:ascii="Times New Roman" w:eastAsia="Times New Roman" w:hAnsi="Times New Roman" w:cs="Times New Roman"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429239E"/>
    <w:multiLevelType w:val="hybridMultilevel"/>
    <w:tmpl w:val="3D762D50"/>
    <w:lvl w:ilvl="0" w:tplc="48AE8C86">
      <w:start w:val="1"/>
      <w:numFmt w:val="lowerRoman"/>
      <w:lvlText w:val="(%1)"/>
      <w:lvlJc w:val="left"/>
      <w:pPr>
        <w:ind w:left="1080" w:hanging="360"/>
      </w:pPr>
      <w:rPr>
        <w:rFonts w:ascii="Times New Roman" w:eastAsia="Times New Roman" w:hAnsi="Times New Roman" w:cs="Times New Roman" w:hint="default"/>
      </w:rPr>
    </w:lvl>
    <w:lvl w:ilvl="1" w:tplc="48AE8C86">
      <w:start w:val="1"/>
      <w:numFmt w:val="lowerRoman"/>
      <w:lvlText w:val="(%2)"/>
      <w:lvlJc w:val="left"/>
      <w:pPr>
        <w:ind w:left="1800" w:hanging="3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1782837"/>
    <w:multiLevelType w:val="hybridMultilevel"/>
    <w:tmpl w:val="A406FAE0"/>
    <w:lvl w:ilvl="0" w:tplc="0B9CD222">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541A36C0"/>
    <w:multiLevelType w:val="hybridMultilevel"/>
    <w:tmpl w:val="30EA0A6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AE4750C"/>
    <w:multiLevelType w:val="hybridMultilevel"/>
    <w:tmpl w:val="3850E646"/>
    <w:lvl w:ilvl="0" w:tplc="FFFFFFFF">
      <w:start w:val="1"/>
      <w:numFmt w:val="lowerLetter"/>
      <w:lvlText w:val="(%1)"/>
      <w:lvlJc w:val="left"/>
      <w:pPr>
        <w:ind w:left="2194" w:hanging="360"/>
      </w:pPr>
      <w:rPr>
        <w:rFonts w:hint="default"/>
      </w:rPr>
    </w:lvl>
    <w:lvl w:ilvl="1" w:tplc="FFFFFFFF" w:tentative="1">
      <w:start w:val="1"/>
      <w:numFmt w:val="lowerLetter"/>
      <w:lvlText w:val="%2."/>
      <w:lvlJc w:val="left"/>
      <w:pPr>
        <w:ind w:left="2914" w:hanging="360"/>
      </w:pPr>
    </w:lvl>
    <w:lvl w:ilvl="2" w:tplc="FFFFFFFF" w:tentative="1">
      <w:start w:val="1"/>
      <w:numFmt w:val="lowerRoman"/>
      <w:lvlText w:val="%3."/>
      <w:lvlJc w:val="right"/>
      <w:pPr>
        <w:ind w:left="3634" w:hanging="180"/>
      </w:pPr>
    </w:lvl>
    <w:lvl w:ilvl="3" w:tplc="FFFFFFFF" w:tentative="1">
      <w:start w:val="1"/>
      <w:numFmt w:val="decimal"/>
      <w:lvlText w:val="%4."/>
      <w:lvlJc w:val="left"/>
      <w:pPr>
        <w:ind w:left="4354" w:hanging="360"/>
      </w:pPr>
    </w:lvl>
    <w:lvl w:ilvl="4" w:tplc="FFFFFFFF" w:tentative="1">
      <w:start w:val="1"/>
      <w:numFmt w:val="lowerLetter"/>
      <w:lvlText w:val="%5."/>
      <w:lvlJc w:val="left"/>
      <w:pPr>
        <w:ind w:left="5074" w:hanging="360"/>
      </w:pPr>
    </w:lvl>
    <w:lvl w:ilvl="5" w:tplc="FFFFFFFF" w:tentative="1">
      <w:start w:val="1"/>
      <w:numFmt w:val="lowerRoman"/>
      <w:lvlText w:val="%6."/>
      <w:lvlJc w:val="right"/>
      <w:pPr>
        <w:ind w:left="5794" w:hanging="180"/>
      </w:pPr>
    </w:lvl>
    <w:lvl w:ilvl="6" w:tplc="FFFFFFFF" w:tentative="1">
      <w:start w:val="1"/>
      <w:numFmt w:val="decimal"/>
      <w:lvlText w:val="%7."/>
      <w:lvlJc w:val="left"/>
      <w:pPr>
        <w:ind w:left="6514" w:hanging="360"/>
      </w:pPr>
    </w:lvl>
    <w:lvl w:ilvl="7" w:tplc="FFFFFFFF" w:tentative="1">
      <w:start w:val="1"/>
      <w:numFmt w:val="lowerLetter"/>
      <w:lvlText w:val="%8."/>
      <w:lvlJc w:val="left"/>
      <w:pPr>
        <w:ind w:left="7234" w:hanging="360"/>
      </w:pPr>
    </w:lvl>
    <w:lvl w:ilvl="8" w:tplc="FFFFFFFF" w:tentative="1">
      <w:start w:val="1"/>
      <w:numFmt w:val="lowerRoman"/>
      <w:lvlText w:val="%9."/>
      <w:lvlJc w:val="right"/>
      <w:pPr>
        <w:ind w:left="7954" w:hanging="180"/>
      </w:pPr>
    </w:lvl>
  </w:abstractNum>
  <w:num w:numId="1" w16cid:durableId="217471269">
    <w:abstractNumId w:val="15"/>
  </w:num>
  <w:num w:numId="2" w16cid:durableId="298458287">
    <w:abstractNumId w:val="13"/>
  </w:num>
  <w:num w:numId="3" w16cid:durableId="12463584">
    <w:abstractNumId w:val="11"/>
  </w:num>
  <w:num w:numId="4" w16cid:durableId="1682127640">
    <w:abstractNumId w:val="10"/>
  </w:num>
  <w:num w:numId="5" w16cid:durableId="491217666">
    <w:abstractNumId w:val="14"/>
  </w:num>
  <w:num w:numId="6" w16cid:durableId="4914104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4176829">
    <w:abstractNumId w:val="9"/>
  </w:num>
  <w:num w:numId="8" w16cid:durableId="686099654">
    <w:abstractNumId w:val="7"/>
  </w:num>
  <w:num w:numId="9" w16cid:durableId="871771644">
    <w:abstractNumId w:val="6"/>
  </w:num>
  <w:num w:numId="10" w16cid:durableId="1054040673">
    <w:abstractNumId w:val="5"/>
  </w:num>
  <w:num w:numId="11" w16cid:durableId="1412116996">
    <w:abstractNumId w:val="4"/>
  </w:num>
  <w:num w:numId="12" w16cid:durableId="1142503800">
    <w:abstractNumId w:val="8"/>
  </w:num>
  <w:num w:numId="13" w16cid:durableId="1642492107">
    <w:abstractNumId w:val="3"/>
  </w:num>
  <w:num w:numId="14" w16cid:durableId="827208307">
    <w:abstractNumId w:val="2"/>
  </w:num>
  <w:num w:numId="15" w16cid:durableId="1127429934">
    <w:abstractNumId w:val="1"/>
  </w:num>
  <w:num w:numId="16" w16cid:durableId="1708800648">
    <w:abstractNumId w:val="0"/>
  </w:num>
  <w:num w:numId="17" w16cid:durableId="1258363715">
    <w:abstractNumId w:val="10"/>
  </w:num>
  <w:num w:numId="18" w16cid:durableId="730889925">
    <w:abstractNumId w:val="10"/>
  </w:num>
  <w:num w:numId="19" w16cid:durableId="494540114">
    <w:abstractNumId w:val="10"/>
  </w:num>
  <w:num w:numId="20" w16cid:durableId="2052067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9522105">
    <w:abstractNumId w:val="18"/>
  </w:num>
  <w:num w:numId="22" w16cid:durableId="861939741">
    <w:abstractNumId w:val="12"/>
  </w:num>
  <w:num w:numId="23" w16cid:durableId="1924755300">
    <w:abstractNumId w:val="16"/>
  </w:num>
  <w:num w:numId="24" w16cid:durableId="344870814">
    <w:abstractNumId w:val="19"/>
  </w:num>
  <w:num w:numId="25" w16cid:durableId="610164969">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05A9"/>
    <w:rsid w:val="000136AF"/>
    <w:rsid w:val="00014777"/>
    <w:rsid w:val="0001587D"/>
    <w:rsid w:val="00024911"/>
    <w:rsid w:val="00032E05"/>
    <w:rsid w:val="000340DC"/>
    <w:rsid w:val="000437C1"/>
    <w:rsid w:val="00046E67"/>
    <w:rsid w:val="00051B75"/>
    <w:rsid w:val="0005365D"/>
    <w:rsid w:val="00054930"/>
    <w:rsid w:val="000614BF"/>
    <w:rsid w:val="00061E3E"/>
    <w:rsid w:val="000704A5"/>
    <w:rsid w:val="00080915"/>
    <w:rsid w:val="00081B7C"/>
    <w:rsid w:val="00085567"/>
    <w:rsid w:val="0008674F"/>
    <w:rsid w:val="00097FDF"/>
    <w:rsid w:val="000B1350"/>
    <w:rsid w:val="000B58FA"/>
    <w:rsid w:val="000C21A3"/>
    <w:rsid w:val="000C2324"/>
    <w:rsid w:val="000C664A"/>
    <w:rsid w:val="000C6D96"/>
    <w:rsid w:val="000D05EF"/>
    <w:rsid w:val="000D1AD1"/>
    <w:rsid w:val="000D4972"/>
    <w:rsid w:val="000D4D03"/>
    <w:rsid w:val="000E2261"/>
    <w:rsid w:val="000E4183"/>
    <w:rsid w:val="000F21C1"/>
    <w:rsid w:val="000F76FA"/>
    <w:rsid w:val="000F7717"/>
    <w:rsid w:val="00101F89"/>
    <w:rsid w:val="001058EA"/>
    <w:rsid w:val="0010745C"/>
    <w:rsid w:val="00130420"/>
    <w:rsid w:val="00132CEB"/>
    <w:rsid w:val="00137FE9"/>
    <w:rsid w:val="00142B62"/>
    <w:rsid w:val="0015201F"/>
    <w:rsid w:val="00157B8B"/>
    <w:rsid w:val="00160E32"/>
    <w:rsid w:val="00161A8E"/>
    <w:rsid w:val="001648F7"/>
    <w:rsid w:val="00166C2F"/>
    <w:rsid w:val="001809D7"/>
    <w:rsid w:val="00181048"/>
    <w:rsid w:val="001833C8"/>
    <w:rsid w:val="00187DE1"/>
    <w:rsid w:val="0019084F"/>
    <w:rsid w:val="001939E1"/>
    <w:rsid w:val="00194C3E"/>
    <w:rsid w:val="00195382"/>
    <w:rsid w:val="001B0F26"/>
    <w:rsid w:val="001C2AD2"/>
    <w:rsid w:val="001C61C5"/>
    <w:rsid w:val="001C69C4"/>
    <w:rsid w:val="001C6A0D"/>
    <w:rsid w:val="001C77EE"/>
    <w:rsid w:val="001D0896"/>
    <w:rsid w:val="001D2262"/>
    <w:rsid w:val="001D37EF"/>
    <w:rsid w:val="001D407A"/>
    <w:rsid w:val="001D67F6"/>
    <w:rsid w:val="001E3590"/>
    <w:rsid w:val="001E44BE"/>
    <w:rsid w:val="001E4EF7"/>
    <w:rsid w:val="001E7407"/>
    <w:rsid w:val="001F5D5E"/>
    <w:rsid w:val="001F6219"/>
    <w:rsid w:val="001F6CD4"/>
    <w:rsid w:val="001F7EB2"/>
    <w:rsid w:val="002057A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0C74"/>
    <w:rsid w:val="002650E6"/>
    <w:rsid w:val="0026736C"/>
    <w:rsid w:val="002716E4"/>
    <w:rsid w:val="002717B2"/>
    <w:rsid w:val="002773D7"/>
    <w:rsid w:val="00281308"/>
    <w:rsid w:val="00281DF7"/>
    <w:rsid w:val="00284719"/>
    <w:rsid w:val="00297ECB"/>
    <w:rsid w:val="002A04B0"/>
    <w:rsid w:val="002A1ECC"/>
    <w:rsid w:val="002A3436"/>
    <w:rsid w:val="002A7BCF"/>
    <w:rsid w:val="002B21A6"/>
    <w:rsid w:val="002B45FA"/>
    <w:rsid w:val="002B5188"/>
    <w:rsid w:val="002C7539"/>
    <w:rsid w:val="002D043A"/>
    <w:rsid w:val="002D2AA2"/>
    <w:rsid w:val="002D4541"/>
    <w:rsid w:val="002D6224"/>
    <w:rsid w:val="002E35CD"/>
    <w:rsid w:val="002E3F4B"/>
    <w:rsid w:val="002E5382"/>
    <w:rsid w:val="002E66F4"/>
    <w:rsid w:val="002F5948"/>
    <w:rsid w:val="002F77A1"/>
    <w:rsid w:val="00301C54"/>
    <w:rsid w:val="00304F8B"/>
    <w:rsid w:val="0033221D"/>
    <w:rsid w:val="003354D2"/>
    <w:rsid w:val="00335BC6"/>
    <w:rsid w:val="003415D3"/>
    <w:rsid w:val="00342F1B"/>
    <w:rsid w:val="00344701"/>
    <w:rsid w:val="00352B0F"/>
    <w:rsid w:val="00356690"/>
    <w:rsid w:val="00360459"/>
    <w:rsid w:val="00365E25"/>
    <w:rsid w:val="003734C6"/>
    <w:rsid w:val="003802D6"/>
    <w:rsid w:val="00385187"/>
    <w:rsid w:val="003A189F"/>
    <w:rsid w:val="003A2FFE"/>
    <w:rsid w:val="003A5C26"/>
    <w:rsid w:val="003B3E42"/>
    <w:rsid w:val="003C4C02"/>
    <w:rsid w:val="003C6231"/>
    <w:rsid w:val="003D0BFE"/>
    <w:rsid w:val="003D54C1"/>
    <w:rsid w:val="003D5700"/>
    <w:rsid w:val="003E341B"/>
    <w:rsid w:val="003F39C0"/>
    <w:rsid w:val="003F4535"/>
    <w:rsid w:val="004116CD"/>
    <w:rsid w:val="00412BA4"/>
    <w:rsid w:val="0041386E"/>
    <w:rsid w:val="004144EC"/>
    <w:rsid w:val="00417EB9"/>
    <w:rsid w:val="00420A33"/>
    <w:rsid w:val="0042300E"/>
    <w:rsid w:val="00424CA9"/>
    <w:rsid w:val="00431E9B"/>
    <w:rsid w:val="00436129"/>
    <w:rsid w:val="004379E3"/>
    <w:rsid w:val="0044015E"/>
    <w:rsid w:val="0044291A"/>
    <w:rsid w:val="00444ABD"/>
    <w:rsid w:val="0045390F"/>
    <w:rsid w:val="00456CE5"/>
    <w:rsid w:val="0046351C"/>
    <w:rsid w:val="00467661"/>
    <w:rsid w:val="004705B7"/>
    <w:rsid w:val="00472DBE"/>
    <w:rsid w:val="00474A19"/>
    <w:rsid w:val="004750AB"/>
    <w:rsid w:val="004834A1"/>
    <w:rsid w:val="004840A6"/>
    <w:rsid w:val="004916B9"/>
    <w:rsid w:val="00493386"/>
    <w:rsid w:val="00496F97"/>
    <w:rsid w:val="004A4764"/>
    <w:rsid w:val="004A5E4B"/>
    <w:rsid w:val="004C6AE8"/>
    <w:rsid w:val="004C6D55"/>
    <w:rsid w:val="004C786F"/>
    <w:rsid w:val="004D10CF"/>
    <w:rsid w:val="004D4BCA"/>
    <w:rsid w:val="004E063A"/>
    <w:rsid w:val="004E4A0E"/>
    <w:rsid w:val="004E59D1"/>
    <w:rsid w:val="004E692C"/>
    <w:rsid w:val="004E7BEC"/>
    <w:rsid w:val="004F23E0"/>
    <w:rsid w:val="00503D44"/>
    <w:rsid w:val="00505D3D"/>
    <w:rsid w:val="00506AF6"/>
    <w:rsid w:val="00513D05"/>
    <w:rsid w:val="00516768"/>
    <w:rsid w:val="00516B8D"/>
    <w:rsid w:val="005226B5"/>
    <w:rsid w:val="005268CF"/>
    <w:rsid w:val="0053697E"/>
    <w:rsid w:val="00537FBC"/>
    <w:rsid w:val="00545116"/>
    <w:rsid w:val="005574D1"/>
    <w:rsid w:val="00571FBB"/>
    <w:rsid w:val="00574573"/>
    <w:rsid w:val="005758CA"/>
    <w:rsid w:val="00575A90"/>
    <w:rsid w:val="00584811"/>
    <w:rsid w:val="00585784"/>
    <w:rsid w:val="00593AA6"/>
    <w:rsid w:val="00594161"/>
    <w:rsid w:val="00594749"/>
    <w:rsid w:val="005B05D3"/>
    <w:rsid w:val="005B0883"/>
    <w:rsid w:val="005B4067"/>
    <w:rsid w:val="005C3F41"/>
    <w:rsid w:val="005C4AE7"/>
    <w:rsid w:val="005D2D09"/>
    <w:rsid w:val="005D6DCF"/>
    <w:rsid w:val="005E6900"/>
    <w:rsid w:val="005E7FC2"/>
    <w:rsid w:val="00600219"/>
    <w:rsid w:val="006013B7"/>
    <w:rsid w:val="00603D01"/>
    <w:rsid w:val="00603DC4"/>
    <w:rsid w:val="00615B89"/>
    <w:rsid w:val="00616FF5"/>
    <w:rsid w:val="00617C4E"/>
    <w:rsid w:val="00620076"/>
    <w:rsid w:val="006314DD"/>
    <w:rsid w:val="0066266D"/>
    <w:rsid w:val="006647B7"/>
    <w:rsid w:val="00667A4E"/>
    <w:rsid w:val="00670EA1"/>
    <w:rsid w:val="00677CC2"/>
    <w:rsid w:val="00681215"/>
    <w:rsid w:val="006840B0"/>
    <w:rsid w:val="00684C0E"/>
    <w:rsid w:val="006905DE"/>
    <w:rsid w:val="0069207B"/>
    <w:rsid w:val="00695023"/>
    <w:rsid w:val="006B5789"/>
    <w:rsid w:val="006C30C5"/>
    <w:rsid w:val="006C4E18"/>
    <w:rsid w:val="006C7F8C"/>
    <w:rsid w:val="006D6CB3"/>
    <w:rsid w:val="006E212F"/>
    <w:rsid w:val="006E6246"/>
    <w:rsid w:val="006F2D64"/>
    <w:rsid w:val="006F318F"/>
    <w:rsid w:val="006F4226"/>
    <w:rsid w:val="006F513D"/>
    <w:rsid w:val="0070017E"/>
    <w:rsid w:val="007005C0"/>
    <w:rsid w:val="00700B2C"/>
    <w:rsid w:val="00702C42"/>
    <w:rsid w:val="00704703"/>
    <w:rsid w:val="007050A2"/>
    <w:rsid w:val="00713084"/>
    <w:rsid w:val="007142FB"/>
    <w:rsid w:val="00714F20"/>
    <w:rsid w:val="0071590F"/>
    <w:rsid w:val="00715914"/>
    <w:rsid w:val="00731E00"/>
    <w:rsid w:val="00733269"/>
    <w:rsid w:val="00741718"/>
    <w:rsid w:val="007440B7"/>
    <w:rsid w:val="007500C8"/>
    <w:rsid w:val="007527C1"/>
    <w:rsid w:val="007534B2"/>
    <w:rsid w:val="00756272"/>
    <w:rsid w:val="007564F6"/>
    <w:rsid w:val="00757544"/>
    <w:rsid w:val="007615E2"/>
    <w:rsid w:val="00763D94"/>
    <w:rsid w:val="00764D43"/>
    <w:rsid w:val="0076681A"/>
    <w:rsid w:val="007701FE"/>
    <w:rsid w:val="007715C9"/>
    <w:rsid w:val="00771613"/>
    <w:rsid w:val="00774897"/>
    <w:rsid w:val="00774EDD"/>
    <w:rsid w:val="007757EC"/>
    <w:rsid w:val="00782F4E"/>
    <w:rsid w:val="00783E89"/>
    <w:rsid w:val="007904DB"/>
    <w:rsid w:val="00793915"/>
    <w:rsid w:val="00795094"/>
    <w:rsid w:val="007959B9"/>
    <w:rsid w:val="00795F0E"/>
    <w:rsid w:val="007A15B1"/>
    <w:rsid w:val="007A3989"/>
    <w:rsid w:val="007B132E"/>
    <w:rsid w:val="007B636B"/>
    <w:rsid w:val="007C2253"/>
    <w:rsid w:val="007C5CE0"/>
    <w:rsid w:val="007C7DEE"/>
    <w:rsid w:val="007D3BA2"/>
    <w:rsid w:val="007E163D"/>
    <w:rsid w:val="007E43F0"/>
    <w:rsid w:val="007E667A"/>
    <w:rsid w:val="007F2378"/>
    <w:rsid w:val="007F28C9"/>
    <w:rsid w:val="007F5EB0"/>
    <w:rsid w:val="00803587"/>
    <w:rsid w:val="00805DB4"/>
    <w:rsid w:val="00806368"/>
    <w:rsid w:val="008117E9"/>
    <w:rsid w:val="008128BF"/>
    <w:rsid w:val="00824498"/>
    <w:rsid w:val="00825BFB"/>
    <w:rsid w:val="008321ED"/>
    <w:rsid w:val="00832C32"/>
    <w:rsid w:val="0083517B"/>
    <w:rsid w:val="00836587"/>
    <w:rsid w:val="00842EA3"/>
    <w:rsid w:val="00850A63"/>
    <w:rsid w:val="0085384C"/>
    <w:rsid w:val="00856A31"/>
    <w:rsid w:val="0086644D"/>
    <w:rsid w:val="00867ABD"/>
    <w:rsid w:val="00867B37"/>
    <w:rsid w:val="008721B5"/>
    <w:rsid w:val="00873081"/>
    <w:rsid w:val="008754D0"/>
    <w:rsid w:val="00877AE3"/>
    <w:rsid w:val="008855C9"/>
    <w:rsid w:val="00885EAB"/>
    <w:rsid w:val="00886456"/>
    <w:rsid w:val="008A46E1"/>
    <w:rsid w:val="008A4F43"/>
    <w:rsid w:val="008B2204"/>
    <w:rsid w:val="008B2706"/>
    <w:rsid w:val="008B542F"/>
    <w:rsid w:val="008C1A64"/>
    <w:rsid w:val="008C7465"/>
    <w:rsid w:val="008C7752"/>
    <w:rsid w:val="008D0EE0"/>
    <w:rsid w:val="008D16D3"/>
    <w:rsid w:val="008D1B8B"/>
    <w:rsid w:val="008E6067"/>
    <w:rsid w:val="008E76DC"/>
    <w:rsid w:val="008F48EC"/>
    <w:rsid w:val="008F54E7"/>
    <w:rsid w:val="008F572A"/>
    <w:rsid w:val="00903422"/>
    <w:rsid w:val="00904761"/>
    <w:rsid w:val="009056AF"/>
    <w:rsid w:val="00912B55"/>
    <w:rsid w:val="00915DF9"/>
    <w:rsid w:val="009254C3"/>
    <w:rsid w:val="00925CA9"/>
    <w:rsid w:val="00926C44"/>
    <w:rsid w:val="00932377"/>
    <w:rsid w:val="00941893"/>
    <w:rsid w:val="00947D5A"/>
    <w:rsid w:val="009532A5"/>
    <w:rsid w:val="00956922"/>
    <w:rsid w:val="009612CF"/>
    <w:rsid w:val="009724F4"/>
    <w:rsid w:val="00973808"/>
    <w:rsid w:val="00982242"/>
    <w:rsid w:val="00984EE9"/>
    <w:rsid w:val="00985EC2"/>
    <w:rsid w:val="009868E9"/>
    <w:rsid w:val="009877AB"/>
    <w:rsid w:val="00997416"/>
    <w:rsid w:val="009B5A4E"/>
    <w:rsid w:val="009C2B65"/>
    <w:rsid w:val="009C404D"/>
    <w:rsid w:val="009D6BB0"/>
    <w:rsid w:val="009E5CFC"/>
    <w:rsid w:val="00A02B28"/>
    <w:rsid w:val="00A04C7D"/>
    <w:rsid w:val="00A06E7A"/>
    <w:rsid w:val="00A079CB"/>
    <w:rsid w:val="00A11C0D"/>
    <w:rsid w:val="00A12128"/>
    <w:rsid w:val="00A137F8"/>
    <w:rsid w:val="00A20CA1"/>
    <w:rsid w:val="00A20FDB"/>
    <w:rsid w:val="00A22C98"/>
    <w:rsid w:val="00A231E2"/>
    <w:rsid w:val="00A33E73"/>
    <w:rsid w:val="00A42FEB"/>
    <w:rsid w:val="00A515BC"/>
    <w:rsid w:val="00A56C3D"/>
    <w:rsid w:val="00A6070D"/>
    <w:rsid w:val="00A64912"/>
    <w:rsid w:val="00A64BA1"/>
    <w:rsid w:val="00A70A74"/>
    <w:rsid w:val="00A931D7"/>
    <w:rsid w:val="00AA64D6"/>
    <w:rsid w:val="00AA6D8B"/>
    <w:rsid w:val="00AC7363"/>
    <w:rsid w:val="00AD23CD"/>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308FE"/>
    <w:rsid w:val="00B33709"/>
    <w:rsid w:val="00B33B3C"/>
    <w:rsid w:val="00B34B5A"/>
    <w:rsid w:val="00B50826"/>
    <w:rsid w:val="00B50ADC"/>
    <w:rsid w:val="00B527C0"/>
    <w:rsid w:val="00B566B1"/>
    <w:rsid w:val="00B63834"/>
    <w:rsid w:val="00B664A3"/>
    <w:rsid w:val="00B70FA0"/>
    <w:rsid w:val="00B72734"/>
    <w:rsid w:val="00B72A5E"/>
    <w:rsid w:val="00B80199"/>
    <w:rsid w:val="00B83204"/>
    <w:rsid w:val="00B833B0"/>
    <w:rsid w:val="00B83823"/>
    <w:rsid w:val="00B90372"/>
    <w:rsid w:val="00B90B8D"/>
    <w:rsid w:val="00B92A80"/>
    <w:rsid w:val="00B933A7"/>
    <w:rsid w:val="00BA220B"/>
    <w:rsid w:val="00BA3A57"/>
    <w:rsid w:val="00BA691F"/>
    <w:rsid w:val="00BB4D76"/>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25E7F"/>
    <w:rsid w:val="00C2746F"/>
    <w:rsid w:val="00C324A0"/>
    <w:rsid w:val="00C3300F"/>
    <w:rsid w:val="00C349C5"/>
    <w:rsid w:val="00C42BF8"/>
    <w:rsid w:val="00C50043"/>
    <w:rsid w:val="00C5731E"/>
    <w:rsid w:val="00C738B9"/>
    <w:rsid w:val="00C7573B"/>
    <w:rsid w:val="00C77046"/>
    <w:rsid w:val="00C93C03"/>
    <w:rsid w:val="00C96667"/>
    <w:rsid w:val="00C9794D"/>
    <w:rsid w:val="00CA61BB"/>
    <w:rsid w:val="00CA7414"/>
    <w:rsid w:val="00CB1DCB"/>
    <w:rsid w:val="00CB2C8E"/>
    <w:rsid w:val="00CB602E"/>
    <w:rsid w:val="00CB7412"/>
    <w:rsid w:val="00CC57A8"/>
    <w:rsid w:val="00CC7039"/>
    <w:rsid w:val="00CD7B88"/>
    <w:rsid w:val="00CE051D"/>
    <w:rsid w:val="00CE1335"/>
    <w:rsid w:val="00CE493D"/>
    <w:rsid w:val="00CF07FA"/>
    <w:rsid w:val="00CF0BB2"/>
    <w:rsid w:val="00CF2367"/>
    <w:rsid w:val="00CF3EE8"/>
    <w:rsid w:val="00D030FB"/>
    <w:rsid w:val="00D050E6"/>
    <w:rsid w:val="00D13441"/>
    <w:rsid w:val="00D150E7"/>
    <w:rsid w:val="00D32F65"/>
    <w:rsid w:val="00D32F71"/>
    <w:rsid w:val="00D3607D"/>
    <w:rsid w:val="00D377E3"/>
    <w:rsid w:val="00D401FF"/>
    <w:rsid w:val="00D50484"/>
    <w:rsid w:val="00D527C9"/>
    <w:rsid w:val="00D52DC2"/>
    <w:rsid w:val="00D53BCC"/>
    <w:rsid w:val="00D5599D"/>
    <w:rsid w:val="00D5620B"/>
    <w:rsid w:val="00D60FC8"/>
    <w:rsid w:val="00D70DFB"/>
    <w:rsid w:val="00D71633"/>
    <w:rsid w:val="00D766DF"/>
    <w:rsid w:val="00D93DA9"/>
    <w:rsid w:val="00D9440D"/>
    <w:rsid w:val="00D94857"/>
    <w:rsid w:val="00D96383"/>
    <w:rsid w:val="00D963F0"/>
    <w:rsid w:val="00D97BB3"/>
    <w:rsid w:val="00DA186E"/>
    <w:rsid w:val="00DA4116"/>
    <w:rsid w:val="00DA7AC0"/>
    <w:rsid w:val="00DB15BB"/>
    <w:rsid w:val="00DB251C"/>
    <w:rsid w:val="00DB3F17"/>
    <w:rsid w:val="00DB4162"/>
    <w:rsid w:val="00DB4630"/>
    <w:rsid w:val="00DC4F88"/>
    <w:rsid w:val="00DD0396"/>
    <w:rsid w:val="00DD2B43"/>
    <w:rsid w:val="00DD31AB"/>
    <w:rsid w:val="00DE59B7"/>
    <w:rsid w:val="00DF24DC"/>
    <w:rsid w:val="00DF5291"/>
    <w:rsid w:val="00DF65CF"/>
    <w:rsid w:val="00DF6D11"/>
    <w:rsid w:val="00E05704"/>
    <w:rsid w:val="00E11E44"/>
    <w:rsid w:val="00E23394"/>
    <w:rsid w:val="00E3270E"/>
    <w:rsid w:val="00E338EF"/>
    <w:rsid w:val="00E35C4E"/>
    <w:rsid w:val="00E544BB"/>
    <w:rsid w:val="00E55F66"/>
    <w:rsid w:val="00E64EE4"/>
    <w:rsid w:val="00E662CB"/>
    <w:rsid w:val="00E74DC7"/>
    <w:rsid w:val="00E8075A"/>
    <w:rsid w:val="00E90315"/>
    <w:rsid w:val="00E92D94"/>
    <w:rsid w:val="00E9347E"/>
    <w:rsid w:val="00E93E6F"/>
    <w:rsid w:val="00E94D5E"/>
    <w:rsid w:val="00E97714"/>
    <w:rsid w:val="00EA7100"/>
    <w:rsid w:val="00EA7F9F"/>
    <w:rsid w:val="00EB1274"/>
    <w:rsid w:val="00EB2BC4"/>
    <w:rsid w:val="00EC7405"/>
    <w:rsid w:val="00ED2BB6"/>
    <w:rsid w:val="00ED34E1"/>
    <w:rsid w:val="00ED3B8D"/>
    <w:rsid w:val="00ED46FF"/>
    <w:rsid w:val="00ED4913"/>
    <w:rsid w:val="00EF2E3A"/>
    <w:rsid w:val="00F03C06"/>
    <w:rsid w:val="00F072A7"/>
    <w:rsid w:val="00F078DC"/>
    <w:rsid w:val="00F27BB2"/>
    <w:rsid w:val="00F32BA8"/>
    <w:rsid w:val="00F349F1"/>
    <w:rsid w:val="00F4350D"/>
    <w:rsid w:val="00F52BA4"/>
    <w:rsid w:val="00F567F7"/>
    <w:rsid w:val="00F62036"/>
    <w:rsid w:val="00F65B52"/>
    <w:rsid w:val="00F67B67"/>
    <w:rsid w:val="00F67BCA"/>
    <w:rsid w:val="00F7269C"/>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B6946"/>
    <w:rsid w:val="00FD07DF"/>
    <w:rsid w:val="00FD2A72"/>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2B81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F65CF"/>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DF65CF"/>
    <w:pPr>
      <w:numPr>
        <w:ilvl w:val="1"/>
        <w:numId w:val="19"/>
      </w:numPr>
      <w:ind w:left="1418"/>
    </w:pPr>
  </w:style>
  <w:style w:type="paragraph" w:customStyle="1" w:styleId="LV3">
    <w:name w:val="LV 3"/>
    <w:basedOn w:val="PlainIndent"/>
    <w:autoRedefine/>
    <w:qFormat/>
    <w:rsid w:val="00DF65CF"/>
    <w:pPr>
      <w:numPr>
        <w:ilvl w:val="2"/>
        <w:numId w:val="19"/>
      </w:numPr>
      <w:ind w:left="1985"/>
      <w:contextualSpacing/>
    </w:pPr>
  </w:style>
  <w:style w:type="paragraph" w:customStyle="1" w:styleId="LV4">
    <w:name w:val="LV 4"/>
    <w:basedOn w:val="PlainIndent"/>
    <w:autoRedefine/>
    <w:qFormat/>
    <w:rsid w:val="00805DB4"/>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DF65CF"/>
    <w:pPr>
      <w:ind w:left="1985" w:firstLine="0"/>
    </w:pPr>
  </w:style>
  <w:style w:type="paragraph" w:customStyle="1" w:styleId="Note2">
    <w:name w:val="Note 2"/>
    <w:basedOn w:val="NOTE"/>
    <w:link w:val="Note2Char"/>
    <w:uiPriority w:val="2"/>
    <w:qFormat/>
    <w:rsid w:val="00DF65CF"/>
    <w:pPr>
      <w:ind w:hanging="510"/>
    </w:pPr>
  </w:style>
  <w:style w:type="character" w:customStyle="1" w:styleId="Note1Char">
    <w:name w:val="Note 1 Char"/>
    <w:basedOn w:val="DefaultParagraphFont"/>
    <w:link w:val="Note1"/>
    <w:uiPriority w:val="2"/>
    <w:rsid w:val="00DF65CF"/>
    <w:rPr>
      <w:rFonts w:eastAsia="Times New Roman"/>
      <w:sz w:val="18"/>
    </w:rPr>
  </w:style>
  <w:style w:type="character" w:customStyle="1" w:styleId="Note2Char">
    <w:name w:val="Note 2 Char"/>
    <w:basedOn w:val="DefaultParagraphFont"/>
    <w:link w:val="Note2"/>
    <w:uiPriority w:val="2"/>
    <w:rsid w:val="00DF65CF"/>
    <w:rPr>
      <w:rFonts w:eastAsia="Times New Roman"/>
      <w:sz w:val="18"/>
    </w:rPr>
  </w:style>
  <w:style w:type="paragraph" w:customStyle="1" w:styleId="ScheduleNote">
    <w:name w:val="Schedule Note"/>
    <w:basedOn w:val="NOTE"/>
    <w:link w:val="ScheduleNoteChar"/>
    <w:uiPriority w:val="2"/>
    <w:qFormat/>
    <w:rsid w:val="00DF65CF"/>
    <w:pPr>
      <w:ind w:left="851" w:firstLine="0"/>
    </w:pPr>
  </w:style>
  <w:style w:type="character" w:customStyle="1" w:styleId="ScheduleNoteChar">
    <w:name w:val="Schedule Note Char"/>
    <w:basedOn w:val="DefaultParagraphFont"/>
    <w:link w:val="ScheduleNote"/>
    <w:uiPriority w:val="2"/>
    <w:rsid w:val="00DF65CF"/>
    <w:rPr>
      <w:rFonts w:eastAsia="Times New Roman"/>
      <w:sz w:val="18"/>
    </w:rPr>
  </w:style>
  <w:style w:type="paragraph" w:customStyle="1" w:styleId="Note3">
    <w:name w:val="Note 3"/>
    <w:basedOn w:val="NOTE"/>
    <w:link w:val="Note3Char"/>
    <w:uiPriority w:val="2"/>
    <w:qFormat/>
    <w:rsid w:val="00DF65CF"/>
    <w:pPr>
      <w:ind w:left="2977" w:hanging="425"/>
    </w:pPr>
  </w:style>
  <w:style w:type="character" w:customStyle="1" w:styleId="Note3Char">
    <w:name w:val="Note 3 Char"/>
    <w:basedOn w:val="DefaultParagraphFont"/>
    <w:link w:val="Note3"/>
    <w:uiPriority w:val="2"/>
    <w:rsid w:val="00DF65CF"/>
    <w:rPr>
      <w:rFonts w:eastAsia="Times New Roman"/>
      <w:sz w:val="18"/>
    </w:rPr>
  </w:style>
  <w:style w:type="paragraph" w:styleId="ListParagraph">
    <w:name w:val="List Paragraph"/>
    <w:basedOn w:val="Normal"/>
    <w:uiPriority w:val="34"/>
    <w:qFormat/>
    <w:rsid w:val="00181048"/>
    <w:pPr>
      <w:spacing w:line="240" w:lineRule="auto"/>
      <w:ind w:left="720"/>
      <w:contextualSpacing/>
    </w:pPr>
    <w:rPr>
      <w:rFonts w:eastAsia="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1196</Words>
  <Characters>6821</Characters>
  <Application>Microsoft Office Word</Application>
  <DocSecurity>0</DocSecurity>
  <PresentationFormat/>
  <Lines>56</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2022-03-16T23:01:00Z</dcterms:created>
  <dcterms:modified xsi:type="dcterms:W3CDTF">2025-10-27T03:24:00Z</dcterms:modified>
  <cp:category/>
  <cp:contentStatus/>
  <dc:language/>
  <cp:version/>
</cp:coreProperties>
</file>