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03011B74" w:rsidR="00715914" w:rsidRPr="00FA33FB" w:rsidRDefault="00997416" w:rsidP="00903606">
      <w:pPr>
        <w:pStyle w:val="LV2"/>
        <w:numPr>
          <w:ilvl w:val="0"/>
          <w:numId w:val="0"/>
        </w:numPr>
        <w:jc w:val="center"/>
        <w:rPr>
          <w:sz w:val="28"/>
        </w:rPr>
      </w:pPr>
      <w:r>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141659E9" w:rsidR="00054930" w:rsidRDefault="002B058F" w:rsidP="000D4972">
      <w:pPr>
        <w:pStyle w:val="Plainheader"/>
      </w:pPr>
      <w:r>
        <w:t>CARDIAC MYXOMA</w:t>
      </w:r>
      <w:r w:rsidR="000D4972">
        <w:br/>
        <w:t xml:space="preserve"> </w:t>
      </w:r>
      <w:r w:rsidR="00997416">
        <w:t xml:space="preserve">(Balance of Probabilities) </w:t>
      </w:r>
    </w:p>
    <w:p w14:paraId="36FCFAA6" w14:textId="78A6F394" w:rsidR="00715914" w:rsidRPr="00024911" w:rsidRDefault="00E55F66" w:rsidP="006647B7">
      <w:pPr>
        <w:pStyle w:val="Plainheader"/>
      </w:pPr>
      <w:r w:rsidRPr="00024911">
        <w:t xml:space="preserve">(No. </w:t>
      </w:r>
      <w:r w:rsidR="002A676D">
        <w:t>84</w:t>
      </w:r>
      <w:r w:rsidRPr="00024911">
        <w:t xml:space="preserve"> of</w:t>
      </w:r>
      <w:r w:rsidR="00085567">
        <w:t xml:space="preserve"> </w:t>
      </w:r>
      <w:bookmarkStart w:id="0" w:name="year"/>
      <w:r w:rsidR="000D1AD1">
        <w:t>202</w:t>
      </w:r>
      <w:bookmarkEnd w:id="0"/>
      <w:r w:rsidR="002B058F">
        <w:t>5</w:t>
      </w:r>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5F098172" w:rsidR="00F67B67" w:rsidRDefault="00F67B67" w:rsidP="00764D43">
      <w:pPr>
        <w:pStyle w:val="Plain"/>
        <w:tabs>
          <w:tab w:val="clear" w:pos="567"/>
          <w:tab w:val="left" w:pos="851"/>
        </w:tabs>
      </w:pPr>
      <w:r w:rsidRPr="007527C1">
        <w:t>Dated</w:t>
      </w:r>
      <w:r w:rsidR="007615E2">
        <w:tab/>
      </w:r>
      <w:r w:rsidR="002A676D">
        <w:t>24 October 2025</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6B2C2391"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14:paraId="71E49029" w14:textId="51F586D9"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030FBC">
        <w:rPr>
          <w:noProof/>
        </w:rPr>
        <w:t>3</w:t>
      </w:r>
      <w:r w:rsidR="000D4972">
        <w:rPr>
          <w:noProof/>
        </w:rPr>
        <w:fldChar w:fldCharType="end"/>
      </w:r>
    </w:p>
    <w:p w14:paraId="687B782B" w14:textId="4E94B0CB"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030FBC">
        <w:rPr>
          <w:noProof/>
        </w:rPr>
        <w:t>3</w:t>
      </w:r>
      <w:r>
        <w:rPr>
          <w:noProof/>
        </w:rPr>
        <w:fldChar w:fldCharType="end"/>
      </w:r>
    </w:p>
    <w:p w14:paraId="63BDEC73" w14:textId="2FE7003C"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030FBC">
        <w:rPr>
          <w:noProof/>
        </w:rPr>
        <w:t>3</w:t>
      </w:r>
      <w:r>
        <w:rPr>
          <w:noProof/>
        </w:rPr>
        <w:fldChar w:fldCharType="end"/>
      </w:r>
    </w:p>
    <w:p w14:paraId="0824E806" w14:textId="5307CBCE"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030FBC">
        <w:rPr>
          <w:noProof/>
        </w:rPr>
        <w:t>3</w:t>
      </w:r>
      <w:r>
        <w:rPr>
          <w:noProof/>
        </w:rPr>
        <w:fldChar w:fldCharType="end"/>
      </w:r>
    </w:p>
    <w:p w14:paraId="0AE5E568" w14:textId="60F0DB84"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030FBC">
        <w:rPr>
          <w:noProof/>
        </w:rPr>
        <w:t>3</w:t>
      </w:r>
      <w:r>
        <w:rPr>
          <w:noProof/>
        </w:rPr>
        <w:fldChar w:fldCharType="end"/>
      </w:r>
    </w:p>
    <w:p w14:paraId="309E753D" w14:textId="221E28C4"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030FBC">
        <w:rPr>
          <w:noProof/>
        </w:rPr>
        <w:t>3</w:t>
      </w:r>
      <w:r>
        <w:rPr>
          <w:noProof/>
        </w:rPr>
        <w:fldChar w:fldCharType="end"/>
      </w:r>
    </w:p>
    <w:p w14:paraId="4A047050" w14:textId="1E030EDE"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030FBC">
        <w:rPr>
          <w:noProof/>
        </w:rPr>
        <w:t>3</w:t>
      </w:r>
      <w:r>
        <w:rPr>
          <w:noProof/>
        </w:rPr>
        <w:fldChar w:fldCharType="end"/>
      </w:r>
    </w:p>
    <w:p w14:paraId="27558E06" w14:textId="13339D93"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030FBC">
        <w:rPr>
          <w:noProof/>
        </w:rPr>
        <w:t>4</w:t>
      </w:r>
      <w:r>
        <w:rPr>
          <w:noProof/>
        </w:rPr>
        <w:fldChar w:fldCharType="end"/>
      </w:r>
    </w:p>
    <w:p w14:paraId="1836314E" w14:textId="6F86E407"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030FBC">
        <w:rPr>
          <w:noProof/>
        </w:rPr>
        <w:t>4</w:t>
      </w:r>
      <w:r>
        <w:rPr>
          <w:noProof/>
        </w:rPr>
        <w:fldChar w:fldCharType="end"/>
      </w:r>
    </w:p>
    <w:p w14:paraId="720E4EDB" w14:textId="48431164"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030FBC">
        <w:rPr>
          <w:noProof/>
        </w:rPr>
        <w:t>4</w:t>
      </w:r>
      <w:r>
        <w:rPr>
          <w:noProof/>
        </w:rPr>
        <w:fldChar w:fldCharType="end"/>
      </w:r>
    </w:p>
    <w:p w14:paraId="29F41960" w14:textId="53274E00"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030FBC">
        <w:rPr>
          <w:noProof/>
        </w:rPr>
        <w:t>5</w:t>
      </w:r>
      <w:r>
        <w:rPr>
          <w:noProof/>
        </w:rPr>
        <w:fldChar w:fldCharType="end"/>
      </w:r>
    </w:p>
    <w:p w14:paraId="147E4E6C" w14:textId="4ACC9B62"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030FBC">
        <w:rPr>
          <w:noProof/>
        </w:rPr>
        <w:t>6</w:t>
      </w:r>
      <w:r>
        <w:rPr>
          <w:noProof/>
        </w:rPr>
        <w:fldChar w:fldCharType="end"/>
      </w:r>
    </w:p>
    <w:p w14:paraId="4C9330D8" w14:textId="7BB3D440"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030FBC">
        <w:rPr>
          <w:noProof/>
        </w:rPr>
        <w:t>6</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F26446">
      <w:pPr>
        <w:pStyle w:val="LV1"/>
        <w:numPr>
          <w:ilvl w:val="0"/>
          <w:numId w:val="25"/>
        </w:numPr>
      </w:pPr>
      <w:bookmarkStart w:id="2" w:name="_Toc522787300"/>
      <w:r>
        <w:lastRenderedPageBreak/>
        <w:t>Name</w:t>
      </w:r>
      <w:bookmarkEnd w:id="2"/>
    </w:p>
    <w:p w14:paraId="6F0FAC51" w14:textId="33F35955" w:rsidR="00237471" w:rsidRPr="00F97A62" w:rsidRDefault="00715914" w:rsidP="00DF65CF">
      <w:pPr>
        <w:pStyle w:val="PlainIndent"/>
      </w:pPr>
      <w:r w:rsidRPr="00F97A62">
        <w:t xml:space="preserve">This </w:t>
      </w:r>
      <w:r w:rsidR="00574573" w:rsidRPr="00F97A62">
        <w:t xml:space="preserve">is the </w:t>
      </w:r>
      <w:bookmarkStart w:id="3" w:name="BKCheck15B_3"/>
      <w:bookmarkEnd w:id="3"/>
      <w:r w:rsidR="00574573" w:rsidRPr="00F97A62">
        <w:t xml:space="preserve">Statement of Principles concerning </w:t>
      </w:r>
      <w:r w:rsidR="002B058F">
        <w:rPr>
          <w:i/>
        </w:rPr>
        <w:t>cardiac myxoma</w:t>
      </w:r>
      <w:r w:rsidR="00574573" w:rsidRPr="00F97A62">
        <w:t xml:space="preserve"> </w:t>
      </w:r>
      <w:r w:rsidR="00574573">
        <w:rPr>
          <w:i/>
        </w:rPr>
        <w:t xml:space="preserve">(Balance of Probabilities) </w:t>
      </w:r>
      <w:r w:rsidR="00574573" w:rsidRPr="00F97A62">
        <w:t xml:space="preserve">(No. </w:t>
      </w:r>
      <w:r w:rsidR="002A676D">
        <w:t xml:space="preserve">84 </w:t>
      </w:r>
      <w:r w:rsidR="00574573" w:rsidRPr="00F97A62">
        <w:t>of</w:t>
      </w:r>
      <w:r w:rsidR="00574573">
        <w:t xml:space="preserve"> </w:t>
      </w:r>
      <w:r w:rsidR="002B058F">
        <w:t>2025</w:t>
      </w:r>
      <w:r w:rsidR="00574573" w:rsidRPr="00F97A62">
        <w:t>).</w:t>
      </w:r>
    </w:p>
    <w:p w14:paraId="4752A1CD" w14:textId="77777777" w:rsidR="00F67B67" w:rsidRPr="00684C0E" w:rsidRDefault="00F67B67" w:rsidP="00F26446">
      <w:pPr>
        <w:pStyle w:val="LV1"/>
      </w:pPr>
      <w:bookmarkStart w:id="4" w:name="_Toc522787301"/>
      <w:r w:rsidRPr="00684C0E">
        <w:t>Commencement</w:t>
      </w:r>
      <w:bookmarkEnd w:id="4"/>
    </w:p>
    <w:p w14:paraId="48161169" w14:textId="77438A28" w:rsidR="00F67B67" w:rsidRPr="007527C1" w:rsidRDefault="007527C1" w:rsidP="00DF65CF">
      <w:pPr>
        <w:pStyle w:val="PlainIndent"/>
      </w:pPr>
      <w:r w:rsidRPr="007527C1">
        <w:tab/>
      </w:r>
      <w:r w:rsidR="00F67B67" w:rsidRPr="007527C1">
        <w:t xml:space="preserve">This instrument commences on </w:t>
      </w:r>
      <w:r w:rsidR="002A676D">
        <w:rPr>
          <w:b/>
        </w:rPr>
        <w:t>24 November 2025</w:t>
      </w:r>
      <w:r w:rsidR="00F67B67" w:rsidRPr="007527C1">
        <w:t>.</w:t>
      </w:r>
    </w:p>
    <w:p w14:paraId="11A6BE1E" w14:textId="77777777" w:rsidR="00F67B67" w:rsidRPr="00684C0E" w:rsidRDefault="00F67B67" w:rsidP="00F26446">
      <w:pPr>
        <w:pStyle w:val="LV1"/>
      </w:pPr>
      <w:bookmarkStart w:id="5" w:name="_Toc522787302"/>
      <w:r w:rsidRPr="00684C0E">
        <w:t>Authority</w:t>
      </w:r>
      <w:bookmarkEnd w:id="5"/>
    </w:p>
    <w:p w14:paraId="44D837A0"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F26446">
      <w:pPr>
        <w:pStyle w:val="LV1"/>
      </w:pPr>
      <w:bookmarkStart w:id="6" w:name="_Toc522787303"/>
      <w:r>
        <w:t>Re</w:t>
      </w:r>
      <w:r w:rsidR="00CB7412">
        <w:t>peal</w:t>
      </w:r>
      <w:bookmarkEnd w:id="6"/>
    </w:p>
    <w:p w14:paraId="26178D58" w14:textId="03C288D8" w:rsidR="007959B9" w:rsidRPr="007527C1" w:rsidRDefault="000D4972" w:rsidP="00DF65CF">
      <w:pPr>
        <w:pStyle w:val="PlainIndent"/>
      </w:pPr>
      <w:r>
        <w:t>The</w:t>
      </w:r>
      <w:r w:rsidRPr="007527C1">
        <w:t xml:space="preserve"> </w:t>
      </w:r>
      <w:r w:rsidRPr="00DA3996">
        <w:t xml:space="preserve">Statement of Principles concerning </w:t>
      </w:r>
      <w:r w:rsidR="002B058F">
        <w:t>cardiac myxoma</w:t>
      </w:r>
      <w:r w:rsidR="002D4541">
        <w:t xml:space="preserve"> </w:t>
      </w:r>
      <w:r w:rsidR="00D117D0" w:rsidRPr="00D117D0">
        <w:rPr>
          <w:iCs/>
        </w:rPr>
        <w:t>(Balance of Probabilities)</w:t>
      </w:r>
      <w:r w:rsidR="00D117D0">
        <w:t xml:space="preserve"> (</w:t>
      </w:r>
      <w:r w:rsidR="002D4541">
        <w:t xml:space="preserve">No. </w:t>
      </w:r>
      <w:r w:rsidR="002B058F">
        <w:t>33</w:t>
      </w:r>
      <w:r w:rsidR="002D4541">
        <w:t xml:space="preserve"> of 20</w:t>
      </w:r>
      <w:r w:rsidR="002B058F">
        <w:t>17</w:t>
      </w:r>
      <w:r w:rsidR="00D117D0">
        <w:t>)</w:t>
      </w:r>
      <w:r>
        <w:t xml:space="preserve"> </w:t>
      </w:r>
      <w:r w:rsidRPr="00786DAE">
        <w:t>(Federal Re</w:t>
      </w:r>
      <w:r w:rsidR="00F27BB2">
        <w:t>giste</w:t>
      </w:r>
      <w:r w:rsidR="002D4541">
        <w:t xml:space="preserve">r of Legislation No. </w:t>
      </w:r>
      <w:r w:rsidR="002B058F" w:rsidRPr="002B058F">
        <w:t>F2017L00465</w:t>
      </w:r>
      <w:r w:rsidRPr="00786DAE">
        <w:t xml:space="preserve">) </w:t>
      </w:r>
      <w:r w:rsidR="00F27BB2">
        <w:t>made under subsection</w:t>
      </w:r>
      <w:r w:rsidRPr="00DA3996">
        <w:t xml:space="preserve"> 196B(</w:t>
      </w:r>
      <w:r>
        <w:t>3</w:t>
      </w:r>
      <w:r w:rsidR="00F27BB2">
        <w:t>)</w:t>
      </w:r>
      <w:r w:rsidRPr="00DA3996">
        <w:t xml:space="preserve"> of the VEA </w:t>
      </w:r>
      <w:r>
        <w:t>i</w:t>
      </w:r>
      <w:r w:rsidRPr="007527C1">
        <w:t>s</w:t>
      </w:r>
      <w:r>
        <w:t xml:space="preserve"> repealed.</w:t>
      </w:r>
    </w:p>
    <w:p w14:paraId="70963372" w14:textId="77777777" w:rsidR="007C7DEE" w:rsidRPr="00684C0E" w:rsidRDefault="007C7DEE" w:rsidP="00F26446">
      <w:pPr>
        <w:pStyle w:val="LV1"/>
      </w:pPr>
      <w:bookmarkStart w:id="7" w:name="_Toc522787304"/>
      <w:r w:rsidRPr="00684C0E">
        <w:t>Application</w:t>
      </w:r>
      <w:bookmarkEnd w:id="7"/>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F26446">
      <w:pPr>
        <w:pStyle w:val="LV1"/>
      </w:pPr>
      <w:bookmarkStart w:id="8" w:name="_Ref410129949"/>
      <w:bookmarkStart w:id="9" w:name="_Toc522787305"/>
      <w:r w:rsidRPr="00684C0E">
        <w:t>Definitions</w:t>
      </w:r>
      <w:bookmarkEnd w:id="8"/>
      <w:bookmarkEnd w:id="9"/>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F26446">
      <w:pPr>
        <w:pStyle w:val="LV1"/>
      </w:pPr>
      <w:bookmarkStart w:id="10" w:name="_Ref409687573"/>
      <w:bookmarkStart w:id="11" w:name="_Ref409687579"/>
      <w:bookmarkStart w:id="12" w:name="_Ref409687725"/>
      <w:bookmarkStart w:id="13" w:name="_Toc522787306"/>
      <w:r w:rsidRPr="00684C0E">
        <w:t>Kind of injury, disease or death</w:t>
      </w:r>
      <w:r w:rsidR="00215860" w:rsidRPr="00684C0E">
        <w:t xml:space="preserve"> to which this Statement of Principles relates</w:t>
      </w:r>
      <w:bookmarkEnd w:id="10"/>
      <w:bookmarkEnd w:id="11"/>
      <w:bookmarkEnd w:id="12"/>
      <w:bookmarkEnd w:id="13"/>
    </w:p>
    <w:p w14:paraId="72A28F05" w14:textId="19CB73AF" w:rsidR="007C7DEE" w:rsidRPr="00D5620B" w:rsidRDefault="007C7DEE" w:rsidP="00DF65CF">
      <w:pPr>
        <w:pStyle w:val="LV2"/>
      </w:pPr>
      <w:bookmarkStart w:id="14" w:name="_Ref403053584"/>
      <w:r w:rsidRPr="00D5620B">
        <w:t xml:space="preserve">This Statement of Principles is </w:t>
      </w:r>
      <w:r w:rsidRPr="002F77A1">
        <w:t xml:space="preserve">about </w:t>
      </w:r>
      <w:r w:rsidR="002B058F">
        <w:t>cardiac myxoma</w:t>
      </w:r>
      <w:r w:rsidR="00D5620B" w:rsidRPr="002F77A1">
        <w:t xml:space="preserve"> </w:t>
      </w:r>
      <w:r w:rsidRPr="002F77A1">
        <w:t>and death</w:t>
      </w:r>
      <w:r w:rsidRPr="00D5620B">
        <w:t xml:space="preserve"> from</w:t>
      </w:r>
      <w:r w:rsidR="002F77A1">
        <w:t xml:space="preserve"> </w:t>
      </w:r>
      <w:r w:rsidR="002B058F">
        <w:t>cardiac myxoma</w:t>
      </w:r>
      <w:r w:rsidRPr="00D5620B">
        <w:t>.</w:t>
      </w:r>
      <w:bookmarkEnd w:id="14"/>
    </w:p>
    <w:p w14:paraId="6155B62A" w14:textId="2FCBC693" w:rsidR="00215860" w:rsidRPr="007142FB" w:rsidRDefault="00215860" w:rsidP="0083517B">
      <w:pPr>
        <w:pStyle w:val="LVtext"/>
      </w:pPr>
      <w:r w:rsidRPr="007142FB">
        <w:t>Meaning of</w:t>
      </w:r>
      <w:r w:rsidR="00D60FC8" w:rsidRPr="007142FB">
        <w:t xml:space="preserve"> </w:t>
      </w:r>
      <w:r w:rsidR="002B058F">
        <w:rPr>
          <w:b/>
        </w:rPr>
        <w:t>cardiac myxoma</w:t>
      </w:r>
    </w:p>
    <w:p w14:paraId="303A5322" w14:textId="31D64502" w:rsidR="000D4972" w:rsidRPr="00237BAF" w:rsidRDefault="000D4972" w:rsidP="000D4972">
      <w:pPr>
        <w:pStyle w:val="LV2"/>
      </w:pPr>
      <w:bookmarkStart w:id="15" w:name="_Ref409598124"/>
      <w:bookmarkStart w:id="16" w:name="_Ref402529683"/>
      <w:r w:rsidRPr="00237BAF">
        <w:t>For the purposes of this Statement of Principles,</w:t>
      </w:r>
      <w:r w:rsidRPr="002F77A1">
        <w:t xml:space="preserve"> </w:t>
      </w:r>
      <w:r w:rsidR="002B058F">
        <w:t>cardiac myxoma</w:t>
      </w:r>
      <w:r w:rsidR="00D8235E">
        <w:t xml:space="preserve"> means</w:t>
      </w:r>
      <w:r w:rsidRPr="00237BAF">
        <w:t>:</w:t>
      </w:r>
      <w:bookmarkEnd w:id="15"/>
    </w:p>
    <w:bookmarkEnd w:id="16"/>
    <w:p w14:paraId="134EE580" w14:textId="77777777" w:rsidR="00D8235E" w:rsidRDefault="00D8235E" w:rsidP="00D8235E">
      <w:pPr>
        <w:pStyle w:val="LV3"/>
      </w:pPr>
      <w:r w:rsidRPr="001B2D44">
        <w:t>a benign neoplasm of the heart composed of primitive connective tissue cells and stroma resembling mesenchyme</w:t>
      </w:r>
      <w:r>
        <w:t>.</w:t>
      </w:r>
    </w:p>
    <w:p w14:paraId="72A0351A" w14:textId="48F260B1" w:rsidR="008C7752" w:rsidRDefault="00D8235E" w:rsidP="00D8235E">
      <w:pPr>
        <w:pStyle w:val="Note1"/>
      </w:pPr>
      <w:r w:rsidRPr="00017C31">
        <w:t>Note:</w:t>
      </w:r>
      <w:r>
        <w:t xml:space="preserve"> Cardiac myxomas usually occur in the </w:t>
      </w:r>
      <w:proofErr w:type="gramStart"/>
      <w:r>
        <w:t>atria, but</w:t>
      </w:r>
      <w:proofErr w:type="gramEnd"/>
      <w:r>
        <w:t xml:space="preserve"> can also occur in the </w:t>
      </w:r>
      <w:r w:rsidRPr="006415DF">
        <w:t>ventricles.</w:t>
      </w:r>
    </w:p>
    <w:p w14:paraId="07221E7C" w14:textId="0A9F576F" w:rsidR="008F572A" w:rsidRPr="00237BAF" w:rsidRDefault="000D4972" w:rsidP="000D4972">
      <w:pPr>
        <w:pStyle w:val="LV2"/>
      </w:pPr>
      <w:r w:rsidRPr="00237BAF">
        <w:t xml:space="preserve">While </w:t>
      </w:r>
      <w:r w:rsidR="002B058F">
        <w:t>cardiac myxoma</w:t>
      </w:r>
      <w:r>
        <w:t xml:space="preserve"> </w:t>
      </w:r>
      <w:r w:rsidRPr="00237BAF">
        <w:t>attracts ICD</w:t>
      </w:r>
      <w:r w:rsidRPr="00237BAF">
        <w:noBreakHyphen/>
        <w:t>10</w:t>
      </w:r>
      <w:r w:rsidRPr="00237BAF">
        <w:noBreakHyphen/>
        <w:t xml:space="preserve">AM </w:t>
      </w:r>
      <w:r w:rsidR="002D4541">
        <w:t xml:space="preserve">code </w:t>
      </w:r>
      <w:r w:rsidR="00D8235E">
        <w:rPr>
          <w:lang w:val="en-US"/>
        </w:rPr>
        <w:t>D15.1</w:t>
      </w:r>
      <w:r w:rsidRPr="00EB2BC4">
        <w:t>,</w:t>
      </w:r>
      <w:r w:rsidRPr="00237BAF">
        <w:t xml:space="preserve"> in applying this Statement of Principles the </w:t>
      </w:r>
      <w:r w:rsidRPr="00D5620B">
        <w:t xml:space="preserve">meaning of </w:t>
      </w:r>
      <w:r w:rsidR="002B058F">
        <w:t>cardiac myxoma</w:t>
      </w:r>
      <w:r>
        <w:t xml:space="preserve"> </w:t>
      </w:r>
      <w:r w:rsidRPr="00D5620B">
        <w:t>is that</w:t>
      </w:r>
      <w:r w:rsidRPr="00237BAF">
        <w:t xml:space="preserve"> given in subsection (2).</w:t>
      </w:r>
    </w:p>
    <w:p w14:paraId="42F82E39"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 xml:space="preserve">The </w:t>
      </w:r>
      <w:r w:rsidRPr="00743C76">
        <w:rPr>
          <w:i/>
        </w:rPr>
        <w:lastRenderedPageBreak/>
        <w:t>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3A03FE4F" w:rsidR="008F572A" w:rsidRPr="00FA33FB" w:rsidRDefault="00237BAF" w:rsidP="0083517B">
      <w:pPr>
        <w:pStyle w:val="LVtext"/>
      </w:pPr>
      <w:r w:rsidRPr="003A5C26">
        <w:t>Death from</w:t>
      </w:r>
      <w:r w:rsidR="008F572A" w:rsidRPr="00237BAF">
        <w:t xml:space="preserve"> </w:t>
      </w:r>
      <w:r w:rsidR="002B058F">
        <w:rPr>
          <w:b/>
        </w:rPr>
        <w:t>cardiac myxoma</w:t>
      </w:r>
    </w:p>
    <w:p w14:paraId="3FEA5A86" w14:textId="603654F7" w:rsidR="008F572A" w:rsidRPr="00237BAF" w:rsidRDefault="008F572A" w:rsidP="00DF65CF">
      <w:pPr>
        <w:pStyle w:val="LV2"/>
      </w:pPr>
      <w:r w:rsidRPr="00237BAF">
        <w:t xml:space="preserve">For the purposes of this Statement of </w:t>
      </w:r>
      <w:r w:rsidR="00D5620B">
        <w:t xml:space="preserve">Principles, </w:t>
      </w:r>
      <w:r w:rsidR="002B058F">
        <w:t>cardiac myxoma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2B058F">
        <w:t>cardiac myxoma</w:t>
      </w:r>
      <w:r w:rsidRPr="00D5620B">
        <w:t>.</w:t>
      </w:r>
    </w:p>
    <w:p w14:paraId="1C9F9369" w14:textId="77777777" w:rsidR="007C7DEE" w:rsidRPr="00046E67" w:rsidRDefault="00046E67" w:rsidP="00F26446">
      <w:pPr>
        <w:pStyle w:val="Note2"/>
        <w:ind w:left="1985"/>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F26446">
      <w:pPr>
        <w:pStyle w:val="LV1"/>
      </w:pPr>
      <w:bookmarkStart w:id="17" w:name="_Toc522787307"/>
      <w:r w:rsidRPr="00A20CA1">
        <w:t>Basis for determining the factors</w:t>
      </w:r>
      <w:bookmarkEnd w:id="17"/>
    </w:p>
    <w:p w14:paraId="22C46370" w14:textId="34E2C881"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2B058F">
        <w:t>cardiac myxoma</w:t>
      </w:r>
      <w:r w:rsidR="007A3989">
        <w:t xml:space="preserve"> </w:t>
      </w:r>
      <w:r w:rsidRPr="00D5620B">
        <w:t>and death from</w:t>
      </w:r>
      <w:r w:rsidR="007A3989">
        <w:t xml:space="preserve"> </w:t>
      </w:r>
      <w:r w:rsidR="002B058F">
        <w:t>cardiac myxoma</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F26446">
      <w:pPr>
        <w:pStyle w:val="LV1"/>
      </w:pPr>
      <w:bookmarkStart w:id="18" w:name="_Ref411946955"/>
      <w:bookmarkStart w:id="19" w:name="_Ref411946997"/>
      <w:bookmarkStart w:id="20" w:name="_Ref412032503"/>
      <w:bookmarkStart w:id="21" w:name="_Toc522787308"/>
      <w:r w:rsidRPr="00301C54">
        <w:t xml:space="preserve">Factors that must </w:t>
      </w:r>
      <w:r w:rsidR="00D32F71">
        <w:t>exist</w:t>
      </w:r>
      <w:bookmarkEnd w:id="18"/>
      <w:bookmarkEnd w:id="19"/>
      <w:bookmarkEnd w:id="20"/>
      <w:bookmarkEnd w:id="21"/>
    </w:p>
    <w:p w14:paraId="78837F81" w14:textId="432A704B" w:rsidR="007C7DEE" w:rsidRPr="00AA6D8B" w:rsidRDefault="002716E4" w:rsidP="00DF65CF">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2B058F">
        <w:t>cardiac myxoma</w:t>
      </w:r>
      <w:r w:rsidR="007A3989">
        <w:t xml:space="preserve"> </w:t>
      </w:r>
      <w:r w:rsidR="007C7DEE" w:rsidRPr="00AA6D8B">
        <w:t xml:space="preserve">or death from </w:t>
      </w:r>
      <w:r w:rsidR="002B058F">
        <w:t>cardiac myxoma</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2"/>
    </w:p>
    <w:p w14:paraId="67BF6A47" w14:textId="75E113E9" w:rsidR="00AC7363" w:rsidRPr="00F26446" w:rsidRDefault="00D8235E" w:rsidP="00F26446">
      <w:pPr>
        <w:pStyle w:val="LV2"/>
        <w:ind w:left="1418"/>
        <w:rPr>
          <w:lang w:val="en-US"/>
        </w:rPr>
      </w:pPr>
      <w:bookmarkStart w:id="23" w:name="_Ref402530260"/>
      <w:bookmarkStart w:id="24" w:name="_Ref409598844"/>
      <w:r>
        <w:rPr>
          <w:lang w:val="en-US"/>
        </w:rPr>
        <w:t xml:space="preserve">having a heart transplant before clinical </w:t>
      </w:r>
      <w:proofErr w:type="gramStart"/>
      <w:r>
        <w:rPr>
          <w:lang w:val="en-US"/>
        </w:rPr>
        <w:t>onset;</w:t>
      </w:r>
      <w:proofErr w:type="gramEnd"/>
    </w:p>
    <w:p w14:paraId="35F83FEB" w14:textId="17286EEF" w:rsidR="00F26446" w:rsidRDefault="00F26446" w:rsidP="00F26446">
      <w:pPr>
        <w:pStyle w:val="LV2"/>
        <w:ind w:left="1418"/>
      </w:pPr>
      <w:r>
        <w:t xml:space="preserve">having blunt force trauma to the chest immediately preceding clinical </w:t>
      </w:r>
      <w:proofErr w:type="gramStart"/>
      <w:r>
        <w:t>worsening;</w:t>
      </w:r>
      <w:proofErr w:type="gramEnd"/>
    </w:p>
    <w:p w14:paraId="4DE42336" w14:textId="5A6A1FCD" w:rsidR="00AC7363" w:rsidRDefault="00F26446" w:rsidP="00F26446">
      <w:pPr>
        <w:pStyle w:val="Note3"/>
        <w:ind w:left="1843"/>
      </w:pPr>
      <w:r>
        <w:t>Note: Blunt force trauma to the chest can cause a cardiac myxoma to break up and embolise to multiple places throughout the body. The emboli can lodge in the major blood vessels, and the vessels of the brain, organs, and the limbs, causing life-threatening ischaemia and infarction.</w:t>
      </w:r>
    </w:p>
    <w:p w14:paraId="4427A084" w14:textId="49E2FDCD" w:rsidR="007C7DEE" w:rsidRPr="008D1B8B" w:rsidRDefault="007C7DEE" w:rsidP="00DF65CF">
      <w:pPr>
        <w:pStyle w:val="LV2"/>
      </w:pPr>
      <w:r w:rsidRPr="008D1B8B">
        <w:t>inability to obtain appropriate clinical management for</w:t>
      </w:r>
      <w:bookmarkEnd w:id="23"/>
      <w:r w:rsidR="007A3989">
        <w:t xml:space="preserve"> </w:t>
      </w:r>
      <w:r w:rsidR="002B058F">
        <w:t>cardiac myxoma</w:t>
      </w:r>
      <w:r w:rsidR="001C6A0D">
        <w:t xml:space="preserve"> before clinical worsening</w:t>
      </w:r>
      <w:r w:rsidR="00D5620B" w:rsidRPr="008D1B8B">
        <w:t>.</w:t>
      </w:r>
      <w:bookmarkEnd w:id="24"/>
    </w:p>
    <w:p w14:paraId="3F45AFE2" w14:textId="77777777" w:rsidR="000C21A3" w:rsidRPr="00684C0E" w:rsidRDefault="00D32F71" w:rsidP="00F26446">
      <w:pPr>
        <w:pStyle w:val="LV1"/>
      </w:pPr>
      <w:bookmarkStart w:id="25" w:name="_Toc522787309"/>
      <w:bookmarkStart w:id="26" w:name="_Ref402530057"/>
      <w:r>
        <w:t>Relationship to s</w:t>
      </w:r>
      <w:r w:rsidR="000C21A3" w:rsidRPr="00684C0E">
        <w:t>ervice</w:t>
      </w:r>
      <w:bookmarkEnd w:id="25"/>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6"/>
    <w:p w14:paraId="1D64B865" w14:textId="33C6CDE2" w:rsidR="00CF2367" w:rsidRPr="00187DE1" w:rsidRDefault="00F03C06" w:rsidP="00DF65CF">
      <w:pPr>
        <w:pStyle w:val="LV2"/>
      </w:pPr>
      <w:r w:rsidRPr="00187DE1">
        <w:t xml:space="preserve">The </w:t>
      </w:r>
      <w:r w:rsidR="00931AE5" w:rsidRPr="00BF5840">
        <w:t xml:space="preserve">clinical worsening aspect of factors set out in section 9 apply </w:t>
      </w:r>
      <w:r w:rsidR="002A04B0" w:rsidRPr="00187DE1">
        <w:t>to material contribution to, or</w:t>
      </w:r>
      <w:r w:rsidRPr="00187DE1">
        <w:t xml:space="preserve"> aggravation of, </w:t>
      </w:r>
      <w:r w:rsidR="002B058F">
        <w:t>cardiac myxoma</w:t>
      </w:r>
      <w:r w:rsidR="007A3989">
        <w:t xml:space="preserve"> </w:t>
      </w:r>
      <w:r w:rsidRPr="00187DE1">
        <w:t>where the person</w:t>
      </w:r>
      <w:r w:rsidR="008721B5">
        <w:t>'</w:t>
      </w:r>
      <w:r w:rsidRPr="00187DE1">
        <w:t xml:space="preserve">s </w:t>
      </w:r>
      <w:r w:rsidR="002B058F">
        <w:t>cardiac myxoma</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287BBA">
      <w:pPr>
        <w:pStyle w:val="LV1"/>
        <w:keepNext/>
        <w:keepLines/>
      </w:pPr>
      <w:bookmarkStart w:id="27" w:name="_Toc522787310"/>
      <w:r w:rsidRPr="00301C54">
        <w:lastRenderedPageBreak/>
        <w:t>Factors referring to an injury or disea</w:t>
      </w:r>
      <w:r w:rsidR="008B2204">
        <w:t>se covered by another Statement</w:t>
      </w:r>
      <w:r w:rsidRPr="00301C54">
        <w:t xml:space="preserve"> of Principles</w:t>
      </w:r>
      <w:bookmarkEnd w:id="27"/>
    </w:p>
    <w:p w14:paraId="4FFCE0FB" w14:textId="77777777" w:rsidR="00F03C06" w:rsidRPr="00E64EE4" w:rsidRDefault="00F03C06" w:rsidP="00287BBA">
      <w:pPr>
        <w:pStyle w:val="PlainIndent"/>
        <w:keepNext/>
        <w:keepLines/>
      </w:pPr>
      <w:r w:rsidRPr="00E64EE4">
        <w:t>In this Statement of Principles:</w:t>
      </w:r>
    </w:p>
    <w:p w14:paraId="334FCF15" w14:textId="77777777" w:rsidR="00F03C06" w:rsidRPr="00E64EE4" w:rsidRDefault="00F03C06" w:rsidP="00287BBA">
      <w:pPr>
        <w:pStyle w:val="LV2"/>
        <w:keepNext/>
        <w:keepLines/>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287BBA">
      <w:pPr>
        <w:pStyle w:val="LV2"/>
        <w:keepNext/>
        <w:keepLines/>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28" w:name="opcAmSched"/>
      <w:bookmarkStart w:id="29" w:name="opcCurrentFind"/>
      <w:bookmarkStart w:id="30"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1DF2B175"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1" w:name="_Toc405472918"/>
      <w:bookmarkStart w:id="32" w:name="_Toc522787312"/>
      <w:r w:rsidRPr="00D97BB3">
        <w:t>Definitions</w:t>
      </w:r>
      <w:bookmarkEnd w:id="31"/>
      <w:bookmarkEnd w:id="32"/>
    </w:p>
    <w:p w14:paraId="3351BE07" w14:textId="77777777" w:rsidR="00702C42" w:rsidRPr="00516768" w:rsidRDefault="00702C42" w:rsidP="00DF65CF">
      <w:pPr>
        <w:pStyle w:val="SH2"/>
      </w:pPr>
      <w:r w:rsidRPr="00516768">
        <w:t>In this instrument:</w:t>
      </w:r>
    </w:p>
    <w:p w14:paraId="2110999A" w14:textId="6FE85870" w:rsidR="00017C31" w:rsidRPr="00513D05" w:rsidRDefault="00017C31" w:rsidP="00017C31">
      <w:pPr>
        <w:pStyle w:val="SH3"/>
        <w:ind w:left="851"/>
      </w:pPr>
      <w:bookmarkStart w:id="33" w:name="_Ref402530810"/>
      <w:r>
        <w:rPr>
          <w:b/>
          <w:i/>
        </w:rPr>
        <w:t>cardiac myxoma</w:t>
      </w:r>
      <w:r w:rsidRPr="00513D05">
        <w:t>—see subsection</w:t>
      </w:r>
      <w:r>
        <w:t xml:space="preserve"> 7(2).</w:t>
      </w:r>
    </w:p>
    <w:p w14:paraId="61F3D3F5" w14:textId="0C6A9FD2"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3"/>
    <w:p w14:paraId="62173E6F"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30C31FC3" w14:textId="77777777" w:rsidR="00885EAB" w:rsidRPr="00365E25" w:rsidRDefault="00C77046" w:rsidP="00984EE9">
      <w:pPr>
        <w:pStyle w:val="SH4"/>
        <w:ind w:left="1418"/>
      </w:pPr>
      <w:bookmarkStart w:id="34" w:name="_Ref402529607"/>
      <w:r>
        <w:t xml:space="preserve">eligible war service (other than operational </w:t>
      </w:r>
      <w:r w:rsidR="00885EAB" w:rsidRPr="00365E25">
        <w:t>service</w:t>
      </w:r>
      <w:r>
        <w:t xml:space="preserve">) under the </w:t>
      </w:r>
      <w:proofErr w:type="gramStart"/>
      <w:r>
        <w:t>VEA;</w:t>
      </w:r>
      <w:proofErr w:type="gramEnd"/>
    </w:p>
    <w:p w14:paraId="48A643D9"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D85A4AA" w14:textId="77777777" w:rsidR="00885EAB" w:rsidRPr="00513D05" w:rsidRDefault="00C77046" w:rsidP="00984EE9">
      <w:pPr>
        <w:pStyle w:val="SH4"/>
        <w:ind w:left="1418"/>
      </w:pPr>
      <w:r>
        <w:t>peacetime service under the MRCA.</w:t>
      </w:r>
    </w:p>
    <w:p w14:paraId="7B0AD683"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0FD10A16"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617C9B19" w14:textId="77777777" w:rsidR="00885EAB" w:rsidRPr="00513D05" w:rsidRDefault="00513D05" w:rsidP="00984EE9">
      <w:pPr>
        <w:pStyle w:val="SH4"/>
        <w:ind w:left="1418"/>
      </w:pPr>
      <w:r>
        <w:tab/>
      </w:r>
      <w:proofErr w:type="gramStart"/>
      <w:r w:rsidR="00885EAB" w:rsidRPr="00513D05">
        <w:t>pneumonia;</w:t>
      </w:r>
      <w:proofErr w:type="gramEnd"/>
    </w:p>
    <w:p w14:paraId="0456F543"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170BC364"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395381B6" w14:textId="77777777" w:rsidR="00885EAB" w:rsidRPr="00513D05" w:rsidRDefault="00885EAB" w:rsidP="00984EE9">
      <w:pPr>
        <w:pStyle w:val="SH4"/>
        <w:ind w:left="1418"/>
      </w:pPr>
      <w:r w:rsidRPr="00513D05">
        <w:tab/>
        <w:t>circulatory failure;</w:t>
      </w:r>
      <w:r w:rsidR="002376A0">
        <w:t xml:space="preserve"> or</w:t>
      </w:r>
    </w:p>
    <w:p w14:paraId="53A3E74D" w14:textId="77777777" w:rsidR="00BD3334" w:rsidRPr="00BD3334" w:rsidRDefault="00885EAB" w:rsidP="00984EE9">
      <w:pPr>
        <w:pStyle w:val="SH4"/>
        <w:ind w:left="1418"/>
      </w:pPr>
      <w:r w:rsidRPr="00513D05">
        <w:tab/>
        <w:t>cessation of brain function.</w:t>
      </w:r>
    </w:p>
    <w:p w14:paraId="51ED5A0D"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58A24EC7" w:rsidR="00681215" w:rsidRDefault="00F26446" w:rsidP="00681215">
          <w:pPr>
            <w:spacing w:line="0" w:lineRule="atLeast"/>
            <w:jc w:val="center"/>
            <w:rPr>
              <w:i/>
              <w:sz w:val="18"/>
              <w:szCs w:val="18"/>
            </w:rPr>
          </w:pPr>
          <w:r>
            <w:rPr>
              <w:bCs/>
              <w:i/>
              <w:sz w:val="18"/>
              <w:szCs w:val="18"/>
              <w:lang w:val="en-US"/>
            </w:rPr>
            <w:t>c</w:t>
          </w:r>
          <w:r w:rsidR="002B058F">
            <w:rPr>
              <w:bCs/>
              <w:i/>
              <w:sz w:val="18"/>
              <w:szCs w:val="18"/>
              <w:lang w:val="en-US"/>
            </w:rPr>
            <w:t>ardiac myxoma</w:t>
          </w:r>
          <w:r w:rsidR="00681215">
            <w:rPr>
              <w:i/>
              <w:sz w:val="18"/>
              <w:szCs w:val="18"/>
            </w:rPr>
            <w:t xml:space="preserve"> (Balance of Probabilities) </w:t>
          </w:r>
          <w:r w:rsidR="00681215" w:rsidRPr="007C5CE0">
            <w:rPr>
              <w:i/>
              <w:sz w:val="18"/>
            </w:rPr>
            <w:t xml:space="preserve">(No. </w:t>
          </w:r>
          <w:r w:rsidR="002A676D">
            <w:rPr>
              <w:i/>
              <w:sz w:val="18"/>
              <w:szCs w:val="18"/>
            </w:rPr>
            <w:t xml:space="preserve">84 </w:t>
          </w:r>
          <w:r w:rsidR="00681215" w:rsidRPr="007C5CE0">
            <w:rPr>
              <w:i/>
              <w:sz w:val="18"/>
              <w:szCs w:val="18"/>
            </w:rPr>
            <w:t xml:space="preserve">of </w:t>
          </w:r>
          <w:r>
            <w:rPr>
              <w:i/>
              <w:sz w:val="18"/>
              <w:szCs w:val="18"/>
            </w:rPr>
            <w:t>202</w:t>
          </w:r>
          <w:r w:rsidR="002B058F">
            <w:rPr>
              <w:i/>
              <w:sz w:val="18"/>
              <w:szCs w:val="18"/>
            </w:rPr>
            <w:t>5</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23CB796C" w:rsidR="00681215" w:rsidRDefault="00F26446" w:rsidP="00681215">
          <w:pPr>
            <w:spacing w:line="0" w:lineRule="atLeast"/>
            <w:jc w:val="center"/>
            <w:rPr>
              <w:i/>
              <w:sz w:val="18"/>
              <w:szCs w:val="18"/>
            </w:rPr>
          </w:pPr>
          <w:r>
            <w:rPr>
              <w:bCs/>
              <w:i/>
              <w:sz w:val="18"/>
              <w:szCs w:val="18"/>
              <w:lang w:val="en-US"/>
            </w:rPr>
            <w:t>c</w:t>
          </w:r>
          <w:r w:rsidR="002B058F">
            <w:rPr>
              <w:bCs/>
              <w:i/>
              <w:sz w:val="18"/>
              <w:szCs w:val="18"/>
              <w:lang w:val="en-US"/>
            </w:rPr>
            <w:t>ardiac myxoma</w:t>
          </w:r>
          <w:r w:rsidR="00681215">
            <w:rPr>
              <w:i/>
              <w:sz w:val="18"/>
              <w:szCs w:val="18"/>
            </w:rPr>
            <w:t xml:space="preserve"> (Balance of Probabilities) </w:t>
          </w:r>
          <w:r w:rsidR="00681215" w:rsidRPr="007C5CE0">
            <w:rPr>
              <w:i/>
              <w:sz w:val="18"/>
            </w:rPr>
            <w:t xml:space="preserve">(No. </w:t>
          </w:r>
          <w:r w:rsidR="002A676D">
            <w:rPr>
              <w:i/>
              <w:sz w:val="18"/>
              <w:szCs w:val="18"/>
            </w:rPr>
            <w:t xml:space="preserve">84 </w:t>
          </w:r>
          <w:r w:rsidR="00681215" w:rsidRPr="007C5CE0">
            <w:rPr>
              <w:i/>
              <w:sz w:val="18"/>
              <w:szCs w:val="18"/>
            </w:rPr>
            <w:t xml:space="preserve">of </w:t>
          </w:r>
          <w:r>
            <w:rPr>
              <w:i/>
              <w:sz w:val="18"/>
              <w:szCs w:val="18"/>
            </w:rPr>
            <w:t>2025</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86850F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1782837"/>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8"/>
  </w:num>
  <w:num w:numId="22" w16cid:durableId="861939741">
    <w:abstractNumId w:val="12"/>
  </w:num>
  <w:num w:numId="23" w16cid:durableId="1924755300">
    <w:abstractNumId w:val="16"/>
  </w:num>
  <w:num w:numId="24" w16cid:durableId="289288636">
    <w:abstractNumId w:val="17"/>
  </w:num>
  <w:num w:numId="25" w16cid:durableId="857960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17C31"/>
    <w:rsid w:val="00024911"/>
    <w:rsid w:val="00030FBC"/>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87BBA"/>
    <w:rsid w:val="00297ECB"/>
    <w:rsid w:val="002A04B0"/>
    <w:rsid w:val="002A1ECC"/>
    <w:rsid w:val="002A3436"/>
    <w:rsid w:val="002A676D"/>
    <w:rsid w:val="002A7BCF"/>
    <w:rsid w:val="002B058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75A48"/>
    <w:rsid w:val="003802D6"/>
    <w:rsid w:val="00385187"/>
    <w:rsid w:val="003A189F"/>
    <w:rsid w:val="003A2FFE"/>
    <w:rsid w:val="003A3FB6"/>
    <w:rsid w:val="003A5C26"/>
    <w:rsid w:val="003B3E42"/>
    <w:rsid w:val="003C4C02"/>
    <w:rsid w:val="003C5596"/>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390F"/>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04EA1"/>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5BBB"/>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4596"/>
    <w:rsid w:val="00856A31"/>
    <w:rsid w:val="0086644D"/>
    <w:rsid w:val="00867ABD"/>
    <w:rsid w:val="00867B37"/>
    <w:rsid w:val="008717B9"/>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3606"/>
    <w:rsid w:val="00904761"/>
    <w:rsid w:val="009056AF"/>
    <w:rsid w:val="00912B55"/>
    <w:rsid w:val="00915DF9"/>
    <w:rsid w:val="009254C3"/>
    <w:rsid w:val="00925CA9"/>
    <w:rsid w:val="00926C44"/>
    <w:rsid w:val="00931AE5"/>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971"/>
    <w:rsid w:val="009E5CFC"/>
    <w:rsid w:val="00A02B28"/>
    <w:rsid w:val="00A06E7A"/>
    <w:rsid w:val="00A079CB"/>
    <w:rsid w:val="00A11C0D"/>
    <w:rsid w:val="00A12128"/>
    <w:rsid w:val="00A137F8"/>
    <w:rsid w:val="00A20CA1"/>
    <w:rsid w:val="00A20FDB"/>
    <w:rsid w:val="00A22C98"/>
    <w:rsid w:val="00A231E2"/>
    <w:rsid w:val="00A42BC3"/>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E08D0"/>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186"/>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1593C"/>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8235E"/>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470A3"/>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6446"/>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F26446"/>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pPr>
  </w:style>
  <w:style w:type="paragraph" w:customStyle="1" w:styleId="LV3">
    <w:name w:val="LV 3"/>
    <w:basedOn w:val="PlainIndent"/>
    <w:autoRedefine/>
    <w:qFormat/>
    <w:rsid w:val="00DF65CF"/>
    <w:pPr>
      <w:numPr>
        <w:ilvl w:val="2"/>
        <w:numId w:val="19"/>
      </w:numPr>
      <w:contextualSpacing/>
    </w:pPr>
  </w:style>
  <w:style w:type="paragraph" w:customStyle="1" w:styleId="LV4">
    <w:name w:val="LV 4"/>
    <w:basedOn w:val="PlainIndent"/>
    <w:autoRedefine/>
    <w:qFormat/>
    <w:rsid w:val="00805DB4"/>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styleId="Revision">
    <w:name w:val="Revision"/>
    <w:hidden/>
    <w:uiPriority w:val="99"/>
    <w:semiHidden/>
    <w:rsid w:val="00030FB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926</Words>
  <Characters>5281</Characters>
  <Application>Microsoft Office Word</Application>
  <DocSecurity>0</DocSecurity>
  <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2022-03-16T23:01:00Z</dcterms:created>
  <dcterms:modified xsi:type="dcterms:W3CDTF">2025-10-22T05:20:00Z</dcterms:modified>
  <cp:category/>
  <cp:contentStatus/>
  <dc:language/>
  <cp:version/>
</cp:coreProperties>
</file>