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F70B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1867BB8" wp14:editId="747C9AC3">
            <wp:extent cx="1752600" cy="933450"/>
            <wp:effectExtent l="0" t="0" r="0" b="0"/>
            <wp:docPr id="2" name="Picture 2" descr="RMA Australian Government Coat of A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MA Australian Government Coat of Arms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2C4D" w14:textId="77777777" w:rsidR="00715914" w:rsidRPr="00FA33FB" w:rsidRDefault="00715914" w:rsidP="00715914">
      <w:pPr>
        <w:rPr>
          <w:sz w:val="19"/>
        </w:rPr>
      </w:pPr>
    </w:p>
    <w:p w14:paraId="625E4E80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56F67E1C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950CA71" w14:textId="77777777" w:rsidR="00D4089F" w:rsidRDefault="00A92331" w:rsidP="00D4089F">
      <w:pPr>
        <w:pStyle w:val="Plainheader"/>
      </w:pPr>
      <w:r>
        <w:t>SENSORINEURAL HEARING LOSS</w:t>
      </w:r>
      <w:r w:rsidR="00997416">
        <w:br/>
      </w:r>
      <w:r w:rsidR="00D4089F">
        <w:t xml:space="preserve">(Balance of Probabilities) </w:t>
      </w:r>
    </w:p>
    <w:p w14:paraId="3B733BD3" w14:textId="412958A0" w:rsidR="00715914" w:rsidRPr="00024911" w:rsidRDefault="00D4089F" w:rsidP="00D4089F">
      <w:pPr>
        <w:pStyle w:val="Plainheader"/>
      </w:pPr>
      <w:r w:rsidRPr="00024911">
        <w:t xml:space="preserve">(No. </w:t>
      </w:r>
      <w:r w:rsidR="00794CDB">
        <w:t>76</w:t>
      </w:r>
      <w:r w:rsidRPr="00024911">
        <w:t xml:space="preserve"> of</w:t>
      </w:r>
      <w:r>
        <w:t xml:space="preserve"> </w:t>
      </w:r>
      <w:r w:rsidR="00A92331">
        <w:t>202</w:t>
      </w:r>
      <w:r w:rsidR="00A233E2">
        <w:t>5</w:t>
      </w:r>
      <w:r w:rsidRPr="00024911">
        <w:t>)</w:t>
      </w:r>
    </w:p>
    <w:p w14:paraId="4ECAE14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831092E" w14:textId="77777777" w:rsidR="00F97A62" w:rsidRPr="00F97A62" w:rsidRDefault="00F97A62" w:rsidP="00F97A62">
      <w:pPr>
        <w:rPr>
          <w:lang w:eastAsia="en-AU"/>
        </w:rPr>
      </w:pPr>
    </w:p>
    <w:p w14:paraId="6C39FFE0" w14:textId="04F9C4B4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94CDB" w:rsidRPr="00794CDB">
        <w:t xml:space="preserve"> 22 August 2025</w:t>
      </w:r>
    </w:p>
    <w:p w14:paraId="081A303C" w14:textId="77777777" w:rsidR="00D93DA9" w:rsidRDefault="00D93DA9" w:rsidP="00764D43">
      <w:pPr>
        <w:pStyle w:val="Plain"/>
      </w:pPr>
    </w:p>
    <w:p w14:paraId="6FB92B03" w14:textId="77777777" w:rsidR="00D93DA9" w:rsidRDefault="00D93DA9" w:rsidP="00764D43">
      <w:pPr>
        <w:pStyle w:val="Plain"/>
      </w:pPr>
    </w:p>
    <w:p w14:paraId="2DB3FB4A" w14:textId="77777777" w:rsidR="00D93DA9" w:rsidRDefault="00D93DA9" w:rsidP="00764D43">
      <w:pPr>
        <w:pStyle w:val="Plain"/>
      </w:pPr>
    </w:p>
    <w:p w14:paraId="6CBC209E" w14:textId="77777777" w:rsidR="00D93DA9" w:rsidRDefault="00D93DA9" w:rsidP="00764D43">
      <w:pPr>
        <w:pStyle w:val="Plain"/>
      </w:pPr>
    </w:p>
    <w:p w14:paraId="083C4C55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14:paraId="6E648FF1" w14:textId="77777777" w:rsidTr="0034373D">
        <w:tc>
          <w:tcPr>
            <w:tcW w:w="4116" w:type="dxa"/>
          </w:tcPr>
          <w:p w14:paraId="0C4900F8" w14:textId="77777777"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67B6E463" w14:textId="77777777" w:rsidR="00220BB4" w:rsidRDefault="00220BB4" w:rsidP="0034373D">
            <w:pPr>
              <w:pStyle w:val="Plain"/>
            </w:pPr>
          </w:p>
        </w:tc>
      </w:tr>
      <w:tr w:rsidR="00220BB4" w14:paraId="23E2E063" w14:textId="77777777" w:rsidTr="0034373D">
        <w:tc>
          <w:tcPr>
            <w:tcW w:w="4116" w:type="dxa"/>
          </w:tcPr>
          <w:p w14:paraId="22F2F28F" w14:textId="77777777" w:rsidR="00220BB4" w:rsidRDefault="00220BB4" w:rsidP="0034373D">
            <w:pPr>
              <w:pStyle w:val="Plain"/>
            </w:pPr>
          </w:p>
          <w:p w14:paraId="5D5021E7" w14:textId="77777777" w:rsidR="00220BB4" w:rsidRDefault="00220BB4" w:rsidP="0034373D">
            <w:pPr>
              <w:pStyle w:val="Plain"/>
            </w:pPr>
          </w:p>
          <w:p w14:paraId="66317F78" w14:textId="77777777"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14:paraId="13F415A8" w14:textId="77777777" w:rsidR="00220BB4" w:rsidRDefault="00220BB4" w:rsidP="0034373D">
            <w:pPr>
              <w:pStyle w:val="Plain"/>
            </w:pPr>
            <w:r w:rsidRPr="007527C1">
              <w:t>Chairperson</w:t>
            </w:r>
          </w:p>
          <w:p w14:paraId="15EF9990" w14:textId="77777777" w:rsidR="00220BB4" w:rsidRDefault="00220BB4" w:rsidP="0034373D"/>
        </w:tc>
      </w:tr>
    </w:tbl>
    <w:p w14:paraId="51C6FCD9" w14:textId="77777777" w:rsidR="00F67B67" w:rsidRPr="00FA33FB" w:rsidRDefault="00F67B67" w:rsidP="00F67B67"/>
    <w:p w14:paraId="59DEE43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6E6654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14:paraId="5FC83752" w14:textId="77777777"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14:paraId="1EFF3F86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34BF63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9F0C4A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3A725C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E606A21" w14:textId="77777777" w:rsidR="003A2FFE" w:rsidRDefault="003A2FFE" w:rsidP="003A2FFE">
      <w:pPr>
        <w:tabs>
          <w:tab w:val="left" w:pos="3631"/>
        </w:tabs>
      </w:pPr>
    </w:p>
    <w:p w14:paraId="43D447FC" w14:textId="77777777"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1DA59C6" w14:textId="77777777" w:rsidR="00877AE3" w:rsidRDefault="00877AE3" w:rsidP="0069220C">
      <w:pPr>
        <w:pStyle w:val="LV1"/>
        <w:numPr>
          <w:ilvl w:val="0"/>
          <w:numId w:val="19"/>
        </w:numPr>
      </w:pPr>
      <w:bookmarkStart w:id="1" w:name="_Toc517781245"/>
      <w:r>
        <w:lastRenderedPageBreak/>
        <w:t>Name</w:t>
      </w:r>
      <w:bookmarkEnd w:id="1"/>
    </w:p>
    <w:p w14:paraId="70B2E8DA" w14:textId="1E43F19B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A92331">
        <w:rPr>
          <w:i/>
        </w:rPr>
        <w:t>sensorineural hearing loss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94CDB">
        <w:t>76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92331">
        <w:t>202</w:t>
      </w:r>
      <w:r w:rsidR="00A233E2">
        <w:t>5</w:t>
      </w:r>
      <w:r w:rsidR="00E55F66" w:rsidRPr="00F97A62">
        <w:t>)</w:t>
      </w:r>
      <w:r w:rsidRPr="00F97A62">
        <w:t>.</w:t>
      </w:r>
    </w:p>
    <w:p w14:paraId="1A9BF0ED" w14:textId="77777777" w:rsidR="00F67B67" w:rsidRPr="00684C0E" w:rsidRDefault="00F67B67" w:rsidP="0069220C">
      <w:pPr>
        <w:pStyle w:val="LV1"/>
      </w:pPr>
      <w:bookmarkStart w:id="3" w:name="_Toc517781246"/>
      <w:r w:rsidRPr="00684C0E">
        <w:t>Commencement</w:t>
      </w:r>
      <w:bookmarkEnd w:id="3"/>
    </w:p>
    <w:p w14:paraId="6B768624" w14:textId="77372327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36F33" w:rsidRPr="009869E2">
        <w:rPr>
          <w:bCs/>
        </w:rPr>
        <w:t>22 September 2025.</w:t>
      </w:r>
    </w:p>
    <w:p w14:paraId="3D050F4F" w14:textId="77777777" w:rsidR="00F67B67" w:rsidRPr="00684C0E" w:rsidRDefault="00F67B67" w:rsidP="0069220C">
      <w:pPr>
        <w:pStyle w:val="LV1"/>
      </w:pPr>
      <w:bookmarkStart w:id="4" w:name="_Toc517781247"/>
      <w:r w:rsidRPr="00684C0E">
        <w:t>Authority</w:t>
      </w:r>
      <w:bookmarkEnd w:id="4"/>
    </w:p>
    <w:p w14:paraId="062929D6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436ABF0" w14:textId="77777777" w:rsidR="00420AD3" w:rsidRDefault="00420AD3" w:rsidP="00420AD3">
      <w:pPr>
        <w:pStyle w:val="LV1"/>
      </w:pPr>
      <w:bookmarkStart w:id="5" w:name="_Toc417979035"/>
      <w:bookmarkStart w:id="6" w:name="_Toc517781248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14:paraId="706F150A" w14:textId="77777777"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0A3994" w:rsidRPr="000A3994">
        <w:t xml:space="preserve">Statement of Principles concerning </w:t>
      </w:r>
      <w:r w:rsidR="00A92331">
        <w:rPr>
          <w:i/>
        </w:rPr>
        <w:t>sensorineural hearing loss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A92331">
        <w:t>99</w:t>
      </w:r>
      <w:r w:rsidR="000A3994" w:rsidRPr="000A3994">
        <w:t xml:space="preserve"> of </w:t>
      </w:r>
      <w:r w:rsidR="00A92331">
        <w:t>2019</w:t>
      </w:r>
      <w:r w:rsidR="000A3994" w:rsidRPr="000A3994">
        <w:t xml:space="preserve">) </w:t>
      </w:r>
      <w:r w:rsidR="00A93686">
        <w:t xml:space="preserve">(Federal Register of Legislation No. </w:t>
      </w:r>
      <w:r w:rsidR="00A92331" w:rsidRPr="00A92331">
        <w:t>F2019L01361</w:t>
      </w:r>
      <w:r w:rsidR="00A93686">
        <w:t>)</w:t>
      </w:r>
      <w:r>
        <w:t xml:space="preserve"> is amended in the following manner:</w:t>
      </w:r>
    </w:p>
    <w:p w14:paraId="70870E66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75CE47A8" w14:textId="77777777" w:rsidTr="006E04A4">
        <w:tc>
          <w:tcPr>
            <w:tcW w:w="1559" w:type="dxa"/>
          </w:tcPr>
          <w:p w14:paraId="0840634F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292E71BE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14:paraId="6B4CE606" w14:textId="77777777" w:rsidTr="006E04A4">
        <w:tc>
          <w:tcPr>
            <w:tcW w:w="1559" w:type="dxa"/>
          </w:tcPr>
          <w:p w14:paraId="059FFCBC" w14:textId="4ACB75BA" w:rsidR="00420AD3" w:rsidRPr="000C1872" w:rsidRDefault="00FC663C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7(2)</w:t>
            </w:r>
          </w:p>
        </w:tc>
        <w:tc>
          <w:tcPr>
            <w:tcW w:w="5756" w:type="dxa"/>
          </w:tcPr>
          <w:p w14:paraId="33942D57" w14:textId="77777777" w:rsidR="00FC663C" w:rsidRDefault="00FC663C" w:rsidP="00FC663C">
            <w:pPr>
              <w:pStyle w:val="Plain"/>
              <w:spacing w:before="60" w:after="60"/>
              <w:rPr>
                <w:i/>
              </w:rPr>
            </w:pPr>
            <w:r>
              <w:rPr>
                <w:i/>
              </w:rPr>
              <w:t>Replace the existing subsection 7(2) with the following:</w:t>
            </w:r>
          </w:p>
          <w:p w14:paraId="569C26B7" w14:textId="77777777" w:rsidR="00FC663C" w:rsidRDefault="00FC663C" w:rsidP="00FC663C">
            <w:pPr>
              <w:pStyle w:val="LV3"/>
              <w:ind w:left="597"/>
            </w:pPr>
            <w:r>
              <w:t>means acquired hearing loss due to a defect in the cochlea or auditory nerve, with a permanent shift to a hearing threshold level of 20 decibels (dB) or more, at 500, 1 000, 1 500, 2 000, 3 000, 4 000 or 6 000 hertz (Hz); and</w:t>
            </w:r>
          </w:p>
          <w:p w14:paraId="3F861897" w14:textId="77777777" w:rsidR="00FC663C" w:rsidRDefault="00FC663C" w:rsidP="00FC663C">
            <w:pPr>
              <w:pStyle w:val="LV3"/>
              <w:ind w:left="597"/>
            </w:pPr>
            <w:r>
              <w:t>excludes:</w:t>
            </w:r>
          </w:p>
          <w:p w14:paraId="166A3818" w14:textId="77777777" w:rsidR="00FC663C" w:rsidRDefault="00FC663C" w:rsidP="00FC663C">
            <w:pPr>
              <w:pStyle w:val="LV4"/>
              <w:ind w:left="1164"/>
            </w:pPr>
            <w:r>
              <w:tab/>
              <w:t>congenital deafness; and</w:t>
            </w:r>
          </w:p>
          <w:p w14:paraId="03F69F07" w14:textId="45206854" w:rsidR="00FC663C" w:rsidRDefault="00FC663C" w:rsidP="00FC663C">
            <w:pPr>
              <w:pStyle w:val="LV4"/>
              <w:ind w:left="1164"/>
            </w:pPr>
            <w:r>
              <w:tab/>
              <w:t>hearing loss due to Meniere disease</w:t>
            </w:r>
            <w:r w:rsidR="00B11631">
              <w:t xml:space="preserve"> and Meniere syndrome</w:t>
            </w:r>
            <w:r>
              <w:t>.</w:t>
            </w:r>
          </w:p>
          <w:p w14:paraId="273F8CC3" w14:textId="77777777" w:rsidR="00FC663C" w:rsidRDefault="00FC663C" w:rsidP="00FC663C">
            <w:pPr>
              <w:pStyle w:val="NOTE"/>
              <w:ind w:left="455"/>
            </w:pPr>
            <w:r w:rsidRPr="00834FC6">
              <w:t>Note: The diagnosis of sensorineural hearing loss is usually made by performing an audiogram in which bone conduction thresholds are measured.</w:t>
            </w:r>
          </w:p>
          <w:p w14:paraId="09D92AD5" w14:textId="77777777"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14:paraId="00215A50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p w14:paraId="1A92525B" w14:textId="77777777" w:rsidR="00782F4E" w:rsidRPr="00E64EE4" w:rsidRDefault="00782F4E" w:rsidP="00DA3996">
      <w:pPr>
        <w:pStyle w:val="PlainIndent"/>
      </w:pPr>
    </w:p>
    <w:p w14:paraId="7A6E35BD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1108335" w14:textId="77777777"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451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B4EDAFB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0750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14F6B00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C06413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CC08D7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797BF512" w14:textId="43126D2E" w:rsidR="00D87D43" w:rsidRDefault="00A9233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794CDB">
            <w:rPr>
              <w:i/>
              <w:sz w:val="18"/>
            </w:rPr>
            <w:t>76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</w:t>
          </w:r>
          <w:r w:rsidR="00A233E2">
            <w:rPr>
              <w:i/>
              <w:sz w:val="18"/>
              <w:szCs w:val="18"/>
            </w:rPr>
            <w:t>5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14:paraId="2375B2FF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60930F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56CB762C" w14:textId="77777777"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8CEA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3AA481E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35D1DC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C0D1A4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48376FEC" w14:textId="453DE8F3" w:rsidR="00D87D43" w:rsidRDefault="00A9233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794CDB">
            <w:rPr>
              <w:i/>
              <w:sz w:val="18"/>
            </w:rPr>
            <w:t>76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</w:t>
          </w:r>
          <w:r w:rsidR="00A233E2">
            <w:rPr>
              <w:i/>
              <w:sz w:val="18"/>
              <w:szCs w:val="18"/>
            </w:rPr>
            <w:t>5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14:paraId="11CD876E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D14082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54179FF4" w14:textId="77777777"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246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93A4" w14:textId="77777777"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A63F" w14:textId="77777777"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754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A5C9E9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1E35" w14:textId="77777777"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3906" w14:textId="77777777"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89C5" w14:textId="77777777"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00BD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03466523">
    <w:abstractNumId w:val="14"/>
  </w:num>
  <w:num w:numId="2" w16cid:durableId="1946302810">
    <w:abstractNumId w:val="12"/>
  </w:num>
  <w:num w:numId="3" w16cid:durableId="80030758">
    <w:abstractNumId w:val="11"/>
  </w:num>
  <w:num w:numId="4" w16cid:durableId="596906781">
    <w:abstractNumId w:val="10"/>
  </w:num>
  <w:num w:numId="5" w16cid:durableId="1216425829">
    <w:abstractNumId w:val="13"/>
  </w:num>
  <w:num w:numId="6" w16cid:durableId="1005087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008007">
    <w:abstractNumId w:val="9"/>
  </w:num>
  <w:num w:numId="8" w16cid:durableId="803693841">
    <w:abstractNumId w:val="7"/>
  </w:num>
  <w:num w:numId="9" w16cid:durableId="2031175551">
    <w:abstractNumId w:val="6"/>
  </w:num>
  <w:num w:numId="10" w16cid:durableId="134419647">
    <w:abstractNumId w:val="5"/>
  </w:num>
  <w:num w:numId="11" w16cid:durableId="596794018">
    <w:abstractNumId w:val="4"/>
  </w:num>
  <w:num w:numId="12" w16cid:durableId="713581638">
    <w:abstractNumId w:val="8"/>
  </w:num>
  <w:num w:numId="13" w16cid:durableId="551186955">
    <w:abstractNumId w:val="3"/>
  </w:num>
  <w:num w:numId="14" w16cid:durableId="169947793">
    <w:abstractNumId w:val="2"/>
  </w:num>
  <w:num w:numId="15" w16cid:durableId="1613586583">
    <w:abstractNumId w:val="1"/>
  </w:num>
  <w:num w:numId="16" w16cid:durableId="2031565732">
    <w:abstractNumId w:val="0"/>
  </w:num>
  <w:num w:numId="17" w16cid:durableId="521743886">
    <w:abstractNumId w:val="10"/>
  </w:num>
  <w:num w:numId="18" w16cid:durableId="1253855463">
    <w:abstractNumId w:val="10"/>
  </w:num>
  <w:num w:numId="19" w16cid:durableId="304698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7870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653A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7960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43FD0"/>
    <w:rsid w:val="0066266D"/>
    <w:rsid w:val="006647B7"/>
    <w:rsid w:val="00667A4E"/>
    <w:rsid w:val="00670EA1"/>
    <w:rsid w:val="00677CC2"/>
    <w:rsid w:val="006840B0"/>
    <w:rsid w:val="00684C0E"/>
    <w:rsid w:val="00684F41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959"/>
    <w:rsid w:val="00782F4E"/>
    <w:rsid w:val="00783E89"/>
    <w:rsid w:val="007904DB"/>
    <w:rsid w:val="00793915"/>
    <w:rsid w:val="00794CDB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072B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3038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272E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33E2"/>
    <w:rsid w:val="00A46FEE"/>
    <w:rsid w:val="00A515BC"/>
    <w:rsid w:val="00A56C3D"/>
    <w:rsid w:val="00A6070D"/>
    <w:rsid w:val="00A64912"/>
    <w:rsid w:val="00A64BA1"/>
    <w:rsid w:val="00A70A74"/>
    <w:rsid w:val="00A77E0D"/>
    <w:rsid w:val="00A85FA9"/>
    <w:rsid w:val="00A92331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1631"/>
    <w:rsid w:val="00B13507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36F33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83C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07AE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95832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663C"/>
    <w:rsid w:val="00FD040B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56C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1583</Characters>
  <Application>Microsoft Office Word</Application>
  <DocSecurity>0</DocSecurity>
  <PresentationFormat/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2022-04-21T22:24:00Z</dcterms:created>
  <dcterms:modified xsi:type="dcterms:W3CDTF">2025-08-26T03:10:00Z</dcterms:modified>
  <cp:category/>
  <cp:contentStatus/>
  <dc:language/>
  <cp:version/>
</cp:coreProperties>
</file>