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19EDA3" w14:textId="77777777" w:rsidR="00715914" w:rsidRPr="00FA33FB" w:rsidRDefault="00997416" w:rsidP="00781DD2">
      <w:pPr>
        <w:pStyle w:val="Plain"/>
        <w:jc w:val="center"/>
        <w:rPr>
          <w:sz w:val="28"/>
        </w:rPr>
      </w:pPr>
      <w:r>
        <w:rPr>
          <w:noProof/>
        </w:rPr>
        <w:drawing>
          <wp:inline distT="0" distB="0" distL="0" distR="0" wp14:anchorId="22C1EC74" wp14:editId="0498DB96">
            <wp:extent cx="1752600" cy="933450"/>
            <wp:effectExtent l="0" t="0" r="0" b="0"/>
            <wp:docPr id="2" name="Picture 2" descr="RMA Australian Government Coat of Arms" title="RMA Australian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3450"/>
                    </a:xfrm>
                    <a:prstGeom prst="rect">
                      <a:avLst/>
                    </a:prstGeom>
                    <a:noFill/>
                    <a:ln>
                      <a:noFill/>
                    </a:ln>
                  </pic:spPr>
                </pic:pic>
              </a:graphicData>
            </a:graphic>
          </wp:inline>
        </w:drawing>
      </w:r>
    </w:p>
    <w:p w14:paraId="0DBE6BAC" w14:textId="77777777" w:rsidR="00715914" w:rsidRPr="00FA33FB" w:rsidRDefault="00715914" w:rsidP="00715914">
      <w:pPr>
        <w:rPr>
          <w:sz w:val="19"/>
        </w:rPr>
      </w:pPr>
    </w:p>
    <w:p w14:paraId="5D3556B6" w14:textId="77777777" w:rsidR="000F76FA" w:rsidRPr="00024911" w:rsidRDefault="00E55F66" w:rsidP="006647B7">
      <w:pPr>
        <w:pStyle w:val="Plainheader"/>
      </w:pPr>
      <w:r w:rsidRPr="00024911">
        <w:t>Statement of Principles</w:t>
      </w:r>
    </w:p>
    <w:p w14:paraId="624C6AEB" w14:textId="77777777" w:rsidR="000F76FA" w:rsidRPr="00024911" w:rsidRDefault="000F76FA" w:rsidP="006647B7">
      <w:pPr>
        <w:pStyle w:val="Plainheader"/>
      </w:pPr>
      <w:r w:rsidRPr="00024911">
        <w:t>c</w:t>
      </w:r>
      <w:r w:rsidR="00E55F66" w:rsidRPr="00024911">
        <w:t>oncerning</w:t>
      </w:r>
    </w:p>
    <w:p w14:paraId="28AE9B4E" w14:textId="36021332" w:rsidR="00054930" w:rsidRDefault="003802D6" w:rsidP="006647B7">
      <w:pPr>
        <w:pStyle w:val="Plainheader"/>
      </w:pPr>
      <w:bookmarkStart w:id="0" w:name="SoP_Name_Title"/>
      <w:r>
        <w:t>S</w:t>
      </w:r>
      <w:r w:rsidR="00C91BBA">
        <w:t>YSTEMIC LUPUS ERYTHEMATOSUS</w:t>
      </w:r>
      <w:bookmarkEnd w:id="0"/>
      <w:r w:rsidR="00997416">
        <w:br/>
        <w:t>(</w:t>
      </w:r>
      <w:r w:rsidR="005E589B">
        <w:t>Reasonable Hypothesis</w:t>
      </w:r>
      <w:r w:rsidR="00997416">
        <w:t xml:space="preserve">) </w:t>
      </w:r>
    </w:p>
    <w:p w14:paraId="4D88C252" w14:textId="2989B293" w:rsidR="00715914" w:rsidRPr="00024911" w:rsidRDefault="00E55F66" w:rsidP="006647B7">
      <w:pPr>
        <w:pStyle w:val="Plainheader"/>
      </w:pPr>
      <w:r w:rsidRPr="00024911">
        <w:t xml:space="preserve">(No. </w:t>
      </w:r>
      <w:bookmarkStart w:id="1" w:name="BP"/>
      <w:r w:rsidR="001B2BA7">
        <w:t>47</w:t>
      </w:r>
      <w:bookmarkEnd w:id="1"/>
      <w:r w:rsidRPr="00024911">
        <w:t xml:space="preserve"> of</w:t>
      </w:r>
      <w:r w:rsidR="00085567">
        <w:t xml:space="preserve"> </w:t>
      </w:r>
      <w:bookmarkStart w:id="2" w:name="year"/>
      <w:r w:rsidR="009B4DFF">
        <w:t>202</w:t>
      </w:r>
      <w:r w:rsidR="00155393">
        <w:t>5</w:t>
      </w:r>
      <w:bookmarkEnd w:id="2"/>
      <w:r w:rsidRPr="00024911">
        <w:t>)</w:t>
      </w:r>
    </w:p>
    <w:p w14:paraId="1293AC78" w14:textId="77777777" w:rsidR="00F67B67" w:rsidRDefault="00F67B67" w:rsidP="007527C1">
      <w:pPr>
        <w:pStyle w:val="SignCoverPageStart"/>
        <w:ind w:right="-51"/>
        <w:jc w:val="left"/>
        <w:rPr>
          <w:sz w:val="24"/>
          <w:szCs w:val="24"/>
        </w:rPr>
      </w:pPr>
      <w:r w:rsidRPr="007527C1">
        <w:rPr>
          <w:sz w:val="24"/>
          <w:szCs w:val="24"/>
        </w:rPr>
        <w:t>The Repatriation Medical Authority determines the following Statement of Principles</w:t>
      </w:r>
      <w:r w:rsidR="00997416">
        <w:rPr>
          <w:sz w:val="24"/>
          <w:szCs w:val="24"/>
        </w:rPr>
        <w:t xml:space="preserve"> under </w:t>
      </w:r>
      <w:r w:rsidR="005E589B">
        <w:rPr>
          <w:sz w:val="24"/>
          <w:szCs w:val="24"/>
        </w:rPr>
        <w:t>subsection 196B(2</w:t>
      </w:r>
      <w:r w:rsidR="00997416" w:rsidRPr="00BB78C9">
        <w:rPr>
          <w:sz w:val="24"/>
          <w:szCs w:val="24"/>
        </w:rPr>
        <w:t xml:space="preserve">) of the </w:t>
      </w:r>
      <w:r w:rsidR="00997416" w:rsidRPr="00BB78C9">
        <w:rPr>
          <w:i/>
          <w:sz w:val="24"/>
          <w:szCs w:val="24"/>
        </w:rPr>
        <w:t>Veterans</w:t>
      </w:r>
      <w:r w:rsidR="00950C80">
        <w:rPr>
          <w:i/>
          <w:sz w:val="24"/>
          <w:szCs w:val="24"/>
        </w:rPr>
        <w:t>'</w:t>
      </w:r>
      <w:r w:rsidR="00997416" w:rsidRPr="00BB78C9">
        <w:rPr>
          <w:i/>
          <w:sz w:val="24"/>
          <w:szCs w:val="24"/>
        </w:rPr>
        <w:t xml:space="preserve"> Entitlements Act 1986</w:t>
      </w:r>
      <w:r w:rsidRPr="007527C1">
        <w:rPr>
          <w:sz w:val="24"/>
          <w:szCs w:val="24"/>
        </w:rPr>
        <w:t>.</w:t>
      </w:r>
    </w:p>
    <w:p w14:paraId="464C218E" w14:textId="77777777" w:rsidR="00F97A62" w:rsidRPr="00F97A62" w:rsidRDefault="00F97A62" w:rsidP="00F97A62">
      <w:pPr>
        <w:rPr>
          <w:lang w:eastAsia="en-AU"/>
        </w:rPr>
      </w:pPr>
    </w:p>
    <w:p w14:paraId="71B013A2" w14:textId="68B89F09" w:rsidR="00781DD2" w:rsidRPr="00781DD2" w:rsidRDefault="00781DD2" w:rsidP="00781DD2">
      <w:pPr>
        <w:pStyle w:val="Plain"/>
        <w:tabs>
          <w:tab w:val="left" w:pos="851"/>
        </w:tabs>
        <w:spacing w:before="0"/>
        <w:ind w:left="0"/>
        <w:rPr>
          <w:b w:val="0"/>
        </w:rPr>
      </w:pPr>
      <w:r w:rsidRPr="00781DD2">
        <w:rPr>
          <w:b w:val="0"/>
        </w:rPr>
        <w:t>Dated</w:t>
      </w:r>
      <w:r w:rsidRPr="00781DD2">
        <w:rPr>
          <w:b w:val="0"/>
        </w:rPr>
        <w:tab/>
      </w:r>
      <w:r w:rsidR="001B2BA7">
        <w:rPr>
          <w:b w:val="0"/>
        </w:rPr>
        <w:t>15 April 2025</w:t>
      </w:r>
    </w:p>
    <w:p w14:paraId="0AEE1FE5" w14:textId="77777777" w:rsidR="00F67B67" w:rsidRPr="00781DD2" w:rsidRDefault="00F67B67" w:rsidP="00781DD2">
      <w:pPr>
        <w:pStyle w:val="Plain"/>
        <w:spacing w:before="0"/>
        <w:ind w:left="0"/>
        <w:rPr>
          <w:b w:val="0"/>
        </w:rPr>
      </w:pPr>
    </w:p>
    <w:p w14:paraId="6C4A5959" w14:textId="77777777" w:rsidR="00D93DA9" w:rsidRDefault="00D93DA9" w:rsidP="00781DD2">
      <w:pPr>
        <w:pStyle w:val="Plain"/>
        <w:spacing w:before="0"/>
        <w:ind w:left="0"/>
        <w:rPr>
          <w:b w:val="0"/>
        </w:rPr>
      </w:pPr>
    </w:p>
    <w:p w14:paraId="7B529E45" w14:textId="77777777" w:rsidR="000123E3" w:rsidRDefault="000123E3" w:rsidP="00781DD2">
      <w:pPr>
        <w:pStyle w:val="Plain"/>
        <w:spacing w:before="0"/>
        <w:ind w:left="0"/>
        <w:rPr>
          <w:b w:val="0"/>
        </w:rPr>
      </w:pPr>
    </w:p>
    <w:p w14:paraId="2B8EAF7C" w14:textId="77777777" w:rsidR="000123E3" w:rsidRDefault="000123E3" w:rsidP="00781DD2">
      <w:pPr>
        <w:pStyle w:val="Plain"/>
        <w:spacing w:before="0"/>
        <w:ind w:left="0"/>
        <w:rPr>
          <w:b w:val="0"/>
        </w:rPr>
      </w:pPr>
    </w:p>
    <w:p w14:paraId="1BEEE99D" w14:textId="77777777" w:rsidR="000123E3" w:rsidRDefault="000123E3" w:rsidP="00781DD2">
      <w:pPr>
        <w:pStyle w:val="Plain"/>
        <w:spacing w:before="0"/>
        <w:ind w:left="0"/>
        <w:rPr>
          <w:b w:val="0"/>
        </w:rPr>
      </w:pPr>
    </w:p>
    <w:p w14:paraId="3784DD0A" w14:textId="77777777" w:rsidR="000123E3" w:rsidRDefault="000123E3" w:rsidP="00781DD2">
      <w:pPr>
        <w:pStyle w:val="Plain"/>
        <w:spacing w:before="0"/>
        <w:ind w:left="0"/>
        <w:rPr>
          <w:b w:val="0"/>
        </w:rPr>
      </w:pPr>
    </w:p>
    <w:p w14:paraId="7F209A87" w14:textId="77777777" w:rsidR="000123E3" w:rsidRDefault="000123E3" w:rsidP="00781DD2">
      <w:pPr>
        <w:pStyle w:val="Plain"/>
        <w:spacing w:before="0"/>
        <w:ind w:left="0"/>
        <w:rPr>
          <w:b w:val="0"/>
        </w:rPr>
      </w:pPr>
    </w:p>
    <w:p w14:paraId="20D51B57" w14:textId="77777777" w:rsidR="000123E3" w:rsidRDefault="000123E3" w:rsidP="00781DD2">
      <w:pPr>
        <w:pStyle w:val="Plain"/>
        <w:spacing w:before="0"/>
        <w:ind w:left="0"/>
        <w:rPr>
          <w:b w:val="0"/>
        </w:rPr>
      </w:pPr>
    </w:p>
    <w:p w14:paraId="2A869A78" w14:textId="77777777" w:rsidR="000123E3" w:rsidRDefault="000123E3" w:rsidP="00781DD2">
      <w:pPr>
        <w:pStyle w:val="Plain"/>
        <w:spacing w:before="0"/>
        <w:ind w:left="0"/>
        <w:rPr>
          <w:b w:val="0"/>
        </w:rPr>
      </w:pPr>
    </w:p>
    <w:p w14:paraId="08E0BA79" w14:textId="77777777" w:rsidR="000123E3" w:rsidRDefault="000123E3" w:rsidP="00781DD2">
      <w:pPr>
        <w:pStyle w:val="Plain"/>
        <w:spacing w:before="0"/>
        <w:ind w:left="0"/>
        <w:rPr>
          <w:b w:val="0"/>
        </w:rPr>
      </w:pPr>
    </w:p>
    <w:p w14:paraId="305E755F" w14:textId="77777777" w:rsidR="000123E3" w:rsidRPr="000123E3" w:rsidRDefault="000123E3" w:rsidP="000123E3">
      <w:pPr>
        <w:tabs>
          <w:tab w:val="left" w:pos="567"/>
        </w:tabs>
        <w:spacing w:line="240" w:lineRule="auto"/>
        <w:rPr>
          <w:rFonts w:eastAsia="Times New Roman"/>
          <w:sz w:val="24"/>
          <w:szCs w:val="24"/>
          <w:lang w:eastAsia="en-AU"/>
        </w:rPr>
      </w:pPr>
      <w:r w:rsidRPr="000123E3">
        <w:rPr>
          <w:rFonts w:eastAsia="Times New Roman"/>
          <w:sz w:val="24"/>
          <w:szCs w:val="24"/>
          <w:lang w:eastAsia="en-AU"/>
        </w:rPr>
        <w:t>Professor Terence Campbell AM</w:t>
      </w:r>
    </w:p>
    <w:p w14:paraId="32C986F1" w14:textId="77777777" w:rsidR="000123E3" w:rsidRPr="000123E3" w:rsidRDefault="000123E3" w:rsidP="000123E3">
      <w:pPr>
        <w:tabs>
          <w:tab w:val="left" w:pos="567"/>
        </w:tabs>
        <w:spacing w:line="240" w:lineRule="auto"/>
        <w:rPr>
          <w:rFonts w:eastAsia="Times New Roman"/>
          <w:sz w:val="24"/>
          <w:szCs w:val="24"/>
          <w:lang w:eastAsia="en-AU"/>
        </w:rPr>
      </w:pPr>
      <w:r w:rsidRPr="000123E3">
        <w:rPr>
          <w:rFonts w:eastAsia="Times New Roman"/>
          <w:sz w:val="24"/>
          <w:szCs w:val="24"/>
          <w:lang w:eastAsia="en-AU"/>
        </w:rPr>
        <w:t>Chairperson</w:t>
      </w:r>
    </w:p>
    <w:p w14:paraId="784AA5B0" w14:textId="77777777" w:rsidR="000123E3" w:rsidRPr="000123E3" w:rsidRDefault="000123E3" w:rsidP="000123E3">
      <w:pPr>
        <w:tabs>
          <w:tab w:val="left" w:pos="567"/>
        </w:tabs>
        <w:spacing w:line="240" w:lineRule="auto"/>
        <w:rPr>
          <w:rFonts w:eastAsia="Times New Roman"/>
          <w:sz w:val="24"/>
          <w:szCs w:val="24"/>
          <w:lang w:eastAsia="en-AU"/>
        </w:rPr>
      </w:pPr>
      <w:r w:rsidRPr="000123E3">
        <w:rPr>
          <w:rFonts w:eastAsia="Times New Roman"/>
          <w:sz w:val="24"/>
          <w:szCs w:val="24"/>
          <w:lang w:eastAsia="en-AU"/>
        </w:rPr>
        <w:t>by and on behalf of</w:t>
      </w:r>
    </w:p>
    <w:p w14:paraId="62C33E7B" w14:textId="77777777" w:rsidR="000123E3" w:rsidRPr="000123E3" w:rsidRDefault="000123E3" w:rsidP="000123E3">
      <w:pPr>
        <w:tabs>
          <w:tab w:val="left" w:pos="567"/>
        </w:tabs>
        <w:spacing w:line="240" w:lineRule="auto"/>
        <w:rPr>
          <w:rFonts w:eastAsia="Times New Roman"/>
          <w:sz w:val="24"/>
          <w:szCs w:val="24"/>
          <w:lang w:eastAsia="en-AU"/>
        </w:rPr>
      </w:pPr>
      <w:r w:rsidRPr="000123E3">
        <w:rPr>
          <w:rFonts w:eastAsia="Times New Roman"/>
          <w:sz w:val="24"/>
          <w:szCs w:val="24"/>
          <w:lang w:eastAsia="en-AU"/>
        </w:rPr>
        <w:t>The Repatriation Medical Authority</w:t>
      </w:r>
    </w:p>
    <w:p w14:paraId="7740E419" w14:textId="77777777" w:rsidR="000123E3" w:rsidRPr="00781DD2" w:rsidRDefault="000123E3" w:rsidP="00781DD2">
      <w:pPr>
        <w:pStyle w:val="Plain"/>
        <w:spacing w:before="0"/>
        <w:ind w:left="0"/>
        <w:rPr>
          <w:b w:val="0"/>
        </w:rPr>
      </w:pPr>
    </w:p>
    <w:p w14:paraId="0F7B971C" w14:textId="77777777" w:rsidR="00D93DA9" w:rsidRPr="00781DD2" w:rsidRDefault="00D93DA9" w:rsidP="00781DD2">
      <w:pPr>
        <w:pStyle w:val="Plain"/>
        <w:spacing w:before="0"/>
        <w:ind w:left="0"/>
        <w:rPr>
          <w:b w:val="0"/>
        </w:rPr>
      </w:pPr>
    </w:p>
    <w:p w14:paraId="1360C2C0" w14:textId="77777777" w:rsidR="00A137F8" w:rsidRDefault="00715914" w:rsidP="003734C6">
      <w:pPr>
        <w:pStyle w:val="Header"/>
        <w:tabs>
          <w:tab w:val="clear" w:pos="4150"/>
          <w:tab w:val="clear" w:pos="8307"/>
        </w:tabs>
        <w:rPr>
          <w:rStyle w:val="CharChapText"/>
        </w:rPr>
      </w:pPr>
      <w:r w:rsidRPr="00FA33FB">
        <w:rPr>
          <w:rStyle w:val="CharChapNo"/>
        </w:rPr>
        <w:t xml:space="preserve"> </w:t>
      </w:r>
      <w:r w:rsidRPr="00FA33FB">
        <w:rPr>
          <w:rStyle w:val="CharChapText"/>
        </w:rPr>
        <w:t xml:space="preserve"> </w:t>
      </w:r>
      <w:r w:rsidR="003734C6">
        <w:rPr>
          <w:rStyle w:val="CharChapText"/>
        </w:rPr>
        <w:br w:type="page"/>
      </w:r>
    </w:p>
    <w:p w14:paraId="021BEE5C" w14:textId="77777777" w:rsidR="00F67BCA" w:rsidRPr="00FA33FB" w:rsidRDefault="00715914" w:rsidP="00A137F8">
      <w:pPr>
        <w:pStyle w:val="Header"/>
        <w:tabs>
          <w:tab w:val="clear" w:pos="4150"/>
          <w:tab w:val="clear" w:pos="8307"/>
        </w:tabs>
        <w:spacing w:line="300" w:lineRule="exact"/>
        <w:rPr>
          <w:sz w:val="36"/>
        </w:rPr>
      </w:pPr>
      <w:r w:rsidRPr="00FA33FB">
        <w:rPr>
          <w:sz w:val="36"/>
        </w:rPr>
        <w:lastRenderedPageBreak/>
        <w:t>Contents</w:t>
      </w:r>
    </w:p>
    <w:bookmarkStart w:id="3" w:name="BKCheck15B_2"/>
    <w:bookmarkEnd w:id="3"/>
    <w:p w14:paraId="0493F227" w14:textId="78160132" w:rsidR="005962C4" w:rsidRDefault="002A3436">
      <w:pPr>
        <w:pStyle w:val="TOC1"/>
        <w:tabs>
          <w:tab w:val="left" w:pos="1134"/>
        </w:tabs>
        <w:rPr>
          <w:rFonts w:asciiTheme="minorHAnsi" w:eastAsiaTheme="minorEastAsia" w:hAnsiTheme="minorHAnsi" w:cstheme="minorBidi"/>
          <w:noProof/>
          <w:kern w:val="0"/>
          <w:sz w:val="22"/>
          <w:szCs w:val="22"/>
        </w:rPr>
      </w:pPr>
      <w:r>
        <w:rPr>
          <w:b/>
          <w:sz w:val="18"/>
        </w:rPr>
        <w:fldChar w:fldCharType="begin"/>
      </w:r>
      <w:r>
        <w:rPr>
          <w:b/>
          <w:sz w:val="18"/>
        </w:rPr>
        <w:instrText xml:space="preserve"> TOC \o "3-9" \t "Heading 1,1,Heading 2,2,ActHead 1,1,ActHead 2,2,NotesHeading 1,1,ENotesHeading 1,2,SubPart(CASA),2,LV 1,1,SH 1,1,SH Header,6" </w:instrText>
      </w:r>
      <w:r>
        <w:rPr>
          <w:b/>
          <w:sz w:val="18"/>
        </w:rPr>
        <w:fldChar w:fldCharType="separate"/>
      </w:r>
      <w:r w:rsidR="005962C4">
        <w:rPr>
          <w:noProof/>
        </w:rPr>
        <w:t>1</w:t>
      </w:r>
      <w:r w:rsidR="005962C4">
        <w:rPr>
          <w:rFonts w:asciiTheme="minorHAnsi" w:eastAsiaTheme="minorEastAsia" w:hAnsiTheme="minorHAnsi" w:cstheme="minorBidi"/>
          <w:noProof/>
          <w:kern w:val="0"/>
          <w:sz w:val="22"/>
          <w:szCs w:val="22"/>
        </w:rPr>
        <w:tab/>
      </w:r>
      <w:r w:rsidR="005962C4">
        <w:rPr>
          <w:noProof/>
        </w:rPr>
        <w:t>Name</w:t>
      </w:r>
      <w:r w:rsidR="005962C4">
        <w:rPr>
          <w:noProof/>
        </w:rPr>
        <w:tab/>
      </w:r>
      <w:r w:rsidR="005962C4">
        <w:rPr>
          <w:noProof/>
        </w:rPr>
        <w:fldChar w:fldCharType="begin"/>
      </w:r>
      <w:r w:rsidR="005962C4">
        <w:rPr>
          <w:noProof/>
        </w:rPr>
        <w:instrText xml:space="preserve"> PAGEREF _Toc512513134 \h </w:instrText>
      </w:r>
      <w:r w:rsidR="005962C4">
        <w:rPr>
          <w:noProof/>
        </w:rPr>
      </w:r>
      <w:r w:rsidR="005962C4">
        <w:rPr>
          <w:noProof/>
        </w:rPr>
        <w:fldChar w:fldCharType="separate"/>
      </w:r>
      <w:r w:rsidR="001B2BA7">
        <w:rPr>
          <w:noProof/>
        </w:rPr>
        <w:t>3</w:t>
      </w:r>
      <w:r w:rsidR="005962C4">
        <w:rPr>
          <w:noProof/>
        </w:rPr>
        <w:fldChar w:fldCharType="end"/>
      </w:r>
    </w:p>
    <w:p w14:paraId="3ABD7486" w14:textId="40CEF325" w:rsidR="005962C4" w:rsidRDefault="005962C4">
      <w:pPr>
        <w:pStyle w:val="TOC1"/>
        <w:tabs>
          <w:tab w:val="left" w:pos="1134"/>
        </w:tabs>
        <w:rPr>
          <w:rFonts w:asciiTheme="minorHAnsi" w:eastAsiaTheme="minorEastAsia" w:hAnsiTheme="minorHAnsi" w:cstheme="minorBidi"/>
          <w:noProof/>
          <w:kern w:val="0"/>
          <w:sz w:val="22"/>
          <w:szCs w:val="22"/>
        </w:rPr>
      </w:pPr>
      <w:r>
        <w:rPr>
          <w:noProof/>
        </w:rPr>
        <w:t>2</w:t>
      </w:r>
      <w:r>
        <w:rPr>
          <w:rFonts w:asciiTheme="minorHAnsi" w:eastAsiaTheme="minorEastAsia" w:hAnsiTheme="minorHAnsi" w:cstheme="minorBidi"/>
          <w:noProof/>
          <w:kern w:val="0"/>
          <w:sz w:val="22"/>
          <w:szCs w:val="22"/>
        </w:rPr>
        <w:tab/>
      </w:r>
      <w:r>
        <w:rPr>
          <w:noProof/>
        </w:rPr>
        <w:t>Commencement</w:t>
      </w:r>
      <w:r>
        <w:rPr>
          <w:noProof/>
        </w:rPr>
        <w:tab/>
      </w:r>
      <w:r>
        <w:rPr>
          <w:noProof/>
        </w:rPr>
        <w:fldChar w:fldCharType="begin"/>
      </w:r>
      <w:r>
        <w:rPr>
          <w:noProof/>
        </w:rPr>
        <w:instrText xml:space="preserve"> PAGEREF _Toc512513135 \h </w:instrText>
      </w:r>
      <w:r>
        <w:rPr>
          <w:noProof/>
        </w:rPr>
      </w:r>
      <w:r>
        <w:rPr>
          <w:noProof/>
        </w:rPr>
        <w:fldChar w:fldCharType="separate"/>
      </w:r>
      <w:r w:rsidR="001B2BA7">
        <w:rPr>
          <w:noProof/>
        </w:rPr>
        <w:t>3</w:t>
      </w:r>
      <w:r>
        <w:rPr>
          <w:noProof/>
        </w:rPr>
        <w:fldChar w:fldCharType="end"/>
      </w:r>
    </w:p>
    <w:p w14:paraId="112C058D" w14:textId="21DF37E7" w:rsidR="005962C4" w:rsidRDefault="005962C4">
      <w:pPr>
        <w:pStyle w:val="TOC1"/>
        <w:tabs>
          <w:tab w:val="left" w:pos="1134"/>
        </w:tabs>
        <w:rPr>
          <w:rFonts w:asciiTheme="minorHAnsi" w:eastAsiaTheme="minorEastAsia" w:hAnsiTheme="minorHAnsi" w:cstheme="minorBidi"/>
          <w:noProof/>
          <w:kern w:val="0"/>
          <w:sz w:val="22"/>
          <w:szCs w:val="22"/>
        </w:rPr>
      </w:pPr>
      <w:r>
        <w:rPr>
          <w:noProof/>
        </w:rPr>
        <w:t>3</w:t>
      </w:r>
      <w:r>
        <w:rPr>
          <w:rFonts w:asciiTheme="minorHAnsi" w:eastAsiaTheme="minorEastAsia" w:hAnsiTheme="minorHAnsi" w:cstheme="minorBidi"/>
          <w:noProof/>
          <w:kern w:val="0"/>
          <w:sz w:val="22"/>
          <w:szCs w:val="22"/>
        </w:rPr>
        <w:tab/>
      </w:r>
      <w:r>
        <w:rPr>
          <w:noProof/>
        </w:rPr>
        <w:t>Authority</w:t>
      </w:r>
      <w:r>
        <w:rPr>
          <w:noProof/>
        </w:rPr>
        <w:tab/>
      </w:r>
      <w:r>
        <w:rPr>
          <w:noProof/>
        </w:rPr>
        <w:fldChar w:fldCharType="begin"/>
      </w:r>
      <w:r>
        <w:rPr>
          <w:noProof/>
        </w:rPr>
        <w:instrText xml:space="preserve"> PAGEREF _Toc512513136 \h </w:instrText>
      </w:r>
      <w:r>
        <w:rPr>
          <w:noProof/>
        </w:rPr>
      </w:r>
      <w:r>
        <w:rPr>
          <w:noProof/>
        </w:rPr>
        <w:fldChar w:fldCharType="separate"/>
      </w:r>
      <w:r w:rsidR="001B2BA7">
        <w:rPr>
          <w:noProof/>
        </w:rPr>
        <w:t>3</w:t>
      </w:r>
      <w:r>
        <w:rPr>
          <w:noProof/>
        </w:rPr>
        <w:fldChar w:fldCharType="end"/>
      </w:r>
    </w:p>
    <w:p w14:paraId="60DDA459" w14:textId="71CD26B8" w:rsidR="005962C4" w:rsidRDefault="005962C4">
      <w:pPr>
        <w:pStyle w:val="TOC1"/>
        <w:tabs>
          <w:tab w:val="left" w:pos="1134"/>
        </w:tabs>
        <w:rPr>
          <w:rFonts w:asciiTheme="minorHAnsi" w:eastAsiaTheme="minorEastAsia" w:hAnsiTheme="minorHAnsi" w:cstheme="minorBidi"/>
          <w:noProof/>
          <w:kern w:val="0"/>
          <w:sz w:val="22"/>
          <w:szCs w:val="22"/>
        </w:rPr>
      </w:pPr>
      <w:r>
        <w:rPr>
          <w:noProof/>
        </w:rPr>
        <w:t>4</w:t>
      </w:r>
      <w:r>
        <w:rPr>
          <w:rFonts w:asciiTheme="minorHAnsi" w:eastAsiaTheme="minorEastAsia" w:hAnsiTheme="minorHAnsi" w:cstheme="minorBidi"/>
          <w:noProof/>
          <w:kern w:val="0"/>
          <w:sz w:val="22"/>
          <w:szCs w:val="22"/>
        </w:rPr>
        <w:tab/>
      </w:r>
      <w:r>
        <w:rPr>
          <w:noProof/>
        </w:rPr>
        <w:t>Repeal</w:t>
      </w:r>
      <w:r>
        <w:rPr>
          <w:noProof/>
        </w:rPr>
        <w:tab/>
      </w:r>
      <w:r>
        <w:rPr>
          <w:noProof/>
        </w:rPr>
        <w:fldChar w:fldCharType="begin"/>
      </w:r>
      <w:r>
        <w:rPr>
          <w:noProof/>
        </w:rPr>
        <w:instrText xml:space="preserve"> PAGEREF _Toc512513137 \h </w:instrText>
      </w:r>
      <w:r>
        <w:rPr>
          <w:noProof/>
        </w:rPr>
      </w:r>
      <w:r>
        <w:rPr>
          <w:noProof/>
        </w:rPr>
        <w:fldChar w:fldCharType="separate"/>
      </w:r>
      <w:r w:rsidR="001B2BA7">
        <w:rPr>
          <w:noProof/>
        </w:rPr>
        <w:t>3</w:t>
      </w:r>
      <w:r>
        <w:rPr>
          <w:noProof/>
        </w:rPr>
        <w:fldChar w:fldCharType="end"/>
      </w:r>
    </w:p>
    <w:p w14:paraId="31F6D807" w14:textId="244982F1" w:rsidR="005962C4" w:rsidRDefault="005962C4">
      <w:pPr>
        <w:pStyle w:val="TOC1"/>
        <w:tabs>
          <w:tab w:val="left" w:pos="1134"/>
        </w:tabs>
        <w:rPr>
          <w:rFonts w:asciiTheme="minorHAnsi" w:eastAsiaTheme="minorEastAsia" w:hAnsiTheme="minorHAnsi" w:cstheme="minorBidi"/>
          <w:noProof/>
          <w:kern w:val="0"/>
          <w:sz w:val="22"/>
          <w:szCs w:val="22"/>
        </w:rPr>
      </w:pPr>
      <w:r>
        <w:rPr>
          <w:noProof/>
        </w:rPr>
        <w:t>5</w:t>
      </w:r>
      <w:r>
        <w:rPr>
          <w:rFonts w:asciiTheme="minorHAnsi" w:eastAsiaTheme="minorEastAsia" w:hAnsiTheme="minorHAnsi" w:cstheme="minorBidi"/>
          <w:noProof/>
          <w:kern w:val="0"/>
          <w:sz w:val="22"/>
          <w:szCs w:val="22"/>
        </w:rPr>
        <w:tab/>
      </w:r>
      <w:r>
        <w:rPr>
          <w:noProof/>
        </w:rPr>
        <w:t>Application</w:t>
      </w:r>
      <w:r>
        <w:rPr>
          <w:noProof/>
        </w:rPr>
        <w:tab/>
      </w:r>
      <w:r>
        <w:rPr>
          <w:noProof/>
        </w:rPr>
        <w:fldChar w:fldCharType="begin"/>
      </w:r>
      <w:r>
        <w:rPr>
          <w:noProof/>
        </w:rPr>
        <w:instrText xml:space="preserve"> PAGEREF _Toc512513138 \h </w:instrText>
      </w:r>
      <w:r>
        <w:rPr>
          <w:noProof/>
        </w:rPr>
      </w:r>
      <w:r>
        <w:rPr>
          <w:noProof/>
        </w:rPr>
        <w:fldChar w:fldCharType="separate"/>
      </w:r>
      <w:r w:rsidR="001B2BA7">
        <w:rPr>
          <w:noProof/>
        </w:rPr>
        <w:t>3</w:t>
      </w:r>
      <w:r>
        <w:rPr>
          <w:noProof/>
        </w:rPr>
        <w:fldChar w:fldCharType="end"/>
      </w:r>
    </w:p>
    <w:p w14:paraId="65CA5B62" w14:textId="7CF96C45" w:rsidR="005962C4" w:rsidRDefault="005962C4">
      <w:pPr>
        <w:pStyle w:val="TOC1"/>
        <w:tabs>
          <w:tab w:val="left" w:pos="1134"/>
        </w:tabs>
        <w:rPr>
          <w:rFonts w:asciiTheme="minorHAnsi" w:eastAsiaTheme="minorEastAsia" w:hAnsiTheme="minorHAnsi" w:cstheme="minorBidi"/>
          <w:noProof/>
          <w:kern w:val="0"/>
          <w:sz w:val="22"/>
          <w:szCs w:val="22"/>
        </w:rPr>
      </w:pPr>
      <w:r>
        <w:rPr>
          <w:noProof/>
        </w:rPr>
        <w:t>6</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_Toc512513139 \h </w:instrText>
      </w:r>
      <w:r>
        <w:rPr>
          <w:noProof/>
        </w:rPr>
      </w:r>
      <w:r>
        <w:rPr>
          <w:noProof/>
        </w:rPr>
        <w:fldChar w:fldCharType="separate"/>
      </w:r>
      <w:r w:rsidR="001B2BA7">
        <w:rPr>
          <w:noProof/>
        </w:rPr>
        <w:t>3</w:t>
      </w:r>
      <w:r>
        <w:rPr>
          <w:noProof/>
        </w:rPr>
        <w:fldChar w:fldCharType="end"/>
      </w:r>
    </w:p>
    <w:p w14:paraId="1F20AC73" w14:textId="4191F54D" w:rsidR="005962C4" w:rsidRDefault="005962C4">
      <w:pPr>
        <w:pStyle w:val="TOC1"/>
        <w:tabs>
          <w:tab w:val="left" w:pos="1134"/>
        </w:tabs>
        <w:rPr>
          <w:rFonts w:asciiTheme="minorHAnsi" w:eastAsiaTheme="minorEastAsia" w:hAnsiTheme="minorHAnsi" w:cstheme="minorBidi"/>
          <w:noProof/>
          <w:kern w:val="0"/>
          <w:sz w:val="22"/>
          <w:szCs w:val="22"/>
        </w:rPr>
      </w:pPr>
      <w:r>
        <w:rPr>
          <w:noProof/>
        </w:rPr>
        <w:t>7</w:t>
      </w:r>
      <w:r>
        <w:rPr>
          <w:rFonts w:asciiTheme="minorHAnsi" w:eastAsiaTheme="minorEastAsia" w:hAnsiTheme="minorHAnsi" w:cstheme="minorBidi"/>
          <w:noProof/>
          <w:kern w:val="0"/>
          <w:sz w:val="22"/>
          <w:szCs w:val="22"/>
        </w:rPr>
        <w:tab/>
      </w:r>
      <w:r>
        <w:rPr>
          <w:noProof/>
        </w:rPr>
        <w:t>Kind of injury, disease or death to which this Statement of Principles relates</w:t>
      </w:r>
      <w:r>
        <w:rPr>
          <w:noProof/>
        </w:rPr>
        <w:tab/>
      </w:r>
      <w:r>
        <w:rPr>
          <w:noProof/>
        </w:rPr>
        <w:fldChar w:fldCharType="begin"/>
      </w:r>
      <w:r>
        <w:rPr>
          <w:noProof/>
        </w:rPr>
        <w:instrText xml:space="preserve"> PAGEREF _Toc512513140 \h </w:instrText>
      </w:r>
      <w:r>
        <w:rPr>
          <w:noProof/>
        </w:rPr>
      </w:r>
      <w:r>
        <w:rPr>
          <w:noProof/>
        </w:rPr>
        <w:fldChar w:fldCharType="separate"/>
      </w:r>
      <w:r w:rsidR="001B2BA7">
        <w:rPr>
          <w:noProof/>
        </w:rPr>
        <w:t>3</w:t>
      </w:r>
      <w:r>
        <w:rPr>
          <w:noProof/>
        </w:rPr>
        <w:fldChar w:fldCharType="end"/>
      </w:r>
    </w:p>
    <w:p w14:paraId="43847631" w14:textId="17F28B3B" w:rsidR="005962C4" w:rsidRDefault="005962C4">
      <w:pPr>
        <w:pStyle w:val="TOC1"/>
        <w:tabs>
          <w:tab w:val="left" w:pos="1134"/>
        </w:tabs>
        <w:rPr>
          <w:rFonts w:asciiTheme="minorHAnsi" w:eastAsiaTheme="minorEastAsia" w:hAnsiTheme="minorHAnsi" w:cstheme="minorBidi"/>
          <w:noProof/>
          <w:kern w:val="0"/>
          <w:sz w:val="22"/>
          <w:szCs w:val="22"/>
        </w:rPr>
      </w:pPr>
      <w:r>
        <w:rPr>
          <w:noProof/>
        </w:rPr>
        <w:t>8</w:t>
      </w:r>
      <w:r>
        <w:rPr>
          <w:rFonts w:asciiTheme="minorHAnsi" w:eastAsiaTheme="minorEastAsia" w:hAnsiTheme="minorHAnsi" w:cstheme="minorBidi"/>
          <w:noProof/>
          <w:kern w:val="0"/>
          <w:sz w:val="22"/>
          <w:szCs w:val="22"/>
        </w:rPr>
        <w:tab/>
      </w:r>
      <w:r>
        <w:rPr>
          <w:noProof/>
        </w:rPr>
        <w:t>Basis for determining the factors</w:t>
      </w:r>
      <w:r>
        <w:rPr>
          <w:noProof/>
        </w:rPr>
        <w:tab/>
      </w:r>
      <w:r>
        <w:rPr>
          <w:noProof/>
        </w:rPr>
        <w:fldChar w:fldCharType="begin"/>
      </w:r>
      <w:r>
        <w:rPr>
          <w:noProof/>
        </w:rPr>
        <w:instrText xml:space="preserve"> PAGEREF _Toc512513141 \h </w:instrText>
      </w:r>
      <w:r>
        <w:rPr>
          <w:noProof/>
        </w:rPr>
      </w:r>
      <w:r>
        <w:rPr>
          <w:noProof/>
        </w:rPr>
        <w:fldChar w:fldCharType="separate"/>
      </w:r>
      <w:r w:rsidR="001B2BA7">
        <w:rPr>
          <w:noProof/>
        </w:rPr>
        <w:t>4</w:t>
      </w:r>
      <w:r>
        <w:rPr>
          <w:noProof/>
        </w:rPr>
        <w:fldChar w:fldCharType="end"/>
      </w:r>
    </w:p>
    <w:p w14:paraId="4BB71B67" w14:textId="3AE2BAE8" w:rsidR="005962C4" w:rsidRDefault="005962C4">
      <w:pPr>
        <w:pStyle w:val="TOC1"/>
        <w:tabs>
          <w:tab w:val="left" w:pos="1134"/>
        </w:tabs>
        <w:rPr>
          <w:rFonts w:asciiTheme="minorHAnsi" w:eastAsiaTheme="minorEastAsia" w:hAnsiTheme="minorHAnsi" w:cstheme="minorBidi"/>
          <w:noProof/>
          <w:kern w:val="0"/>
          <w:sz w:val="22"/>
          <w:szCs w:val="22"/>
        </w:rPr>
      </w:pPr>
      <w:r>
        <w:rPr>
          <w:noProof/>
        </w:rPr>
        <w:t>9</w:t>
      </w:r>
      <w:r>
        <w:rPr>
          <w:rFonts w:asciiTheme="minorHAnsi" w:eastAsiaTheme="minorEastAsia" w:hAnsiTheme="minorHAnsi" w:cstheme="minorBidi"/>
          <w:noProof/>
          <w:kern w:val="0"/>
          <w:sz w:val="22"/>
          <w:szCs w:val="22"/>
        </w:rPr>
        <w:tab/>
      </w:r>
      <w:r>
        <w:rPr>
          <w:noProof/>
        </w:rPr>
        <w:t>Factors that must exist</w:t>
      </w:r>
      <w:r>
        <w:rPr>
          <w:noProof/>
        </w:rPr>
        <w:tab/>
      </w:r>
      <w:r>
        <w:rPr>
          <w:noProof/>
        </w:rPr>
        <w:fldChar w:fldCharType="begin"/>
      </w:r>
      <w:r>
        <w:rPr>
          <w:noProof/>
        </w:rPr>
        <w:instrText xml:space="preserve"> PAGEREF _Toc512513142 \h </w:instrText>
      </w:r>
      <w:r>
        <w:rPr>
          <w:noProof/>
        </w:rPr>
      </w:r>
      <w:r>
        <w:rPr>
          <w:noProof/>
        </w:rPr>
        <w:fldChar w:fldCharType="separate"/>
      </w:r>
      <w:r w:rsidR="001B2BA7">
        <w:rPr>
          <w:noProof/>
        </w:rPr>
        <w:t>4</w:t>
      </w:r>
      <w:r>
        <w:rPr>
          <w:noProof/>
        </w:rPr>
        <w:fldChar w:fldCharType="end"/>
      </w:r>
    </w:p>
    <w:p w14:paraId="4AA323F2" w14:textId="72A3815F" w:rsidR="005962C4" w:rsidRDefault="005962C4">
      <w:pPr>
        <w:pStyle w:val="TOC1"/>
        <w:tabs>
          <w:tab w:val="left" w:pos="1134"/>
        </w:tabs>
        <w:rPr>
          <w:rFonts w:asciiTheme="minorHAnsi" w:eastAsiaTheme="minorEastAsia" w:hAnsiTheme="minorHAnsi" w:cstheme="minorBidi"/>
          <w:noProof/>
          <w:kern w:val="0"/>
          <w:sz w:val="22"/>
          <w:szCs w:val="22"/>
        </w:rPr>
      </w:pPr>
      <w:r>
        <w:rPr>
          <w:noProof/>
        </w:rPr>
        <w:t>10</w:t>
      </w:r>
      <w:r>
        <w:rPr>
          <w:rFonts w:asciiTheme="minorHAnsi" w:eastAsiaTheme="minorEastAsia" w:hAnsiTheme="minorHAnsi" w:cstheme="minorBidi"/>
          <w:noProof/>
          <w:kern w:val="0"/>
          <w:sz w:val="22"/>
          <w:szCs w:val="22"/>
        </w:rPr>
        <w:tab/>
      </w:r>
      <w:r>
        <w:rPr>
          <w:noProof/>
        </w:rPr>
        <w:t>Relationship to service</w:t>
      </w:r>
      <w:r>
        <w:rPr>
          <w:noProof/>
        </w:rPr>
        <w:tab/>
      </w:r>
      <w:r>
        <w:rPr>
          <w:noProof/>
        </w:rPr>
        <w:fldChar w:fldCharType="begin"/>
      </w:r>
      <w:r>
        <w:rPr>
          <w:noProof/>
        </w:rPr>
        <w:instrText xml:space="preserve"> PAGEREF _Toc512513143 \h </w:instrText>
      </w:r>
      <w:r>
        <w:rPr>
          <w:noProof/>
        </w:rPr>
      </w:r>
      <w:r>
        <w:rPr>
          <w:noProof/>
        </w:rPr>
        <w:fldChar w:fldCharType="separate"/>
      </w:r>
      <w:r w:rsidR="001B2BA7">
        <w:rPr>
          <w:noProof/>
        </w:rPr>
        <w:t>6</w:t>
      </w:r>
      <w:r>
        <w:rPr>
          <w:noProof/>
        </w:rPr>
        <w:fldChar w:fldCharType="end"/>
      </w:r>
    </w:p>
    <w:p w14:paraId="6FA6D979" w14:textId="72F1DCEC" w:rsidR="005962C4" w:rsidRDefault="005962C4">
      <w:pPr>
        <w:pStyle w:val="TOC1"/>
        <w:tabs>
          <w:tab w:val="left" w:pos="1134"/>
        </w:tabs>
        <w:rPr>
          <w:rFonts w:asciiTheme="minorHAnsi" w:eastAsiaTheme="minorEastAsia" w:hAnsiTheme="minorHAnsi" w:cstheme="minorBidi"/>
          <w:noProof/>
          <w:kern w:val="0"/>
          <w:sz w:val="22"/>
          <w:szCs w:val="22"/>
        </w:rPr>
      </w:pPr>
      <w:r>
        <w:rPr>
          <w:noProof/>
        </w:rPr>
        <w:t>11</w:t>
      </w:r>
      <w:r>
        <w:rPr>
          <w:rFonts w:asciiTheme="minorHAnsi" w:eastAsiaTheme="minorEastAsia" w:hAnsiTheme="minorHAnsi" w:cstheme="minorBidi"/>
          <w:noProof/>
          <w:kern w:val="0"/>
          <w:sz w:val="22"/>
          <w:szCs w:val="22"/>
        </w:rPr>
        <w:tab/>
      </w:r>
      <w:r>
        <w:rPr>
          <w:noProof/>
        </w:rPr>
        <w:t>Factors referring to an injury or disease covered by another Statement of Principles</w:t>
      </w:r>
      <w:r>
        <w:rPr>
          <w:noProof/>
        </w:rPr>
        <w:tab/>
      </w:r>
      <w:r>
        <w:rPr>
          <w:noProof/>
        </w:rPr>
        <w:fldChar w:fldCharType="begin"/>
      </w:r>
      <w:r>
        <w:rPr>
          <w:noProof/>
        </w:rPr>
        <w:instrText xml:space="preserve"> PAGEREF _Toc512513144 \h </w:instrText>
      </w:r>
      <w:r>
        <w:rPr>
          <w:noProof/>
        </w:rPr>
      </w:r>
      <w:r>
        <w:rPr>
          <w:noProof/>
        </w:rPr>
        <w:fldChar w:fldCharType="separate"/>
      </w:r>
      <w:r w:rsidR="001B2BA7">
        <w:rPr>
          <w:noProof/>
        </w:rPr>
        <w:t>6</w:t>
      </w:r>
      <w:r>
        <w:rPr>
          <w:noProof/>
        </w:rPr>
        <w:fldChar w:fldCharType="end"/>
      </w:r>
    </w:p>
    <w:p w14:paraId="6EF1D9A3" w14:textId="1B1382D5" w:rsidR="005962C4" w:rsidRDefault="005962C4">
      <w:pPr>
        <w:pStyle w:val="TOC6"/>
        <w:rPr>
          <w:rFonts w:asciiTheme="minorHAnsi" w:eastAsiaTheme="minorEastAsia" w:hAnsiTheme="minorHAnsi" w:cstheme="minorBidi"/>
          <w:b w:val="0"/>
          <w:noProof/>
          <w:kern w:val="0"/>
          <w:szCs w:val="22"/>
        </w:rPr>
      </w:pPr>
      <w:r>
        <w:rPr>
          <w:noProof/>
        </w:rPr>
        <w:t>Schedule 1 - Dictionary</w:t>
      </w:r>
      <w:r>
        <w:rPr>
          <w:noProof/>
        </w:rPr>
        <w:tab/>
      </w:r>
      <w:r>
        <w:rPr>
          <w:noProof/>
        </w:rPr>
        <w:fldChar w:fldCharType="begin"/>
      </w:r>
      <w:r>
        <w:rPr>
          <w:noProof/>
        </w:rPr>
        <w:instrText xml:space="preserve"> PAGEREF _Toc512513145 \h </w:instrText>
      </w:r>
      <w:r>
        <w:rPr>
          <w:noProof/>
        </w:rPr>
      </w:r>
      <w:r>
        <w:rPr>
          <w:noProof/>
        </w:rPr>
        <w:fldChar w:fldCharType="separate"/>
      </w:r>
      <w:r w:rsidR="001B2BA7">
        <w:rPr>
          <w:noProof/>
        </w:rPr>
        <w:t>7</w:t>
      </w:r>
      <w:r>
        <w:rPr>
          <w:noProof/>
        </w:rPr>
        <w:fldChar w:fldCharType="end"/>
      </w:r>
    </w:p>
    <w:p w14:paraId="4F372498" w14:textId="44D9906C" w:rsidR="005962C4" w:rsidRDefault="005962C4">
      <w:pPr>
        <w:pStyle w:val="TOC1"/>
        <w:tabs>
          <w:tab w:val="left" w:pos="1134"/>
        </w:tabs>
        <w:rPr>
          <w:rFonts w:asciiTheme="minorHAnsi" w:eastAsiaTheme="minorEastAsia" w:hAnsiTheme="minorHAnsi" w:cstheme="minorBidi"/>
          <w:noProof/>
          <w:kern w:val="0"/>
          <w:sz w:val="22"/>
          <w:szCs w:val="22"/>
        </w:rPr>
      </w:pPr>
      <w:r>
        <w:rPr>
          <w:noProof/>
        </w:rPr>
        <w:t>1</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_Toc512513146 \h </w:instrText>
      </w:r>
      <w:r>
        <w:rPr>
          <w:noProof/>
        </w:rPr>
      </w:r>
      <w:r>
        <w:rPr>
          <w:noProof/>
        </w:rPr>
        <w:fldChar w:fldCharType="separate"/>
      </w:r>
      <w:r w:rsidR="001B2BA7">
        <w:rPr>
          <w:noProof/>
        </w:rPr>
        <w:t>7</w:t>
      </w:r>
      <w:r>
        <w:rPr>
          <w:noProof/>
        </w:rPr>
        <w:fldChar w:fldCharType="end"/>
      </w:r>
    </w:p>
    <w:p w14:paraId="1183C818" w14:textId="77777777" w:rsidR="003A2FFE" w:rsidRDefault="002A3436" w:rsidP="00715914">
      <w:r>
        <w:rPr>
          <w:rFonts w:eastAsia="Times New Roman"/>
          <w:b/>
          <w:kern w:val="28"/>
          <w:sz w:val="18"/>
          <w:lang w:eastAsia="en-AU"/>
        </w:rPr>
        <w:fldChar w:fldCharType="end"/>
      </w:r>
    </w:p>
    <w:p w14:paraId="079FF147" w14:textId="77777777" w:rsidR="003A2FFE" w:rsidRDefault="003A2FFE" w:rsidP="003A2FFE">
      <w:pPr>
        <w:tabs>
          <w:tab w:val="left" w:pos="3631"/>
        </w:tabs>
      </w:pPr>
    </w:p>
    <w:p w14:paraId="1DF7D8E2" w14:textId="77777777" w:rsidR="0038399F" w:rsidRDefault="0038399F">
      <w:pPr>
        <w:spacing w:line="240" w:lineRule="auto"/>
        <w:rPr>
          <w:b/>
          <w:sz w:val="24"/>
          <w:szCs w:val="24"/>
        </w:rPr>
      </w:pPr>
      <w:r>
        <w:br w:type="page"/>
      </w:r>
    </w:p>
    <w:p w14:paraId="48481065" w14:textId="77777777" w:rsidR="00877AE3" w:rsidRDefault="00877AE3" w:rsidP="00253D7C">
      <w:pPr>
        <w:pStyle w:val="LV1"/>
      </w:pPr>
      <w:bookmarkStart w:id="4" w:name="_Toc512513134"/>
      <w:r>
        <w:lastRenderedPageBreak/>
        <w:t>Name</w:t>
      </w:r>
      <w:bookmarkEnd w:id="4"/>
    </w:p>
    <w:p w14:paraId="0FA9D8AC" w14:textId="6351554C" w:rsidR="00237471" w:rsidRPr="00F97A62" w:rsidRDefault="00715914" w:rsidP="00253D7C">
      <w:pPr>
        <w:pStyle w:val="PlainIndent"/>
      </w:pPr>
      <w:r w:rsidRPr="00F97A62">
        <w:t xml:space="preserve">This </w:t>
      </w:r>
      <w:r w:rsidR="00CE493D" w:rsidRPr="00F97A62">
        <w:t xml:space="preserve">is the </w:t>
      </w:r>
      <w:bookmarkStart w:id="5" w:name="BKCheck15B_3"/>
      <w:bookmarkEnd w:id="5"/>
      <w:r w:rsidR="00E55F66" w:rsidRPr="00F97A62">
        <w:t>Statement of Principles concerning</w:t>
      </w:r>
      <w:r w:rsidR="00912B55" w:rsidRPr="00F97A62">
        <w:t xml:space="preserve"> </w:t>
      </w:r>
      <w:bookmarkStart w:id="6" w:name="SoP_Name"/>
      <w:r w:rsidR="007A3989">
        <w:rPr>
          <w:i/>
        </w:rPr>
        <w:t>s</w:t>
      </w:r>
      <w:r w:rsidR="00C91BBA">
        <w:rPr>
          <w:i/>
        </w:rPr>
        <w:t>ystemic lupus erythematosus</w:t>
      </w:r>
      <w:bookmarkEnd w:id="6"/>
      <w:r w:rsidR="00E55F66" w:rsidRPr="00F97A62">
        <w:t xml:space="preserve"> </w:t>
      </w:r>
      <w:r w:rsidR="00997416">
        <w:rPr>
          <w:i/>
        </w:rPr>
        <w:t>(</w:t>
      </w:r>
      <w:r w:rsidR="00280B57">
        <w:rPr>
          <w:i/>
        </w:rPr>
        <w:t>Reasonable Hypothesis</w:t>
      </w:r>
      <w:r w:rsidR="00997416">
        <w:rPr>
          <w:i/>
        </w:rPr>
        <w:t xml:space="preserve">) </w:t>
      </w:r>
      <w:r w:rsidR="00E55F66" w:rsidRPr="00F97A62">
        <w:t xml:space="preserve">(No. </w:t>
      </w:r>
      <w:r w:rsidR="001B2BA7">
        <w:t>47</w:t>
      </w:r>
      <w:r w:rsidR="00085567">
        <w:t xml:space="preserve"> </w:t>
      </w:r>
      <w:r w:rsidR="00E55F66" w:rsidRPr="00F97A62">
        <w:t>of</w:t>
      </w:r>
      <w:r w:rsidR="00085567">
        <w:t xml:space="preserve"> </w:t>
      </w:r>
      <w:r w:rsidR="001B2BA7">
        <w:t>2025</w:t>
      </w:r>
      <w:r w:rsidR="00E55F66" w:rsidRPr="00F97A62">
        <w:t>)</w:t>
      </w:r>
      <w:r w:rsidRPr="00F97A62">
        <w:t>.</w:t>
      </w:r>
    </w:p>
    <w:p w14:paraId="01E9FA22" w14:textId="77777777" w:rsidR="00F67B67" w:rsidRPr="00684C0E" w:rsidRDefault="00F67B67" w:rsidP="00253D7C">
      <w:pPr>
        <w:pStyle w:val="LV1"/>
      </w:pPr>
      <w:bookmarkStart w:id="7" w:name="_Toc512513135"/>
      <w:r w:rsidRPr="00684C0E">
        <w:t>Commencement</w:t>
      </w:r>
      <w:bookmarkEnd w:id="7"/>
    </w:p>
    <w:p w14:paraId="082D8DF2" w14:textId="1AF5576F" w:rsidR="00F67B67" w:rsidRPr="007527C1" w:rsidRDefault="007527C1" w:rsidP="00253D7C">
      <w:pPr>
        <w:pStyle w:val="PlainIndent"/>
      </w:pPr>
      <w:r w:rsidRPr="007527C1">
        <w:tab/>
      </w:r>
      <w:r w:rsidR="00F67B67" w:rsidRPr="007527C1">
        <w:t xml:space="preserve">This instrument commences on </w:t>
      </w:r>
      <w:r w:rsidR="001B2BA7" w:rsidRPr="001B2BA7">
        <w:rPr>
          <w:bCs/>
        </w:rPr>
        <w:t>19 May 2025.</w:t>
      </w:r>
    </w:p>
    <w:p w14:paraId="56AB3B1B" w14:textId="77777777" w:rsidR="00F67B67" w:rsidRPr="00684C0E" w:rsidRDefault="00F67B67" w:rsidP="00253D7C">
      <w:pPr>
        <w:pStyle w:val="LV1"/>
      </w:pPr>
      <w:bookmarkStart w:id="8" w:name="_Toc512513136"/>
      <w:r w:rsidRPr="00684C0E">
        <w:t>Authority</w:t>
      </w:r>
      <w:bookmarkEnd w:id="8"/>
    </w:p>
    <w:p w14:paraId="02076281" w14:textId="77777777" w:rsidR="00F67B67" w:rsidRDefault="00F67B67" w:rsidP="00253D7C">
      <w:pPr>
        <w:pStyle w:val="PlainIndent"/>
      </w:pPr>
      <w:r w:rsidRPr="007527C1">
        <w:t>This inst</w:t>
      </w:r>
      <w:r w:rsidR="00D32F71">
        <w:t xml:space="preserve">rument is made under subsection </w:t>
      </w:r>
      <w:r w:rsidR="00167E0C">
        <w:t>196B(2</w:t>
      </w:r>
      <w:r w:rsidRPr="007527C1">
        <w:t xml:space="preserve">) of the </w:t>
      </w:r>
      <w:r w:rsidRPr="007527C1">
        <w:rPr>
          <w:i/>
        </w:rPr>
        <w:t>Veterans</w:t>
      </w:r>
      <w:r w:rsidR="00950C80">
        <w:rPr>
          <w:i/>
        </w:rPr>
        <w:t>'</w:t>
      </w:r>
      <w:r w:rsidRPr="007527C1">
        <w:rPr>
          <w:i/>
        </w:rPr>
        <w:t xml:space="preserve"> Entitlements Act 1986</w:t>
      </w:r>
      <w:r w:rsidRPr="007527C1">
        <w:t>.</w:t>
      </w:r>
    </w:p>
    <w:p w14:paraId="705AA209" w14:textId="77777777" w:rsidR="00DA3996" w:rsidRPr="00684C0E" w:rsidRDefault="00DA3996" w:rsidP="00253D7C">
      <w:pPr>
        <w:pStyle w:val="LV1"/>
      </w:pPr>
      <w:bookmarkStart w:id="9" w:name="_Toc512513137"/>
      <w:r>
        <w:t>Re</w:t>
      </w:r>
      <w:r w:rsidR="005962C4">
        <w:t>peal</w:t>
      </w:r>
      <w:bookmarkEnd w:id="9"/>
    </w:p>
    <w:p w14:paraId="600735CC" w14:textId="704D83F5" w:rsidR="00DA3996" w:rsidRPr="007527C1" w:rsidRDefault="00DA3996" w:rsidP="00253D7C">
      <w:pPr>
        <w:pStyle w:val="PlainIndent"/>
      </w:pPr>
      <w:r>
        <w:t>The</w:t>
      </w:r>
      <w:r w:rsidRPr="007527C1">
        <w:t xml:space="preserve"> </w:t>
      </w:r>
      <w:r w:rsidRPr="00DA3996">
        <w:t xml:space="preserve">Statement of Principles concerning </w:t>
      </w:r>
      <w:r w:rsidR="001B2BA7" w:rsidRPr="001B2BA7">
        <w:t>systemic lupus erythematosus</w:t>
      </w:r>
      <w:r w:rsidR="000B7B90">
        <w:t xml:space="preserve"> </w:t>
      </w:r>
      <w:r w:rsidR="006A0E6C">
        <w:t>(Reasonable Hypothesis) (</w:t>
      </w:r>
      <w:r w:rsidR="000B7B90">
        <w:t xml:space="preserve">No. </w:t>
      </w:r>
      <w:r w:rsidR="00776076">
        <w:t>21</w:t>
      </w:r>
      <w:r w:rsidR="000B7B90">
        <w:t xml:space="preserve"> of 20</w:t>
      </w:r>
      <w:r w:rsidR="00776076">
        <w:t>16</w:t>
      </w:r>
      <w:r w:rsidR="006A0E6C">
        <w:t>)</w:t>
      </w:r>
      <w:r w:rsidR="005962C4">
        <w:t xml:space="preserve"> </w:t>
      </w:r>
      <w:r w:rsidR="005962C4" w:rsidRPr="00786DAE">
        <w:t>(Federal Re</w:t>
      </w:r>
      <w:r w:rsidR="000B7B90">
        <w:t>gister of Legislation No. F20</w:t>
      </w:r>
      <w:r w:rsidR="00776076">
        <w:t>16</w:t>
      </w:r>
      <w:r w:rsidR="000B7B90">
        <w:t>L0</w:t>
      </w:r>
      <w:r w:rsidR="00776076">
        <w:t>0262</w:t>
      </w:r>
      <w:r w:rsidR="005962C4" w:rsidRPr="00786DAE">
        <w:t xml:space="preserve">) </w:t>
      </w:r>
      <w:r w:rsidR="005962C4" w:rsidRPr="00DA3996">
        <w:t xml:space="preserve">made under subsection 196B(2) </w:t>
      </w:r>
      <w:r w:rsidRPr="00DA3996">
        <w:t xml:space="preserve">of the VEA </w:t>
      </w:r>
      <w:r>
        <w:t>i</w:t>
      </w:r>
      <w:r w:rsidRPr="007527C1">
        <w:t>s</w:t>
      </w:r>
      <w:r>
        <w:t xml:space="preserve"> re</w:t>
      </w:r>
      <w:r w:rsidR="005962C4">
        <w:t>pealed</w:t>
      </w:r>
      <w:r>
        <w:t xml:space="preserve">. </w:t>
      </w:r>
    </w:p>
    <w:p w14:paraId="0FA7ADB3" w14:textId="77777777" w:rsidR="007C7DEE" w:rsidRPr="00684C0E" w:rsidRDefault="007C7DEE" w:rsidP="00253D7C">
      <w:pPr>
        <w:pStyle w:val="LV1"/>
      </w:pPr>
      <w:bookmarkStart w:id="10" w:name="_Toc512513138"/>
      <w:r w:rsidRPr="00684C0E">
        <w:t>Application</w:t>
      </w:r>
      <w:bookmarkEnd w:id="10"/>
    </w:p>
    <w:p w14:paraId="2EBF76A8" w14:textId="77777777" w:rsidR="007C7DEE" w:rsidRPr="007527C1" w:rsidRDefault="007C7DEE" w:rsidP="00253D7C">
      <w:pPr>
        <w:pStyle w:val="PlainIndent"/>
      </w:pPr>
      <w:r w:rsidRPr="007527C1">
        <w:t xml:space="preserve">This instrument applies to </w:t>
      </w:r>
      <w:r w:rsidR="00237471" w:rsidRPr="007527C1">
        <w:t xml:space="preserve">a claim </w:t>
      </w:r>
      <w:r w:rsidRPr="007527C1">
        <w:t>to which section</w:t>
      </w:r>
      <w:r w:rsidR="00FA33FB" w:rsidRPr="007527C1">
        <w:t> </w:t>
      </w:r>
      <w:r w:rsidR="00167E0C">
        <w:t>120A</w:t>
      </w:r>
      <w:r w:rsidRPr="007527C1">
        <w:t xml:space="preserve"> of the </w:t>
      </w:r>
      <w:r w:rsidR="00D32F71">
        <w:t xml:space="preserve">VEA </w:t>
      </w:r>
      <w:r w:rsidRPr="007527C1">
        <w:t>or section</w:t>
      </w:r>
      <w:r w:rsidR="00FA33FB" w:rsidRPr="007527C1">
        <w:t> </w:t>
      </w:r>
      <w:r w:rsidR="00167E0C">
        <w:t>338</w:t>
      </w:r>
      <w:r w:rsidRPr="007527C1">
        <w:t xml:space="preserve"> of the </w:t>
      </w:r>
      <w:r w:rsidRPr="007527C1">
        <w:rPr>
          <w:i/>
        </w:rPr>
        <w:t>Military Rehabilitation and Compensation Act 2004</w:t>
      </w:r>
      <w:r w:rsidRPr="007527C1">
        <w:t xml:space="preserve"> applies.</w:t>
      </w:r>
    </w:p>
    <w:p w14:paraId="0237E194" w14:textId="77777777" w:rsidR="007C7DEE" w:rsidRPr="00684C0E" w:rsidRDefault="007C7DEE" w:rsidP="00253D7C">
      <w:pPr>
        <w:pStyle w:val="LV1"/>
      </w:pPr>
      <w:bookmarkStart w:id="11" w:name="_Ref410129949"/>
      <w:bookmarkStart w:id="12" w:name="_Toc512513139"/>
      <w:r w:rsidRPr="00684C0E">
        <w:t>Definitions</w:t>
      </w:r>
      <w:bookmarkEnd w:id="11"/>
      <w:bookmarkEnd w:id="12"/>
    </w:p>
    <w:p w14:paraId="34D59660" w14:textId="77777777" w:rsidR="00237471" w:rsidRPr="00D5620B" w:rsidRDefault="007142FB" w:rsidP="00253D7C">
      <w:pPr>
        <w:pStyle w:val="PlainIndent"/>
      </w:pPr>
      <w:r w:rsidRPr="007142FB">
        <w:t>The terms defined in the Schedule 1</w:t>
      </w:r>
      <w:r w:rsidR="00D32F71">
        <w:t xml:space="preserve"> </w:t>
      </w:r>
      <w:r w:rsidRPr="007142FB">
        <w:t>-</w:t>
      </w:r>
      <w:r w:rsidR="00D32F71">
        <w:t xml:space="preserve"> </w:t>
      </w:r>
      <w:r w:rsidRPr="007142FB">
        <w:t>Dictionary have the meaning give</w:t>
      </w:r>
      <w:r>
        <w:t>n when used in this instrument</w:t>
      </w:r>
      <w:r w:rsidR="000B1350" w:rsidRPr="00D5620B">
        <w:t>.</w:t>
      </w:r>
    </w:p>
    <w:p w14:paraId="00F6AFC8" w14:textId="77777777" w:rsidR="007C7DEE" w:rsidRPr="00684C0E" w:rsidRDefault="007C7DEE" w:rsidP="00253D7C">
      <w:pPr>
        <w:pStyle w:val="LV1"/>
      </w:pPr>
      <w:bookmarkStart w:id="13" w:name="_Ref409687573"/>
      <w:bookmarkStart w:id="14" w:name="_Ref409687579"/>
      <w:bookmarkStart w:id="15" w:name="_Ref409687725"/>
      <w:bookmarkStart w:id="16" w:name="_Toc512513140"/>
      <w:r w:rsidRPr="00684C0E">
        <w:t>Kind of injury, disease or death</w:t>
      </w:r>
      <w:r w:rsidR="00215860" w:rsidRPr="00684C0E">
        <w:t xml:space="preserve"> to which this Statement of Principles relates</w:t>
      </w:r>
      <w:bookmarkEnd w:id="13"/>
      <w:bookmarkEnd w:id="14"/>
      <w:bookmarkEnd w:id="15"/>
      <w:bookmarkEnd w:id="16"/>
    </w:p>
    <w:p w14:paraId="12C23A0A" w14:textId="51949EDC" w:rsidR="007C7DEE" w:rsidRPr="00D5620B" w:rsidRDefault="007C7DEE" w:rsidP="00253D7C">
      <w:pPr>
        <w:pStyle w:val="LV2"/>
      </w:pPr>
      <w:bookmarkStart w:id="17" w:name="_Ref403053584"/>
      <w:r w:rsidRPr="00D5620B">
        <w:t xml:space="preserve">This Statement of Principles is </w:t>
      </w:r>
      <w:r w:rsidRPr="002F77A1">
        <w:t xml:space="preserve">about </w:t>
      </w:r>
      <w:r w:rsidR="001B2BA7" w:rsidRPr="001B2BA7">
        <w:t>systemic lupus erythematosus</w:t>
      </w:r>
      <w:r w:rsidR="00D5620B" w:rsidRPr="002F77A1">
        <w:t xml:space="preserve"> </w:t>
      </w:r>
      <w:r w:rsidRPr="002F77A1">
        <w:t>and death</w:t>
      </w:r>
      <w:r w:rsidRPr="00D5620B">
        <w:t xml:space="preserve"> from</w:t>
      </w:r>
      <w:r w:rsidR="002F77A1">
        <w:t xml:space="preserve"> </w:t>
      </w:r>
      <w:r w:rsidR="001B2BA7" w:rsidRPr="001B2BA7">
        <w:t>systemic lupus erythematosus</w:t>
      </w:r>
      <w:r w:rsidRPr="00D5620B">
        <w:t>.</w:t>
      </w:r>
      <w:bookmarkEnd w:id="17"/>
    </w:p>
    <w:p w14:paraId="403955D2" w14:textId="5F0B1796" w:rsidR="00215860" w:rsidRPr="00C670B0" w:rsidRDefault="00215860" w:rsidP="00C670B0">
      <w:pPr>
        <w:pStyle w:val="LVtext"/>
      </w:pPr>
      <w:r w:rsidRPr="00C670B0">
        <w:t>Meaning of</w:t>
      </w:r>
      <w:r w:rsidR="00D60FC8" w:rsidRPr="00C670B0">
        <w:t xml:space="preserve"> </w:t>
      </w:r>
      <w:r w:rsidR="001B2BA7" w:rsidRPr="001B2BA7">
        <w:rPr>
          <w:b/>
        </w:rPr>
        <w:t>systemic lupus erythematosus</w:t>
      </w:r>
    </w:p>
    <w:p w14:paraId="729E2381" w14:textId="74B25889" w:rsidR="002716E4" w:rsidRPr="00237BAF" w:rsidRDefault="007C7DEE" w:rsidP="00253D7C">
      <w:pPr>
        <w:pStyle w:val="LV2"/>
      </w:pPr>
      <w:bookmarkStart w:id="18" w:name="_Ref409598124"/>
      <w:bookmarkStart w:id="19" w:name="_Ref402529683"/>
      <w:r w:rsidRPr="00237BAF">
        <w:t>For the purposes of this Statement of Principles,</w:t>
      </w:r>
      <w:r w:rsidR="002F77A1" w:rsidRPr="002F77A1">
        <w:t xml:space="preserve"> </w:t>
      </w:r>
      <w:r w:rsidR="001B2BA7" w:rsidRPr="001B2BA7">
        <w:t>systemic lupus erythematosus</w:t>
      </w:r>
      <w:r w:rsidR="002716E4" w:rsidRPr="00237BAF">
        <w:t>:</w:t>
      </w:r>
      <w:bookmarkEnd w:id="18"/>
    </w:p>
    <w:p w14:paraId="763F6C05" w14:textId="77777777" w:rsidR="00433B51" w:rsidRDefault="00433B51" w:rsidP="00433B51">
      <w:pPr>
        <w:pStyle w:val="LV3"/>
      </w:pPr>
      <w:bookmarkStart w:id="20" w:name="_Hlk181010983"/>
      <w:bookmarkEnd w:id="19"/>
      <w:r>
        <w:t>means a chronic inflammatory autoimmune disease characterised by the presence of antibodies directed against cell nuclei; and</w:t>
      </w:r>
    </w:p>
    <w:p w14:paraId="7A1FE995" w14:textId="77777777" w:rsidR="00433B51" w:rsidRDefault="00433B51" w:rsidP="00433B51">
      <w:pPr>
        <w:pStyle w:val="LV3"/>
      </w:pPr>
      <w:r>
        <w:t>includes:</w:t>
      </w:r>
    </w:p>
    <w:p w14:paraId="3550FD61" w14:textId="77777777" w:rsidR="00433B51" w:rsidRDefault="00433B51" w:rsidP="00433B51">
      <w:pPr>
        <w:pStyle w:val="LV4"/>
      </w:pPr>
      <w:r>
        <w:t xml:space="preserve">drug induced systemic lupus </w:t>
      </w:r>
      <w:proofErr w:type="gramStart"/>
      <w:r>
        <w:t>erythematosus;</w:t>
      </w:r>
      <w:proofErr w:type="gramEnd"/>
    </w:p>
    <w:p w14:paraId="7F153CA3" w14:textId="77777777" w:rsidR="00433B51" w:rsidRDefault="00433B51" w:rsidP="00433B51">
      <w:pPr>
        <w:pStyle w:val="LV4"/>
      </w:pPr>
      <w:r>
        <w:t xml:space="preserve"> lupus nephritis; and</w:t>
      </w:r>
    </w:p>
    <w:p w14:paraId="6CC44794" w14:textId="51E0B0A4" w:rsidR="00433B51" w:rsidRDefault="00433B51" w:rsidP="00433B51">
      <w:pPr>
        <w:pStyle w:val="LV4"/>
      </w:pPr>
      <w:r>
        <w:t xml:space="preserve"> lupus pneumonitis; and</w:t>
      </w:r>
    </w:p>
    <w:p w14:paraId="40FAD71A" w14:textId="77777777" w:rsidR="00433B51" w:rsidRDefault="00433B51" w:rsidP="00433B51">
      <w:pPr>
        <w:pStyle w:val="LV3"/>
      </w:pPr>
      <w:r>
        <w:t>excludes:</w:t>
      </w:r>
    </w:p>
    <w:p w14:paraId="721ACE4B" w14:textId="77777777" w:rsidR="00433B51" w:rsidRDefault="00433B51" w:rsidP="00433B51">
      <w:pPr>
        <w:pStyle w:val="LV4"/>
      </w:pPr>
      <w:r>
        <w:t xml:space="preserve">subacute cutaneous lupus </w:t>
      </w:r>
      <w:proofErr w:type="gramStart"/>
      <w:r>
        <w:t>erythematosus;</w:t>
      </w:r>
      <w:proofErr w:type="gramEnd"/>
    </w:p>
    <w:p w14:paraId="096908E3" w14:textId="77777777" w:rsidR="00433B51" w:rsidRDefault="00433B51" w:rsidP="00433B51">
      <w:pPr>
        <w:pStyle w:val="LV4"/>
      </w:pPr>
      <w:r>
        <w:lastRenderedPageBreak/>
        <w:t>discoid lupus erythematosus; and</w:t>
      </w:r>
    </w:p>
    <w:p w14:paraId="1D86A6D6" w14:textId="77777777" w:rsidR="00433B51" w:rsidRDefault="00433B51" w:rsidP="00433B51">
      <w:pPr>
        <w:pStyle w:val="LV4"/>
      </w:pPr>
      <w:r>
        <w:t xml:space="preserve"> mixed connective tissue disease.</w:t>
      </w:r>
    </w:p>
    <w:p w14:paraId="37C4F5AA" w14:textId="0C4D11D9" w:rsidR="00253D7C" w:rsidRPr="008E76DC" w:rsidRDefault="00433B51" w:rsidP="00433B51">
      <w:pPr>
        <w:pStyle w:val="NOTE"/>
      </w:pPr>
      <w:r w:rsidRPr="00433B51">
        <w:t>Note: Common clinical manifestations of systemic lupus erythematosus include polyarthritis and arthralgia, photosensitivity, rash, serositis, and renal, haematological and neurological disorders.</w:t>
      </w:r>
    </w:p>
    <w:bookmarkEnd w:id="20"/>
    <w:p w14:paraId="1A114085" w14:textId="18DAAD47" w:rsidR="008F572A" w:rsidRPr="00237BAF" w:rsidRDefault="008F572A" w:rsidP="00253D7C">
      <w:pPr>
        <w:pStyle w:val="LV2"/>
      </w:pPr>
      <w:r w:rsidRPr="00237BAF">
        <w:t xml:space="preserve">While </w:t>
      </w:r>
      <w:r w:rsidR="001B2BA7" w:rsidRPr="001B2BA7">
        <w:t>systemic lupus erythematosus</w:t>
      </w:r>
      <w:r w:rsidR="002F77A1">
        <w:t xml:space="preserve"> </w:t>
      </w:r>
      <w:r w:rsidRPr="00237BAF">
        <w:t>attracts ICD</w:t>
      </w:r>
      <w:r w:rsidR="00FA33FB" w:rsidRPr="00237BAF">
        <w:noBreakHyphen/>
      </w:r>
      <w:r w:rsidRPr="00237BAF">
        <w:t>10</w:t>
      </w:r>
      <w:r w:rsidR="00FA33FB" w:rsidRPr="00237BAF">
        <w:noBreakHyphen/>
      </w:r>
      <w:r w:rsidRPr="00237BAF">
        <w:t xml:space="preserve">AM </w:t>
      </w:r>
      <w:r w:rsidRPr="00EB2BC4">
        <w:t xml:space="preserve">code </w:t>
      </w:r>
      <w:r w:rsidR="00433B51">
        <w:t>M32</w:t>
      </w:r>
      <w:r w:rsidR="00885EAB" w:rsidRPr="00EB2BC4">
        <w:t>,</w:t>
      </w:r>
      <w:r w:rsidRPr="00237BAF">
        <w:t xml:space="preserve"> in applying this Statement of Principles the </w:t>
      </w:r>
      <w:r w:rsidR="00FA33FB" w:rsidRPr="00D5620B">
        <w:t xml:space="preserve">meaning </w:t>
      </w:r>
      <w:r w:rsidRPr="00D5620B">
        <w:t xml:space="preserve">of </w:t>
      </w:r>
      <w:r w:rsidR="001B2BA7" w:rsidRPr="001B2BA7">
        <w:t>systemic lupus erythematosus</w:t>
      </w:r>
      <w:r w:rsidR="002F77A1">
        <w:t xml:space="preserve"> </w:t>
      </w:r>
      <w:r w:rsidRPr="00D5620B">
        <w:t>is that</w:t>
      </w:r>
      <w:r w:rsidRPr="00237BAF">
        <w:t xml:space="preserve"> given in </w:t>
      </w:r>
      <w:r w:rsidR="00FA33FB" w:rsidRPr="00237BAF">
        <w:t>subsection (</w:t>
      </w:r>
      <w:r w:rsidRPr="00237BAF">
        <w:t>2).</w:t>
      </w:r>
    </w:p>
    <w:p w14:paraId="22E4E5EA" w14:textId="77777777" w:rsidR="000F76FA" w:rsidRPr="0053697E" w:rsidRDefault="00CD6358" w:rsidP="00253D7C">
      <w:pPr>
        <w:pStyle w:val="LV2"/>
        <w:rPr>
          <w:i/>
          <w:color w:val="000000"/>
        </w:rPr>
      </w:pPr>
      <w:r w:rsidRPr="00743C76">
        <w:t>For subsection (3), a reference to an ICD</w:t>
      </w:r>
      <w:r>
        <w:t>-</w:t>
      </w:r>
      <w:r w:rsidRPr="00743C76">
        <w:t>10</w:t>
      </w:r>
      <w:r>
        <w:t>-</w:t>
      </w:r>
      <w:r w:rsidRPr="00743C76">
        <w:t xml:space="preserve">AM code is a reference to the code assigned to a particular kind of injury or disease in </w:t>
      </w:r>
      <w:r w:rsidRPr="00743C76">
        <w:rPr>
          <w:i/>
        </w:rPr>
        <w:t>The International Statistical Classification of Diseases and Related Health Problems, Tenth Revision, Australian Modification</w:t>
      </w:r>
      <w:r w:rsidRPr="00743C76">
        <w:t xml:space="preserve"> (ICD</w:t>
      </w:r>
      <w:r>
        <w:t>-</w:t>
      </w:r>
      <w:r w:rsidRPr="00743C76">
        <w:t>10</w:t>
      </w:r>
      <w:r>
        <w:t>-</w:t>
      </w:r>
      <w:r w:rsidRPr="00743C76">
        <w:t>AM), Tenth Edition, effective date of 1 July 2017, copyrighted by the Independent Hospital Pricing Authority, ISBN 978-1-76007-296-4.</w:t>
      </w:r>
    </w:p>
    <w:p w14:paraId="4255134E" w14:textId="36396CF6" w:rsidR="00FD775E" w:rsidRDefault="00237BAF" w:rsidP="00C670B0">
      <w:pPr>
        <w:pStyle w:val="LVtext"/>
      </w:pPr>
      <w:r w:rsidRPr="003A5C26">
        <w:t>Death from</w:t>
      </w:r>
      <w:r w:rsidR="008F572A" w:rsidRPr="00237BAF">
        <w:t xml:space="preserve"> </w:t>
      </w:r>
      <w:r w:rsidR="001B2BA7" w:rsidRPr="001B2BA7">
        <w:rPr>
          <w:b/>
        </w:rPr>
        <w:t>systemic lupus erythematosus</w:t>
      </w:r>
    </w:p>
    <w:p w14:paraId="54D2743F" w14:textId="7CAA28C9" w:rsidR="008F572A" w:rsidRPr="00237BAF" w:rsidRDefault="008F572A" w:rsidP="00253D7C">
      <w:pPr>
        <w:pStyle w:val="LV2"/>
      </w:pPr>
      <w:r w:rsidRPr="00237BAF">
        <w:t xml:space="preserve">For the purposes of this Statement of </w:t>
      </w:r>
      <w:r w:rsidR="00D5620B">
        <w:t xml:space="preserve">Principles, </w:t>
      </w:r>
      <w:r w:rsidR="001B2BA7" w:rsidRPr="001B2BA7">
        <w:t>systemic lupus erythematosus</w:t>
      </w:r>
      <w:r w:rsidRPr="00D5620B">
        <w:t>,</w:t>
      </w:r>
      <w:r w:rsidRPr="00237BAF">
        <w:rPr>
          <w:b/>
        </w:rPr>
        <w:t xml:space="preserve"> </w:t>
      </w:r>
      <w:r w:rsidRPr="00237BAF">
        <w:t xml:space="preserve">in relation to a person, includes death from a terminal event or condition that was contributed to by the </w:t>
      </w:r>
      <w:r w:rsidRPr="00D5620B">
        <w:t>person</w:t>
      </w:r>
      <w:r w:rsidR="00950C80">
        <w:t>'</w:t>
      </w:r>
      <w:r w:rsidRPr="00D5620B">
        <w:t>s</w:t>
      </w:r>
      <w:r w:rsidR="002F77A1">
        <w:t xml:space="preserve"> </w:t>
      </w:r>
      <w:r w:rsidR="001B2BA7" w:rsidRPr="001B2BA7">
        <w:t>systemic lupus erythematosus</w:t>
      </w:r>
      <w:r w:rsidRPr="00D5620B">
        <w:t>.</w:t>
      </w:r>
    </w:p>
    <w:p w14:paraId="28C277B8" w14:textId="77777777" w:rsidR="007C7DEE" w:rsidRPr="00046E67" w:rsidRDefault="00046E67" w:rsidP="00253D7C">
      <w:pPr>
        <w:pStyle w:val="Note2"/>
      </w:pPr>
      <w:r>
        <w:t xml:space="preserve">Note: </w:t>
      </w:r>
      <w:r w:rsidR="00054930">
        <w:rPr>
          <w:b/>
          <w:i/>
        </w:rPr>
        <w:t>t</w:t>
      </w:r>
      <w:r w:rsidR="000E4183" w:rsidRPr="00FA33FB">
        <w:rPr>
          <w:b/>
          <w:i/>
        </w:rPr>
        <w:t>erminal event</w:t>
      </w:r>
      <w:r w:rsidR="000E4183" w:rsidRPr="00FA33FB">
        <w:t xml:space="preserve"> </w:t>
      </w:r>
      <w:r w:rsidR="002716E4" w:rsidRPr="00046E67">
        <w:t xml:space="preserve">is defined in </w:t>
      </w:r>
      <w:r w:rsidR="00885EAB" w:rsidRPr="00046E67">
        <w:t xml:space="preserve">the </w:t>
      </w:r>
      <w:r w:rsidR="00D32F71">
        <w:t xml:space="preserve">Schedule 1 </w:t>
      </w:r>
      <w:r w:rsidR="005C7CC5">
        <w:t>–</w:t>
      </w:r>
      <w:r w:rsidR="00D32F71">
        <w:t xml:space="preserve"> </w:t>
      </w:r>
      <w:r w:rsidR="00885EAB" w:rsidRPr="00046E67">
        <w:t>Dictionary</w:t>
      </w:r>
      <w:r w:rsidR="005C7CC5">
        <w:t>.</w:t>
      </w:r>
    </w:p>
    <w:p w14:paraId="477797B9" w14:textId="77777777" w:rsidR="007C7DEE" w:rsidRPr="00A20CA1" w:rsidRDefault="007C7DEE" w:rsidP="00253D7C">
      <w:pPr>
        <w:pStyle w:val="LV1"/>
      </w:pPr>
      <w:bookmarkStart w:id="21" w:name="_Toc512513141"/>
      <w:r w:rsidRPr="00A20CA1">
        <w:t>Basis for determining the factors</w:t>
      </w:r>
      <w:bookmarkEnd w:id="21"/>
    </w:p>
    <w:p w14:paraId="520471CB" w14:textId="4A38BC54" w:rsidR="007C7DEE" w:rsidRPr="00237BAF" w:rsidRDefault="00F863D4" w:rsidP="00253D7C">
      <w:pPr>
        <w:pStyle w:val="PlainIndent"/>
      </w:pPr>
      <w:r w:rsidRPr="00283A64">
        <w:t>The Repatriation Medical Authority is of the view that there is sound medical</w:t>
      </w:r>
      <w:r w:rsidR="00B27C6B">
        <w:t>-</w:t>
      </w:r>
      <w:r w:rsidRPr="00283A64">
        <w:t>scientific evidence that indicates</w:t>
      </w:r>
      <w:r w:rsidRPr="00D5620B">
        <w:t xml:space="preserve"> that </w:t>
      </w:r>
      <w:r w:rsidR="001B2BA7" w:rsidRPr="001B2BA7">
        <w:t>systemic lupus erythematosus</w:t>
      </w:r>
      <w:r>
        <w:t xml:space="preserve"> </w:t>
      </w:r>
      <w:r w:rsidRPr="00D5620B">
        <w:t>and death from</w:t>
      </w:r>
      <w:r>
        <w:t xml:space="preserve"> </w:t>
      </w:r>
      <w:r w:rsidR="001B2BA7" w:rsidRPr="001B2BA7">
        <w:t>systemic lupus erythematosus</w:t>
      </w:r>
      <w:r>
        <w:t xml:space="preserve"> </w:t>
      </w:r>
      <w:r w:rsidRPr="00D5620B">
        <w:t>can</w:t>
      </w:r>
      <w:r w:rsidRPr="00237BAF">
        <w:t xml:space="preserve"> be related to relevant service </w:t>
      </w:r>
      <w:r w:rsidRPr="00283A64">
        <w:t>rendered by veterans, members of Peacekeeping Forces, or members of the Forces under the VEA, or members under the MRCA</w:t>
      </w:r>
      <w:r w:rsidRPr="00237BAF">
        <w:t>.</w:t>
      </w:r>
    </w:p>
    <w:p w14:paraId="0F8E4D91" w14:textId="77777777" w:rsidR="00253D7C" w:rsidRPr="00046E67" w:rsidRDefault="00253D7C" w:rsidP="00253D7C">
      <w:pPr>
        <w:pStyle w:val="ScheduleNote"/>
      </w:pPr>
      <w:r>
        <w:t xml:space="preserve">Note: </w:t>
      </w:r>
      <w:r w:rsidRPr="007C5353">
        <w:rPr>
          <w:b/>
          <w:i/>
        </w:rPr>
        <w:t>MRCA</w:t>
      </w:r>
      <w:r>
        <w:t xml:space="preserve">, </w:t>
      </w:r>
      <w:r w:rsidRPr="007C5353">
        <w:rPr>
          <w:b/>
          <w:i/>
        </w:rPr>
        <w:t>relevant</w:t>
      </w:r>
      <w:r w:rsidRPr="00FA33FB">
        <w:rPr>
          <w:b/>
          <w:i/>
        </w:rPr>
        <w:t xml:space="preserve"> service</w:t>
      </w:r>
      <w:r w:rsidRPr="00FA33FB">
        <w:t xml:space="preserve"> </w:t>
      </w:r>
      <w:r>
        <w:t xml:space="preserve">and </w:t>
      </w:r>
      <w:r w:rsidRPr="007C5353">
        <w:rPr>
          <w:b/>
          <w:i/>
        </w:rPr>
        <w:t>VEA</w:t>
      </w:r>
      <w:r>
        <w:t xml:space="preserve"> are</w:t>
      </w:r>
      <w:r w:rsidRPr="00046E67">
        <w:t xml:space="preserve"> defined in the </w:t>
      </w:r>
      <w:r>
        <w:t xml:space="preserve">Schedule 1 – </w:t>
      </w:r>
      <w:r w:rsidRPr="00046E67">
        <w:t>Dictionary</w:t>
      </w:r>
      <w:r>
        <w:t>.</w:t>
      </w:r>
    </w:p>
    <w:p w14:paraId="61427ED4" w14:textId="77777777" w:rsidR="007C7DEE" w:rsidRPr="00301C54" w:rsidRDefault="007C7DEE" w:rsidP="00253D7C">
      <w:pPr>
        <w:pStyle w:val="LV1"/>
      </w:pPr>
      <w:bookmarkStart w:id="22" w:name="_Ref411946955"/>
      <w:bookmarkStart w:id="23" w:name="_Ref411946997"/>
      <w:bookmarkStart w:id="24" w:name="_Ref412032503"/>
      <w:bookmarkStart w:id="25" w:name="_Toc512513142"/>
      <w:r w:rsidRPr="00301C54">
        <w:t xml:space="preserve">Factors that must </w:t>
      </w:r>
      <w:r w:rsidR="00D32F71">
        <w:t>exist</w:t>
      </w:r>
      <w:bookmarkEnd w:id="22"/>
      <w:bookmarkEnd w:id="23"/>
      <w:bookmarkEnd w:id="24"/>
      <w:bookmarkEnd w:id="25"/>
    </w:p>
    <w:p w14:paraId="4F086BF9" w14:textId="3F1AA89E" w:rsidR="007C7DEE" w:rsidRPr="00AA6D8B" w:rsidRDefault="002716E4" w:rsidP="00253D7C">
      <w:pPr>
        <w:pStyle w:val="PlainIndent"/>
      </w:pPr>
      <w:bookmarkStart w:id="26" w:name="_Ref402530190"/>
      <w:r w:rsidRPr="00AA6D8B">
        <w:t xml:space="preserve">At least one of the following </w:t>
      </w:r>
      <w:r w:rsidR="007C7DEE" w:rsidRPr="00AA6D8B">
        <w:t>factor</w:t>
      </w:r>
      <w:r w:rsidRPr="00AA6D8B">
        <w:t>s</w:t>
      </w:r>
      <w:r w:rsidR="007C7DEE" w:rsidRPr="00AA6D8B">
        <w:t xml:space="preserve"> must </w:t>
      </w:r>
      <w:r w:rsidR="00726366" w:rsidRPr="00283A64">
        <w:t xml:space="preserve">as a minimum </w:t>
      </w:r>
      <w:r w:rsidR="007C7DEE" w:rsidRPr="00AA6D8B">
        <w:t>exist before it can be said that</w:t>
      </w:r>
      <w:r w:rsidR="00726366">
        <w:t xml:space="preserve"> </w:t>
      </w:r>
      <w:r w:rsidR="00726366" w:rsidRPr="00283A64">
        <w:t>a reasonable hypothesis has been raised connecting</w:t>
      </w:r>
      <w:r w:rsidR="007C7DEE" w:rsidRPr="00AA6D8B">
        <w:t xml:space="preserve"> </w:t>
      </w:r>
      <w:r w:rsidR="001B2BA7" w:rsidRPr="001B2BA7">
        <w:t>systemic lupus erythematosus</w:t>
      </w:r>
      <w:r w:rsidR="007A3989">
        <w:t xml:space="preserve"> </w:t>
      </w:r>
      <w:r w:rsidR="007C7DEE" w:rsidRPr="00AA6D8B">
        <w:t xml:space="preserve">or death from </w:t>
      </w:r>
      <w:r w:rsidR="001B2BA7" w:rsidRPr="001B2BA7">
        <w:t>systemic lupus erythematosus</w:t>
      </w:r>
      <w:r w:rsidR="007A3989">
        <w:t xml:space="preserve"> </w:t>
      </w:r>
      <w:r w:rsidR="007C7DEE" w:rsidRPr="00AA6D8B">
        <w:t>with the circumstances of a pers</w:t>
      </w:r>
      <w:r w:rsidR="002A1ECC" w:rsidRPr="00AA6D8B">
        <w:t>on</w:t>
      </w:r>
      <w:r w:rsidR="00950C80">
        <w:t>'</w:t>
      </w:r>
      <w:r w:rsidR="002A1ECC" w:rsidRPr="00AA6D8B">
        <w:t>s relevant service</w:t>
      </w:r>
      <w:r w:rsidR="007C7DEE" w:rsidRPr="00AA6D8B">
        <w:t>:</w:t>
      </w:r>
      <w:bookmarkEnd w:id="26"/>
    </w:p>
    <w:p w14:paraId="11230AF3" w14:textId="78F625B8" w:rsidR="00253D7C" w:rsidRPr="00046E67" w:rsidRDefault="00433B51" w:rsidP="00DD3B7D">
      <w:pPr>
        <w:pStyle w:val="LV2"/>
      </w:pPr>
      <w:bookmarkStart w:id="27" w:name="_Ref402530260"/>
      <w:bookmarkStart w:id="28" w:name="_Ref409598844"/>
      <w:r w:rsidRPr="00433B51">
        <w:t xml:space="preserve">being exposed to sunlight or ultraviolet light at a level sufficient to induce erythema (sunburn) at least 24 hours, but not more than 30 days, before clinical worsening of systemic lupus erythematosus skin </w:t>
      </w:r>
      <w:proofErr w:type="gramStart"/>
      <w:r w:rsidRPr="00433B51">
        <w:t>rash;</w:t>
      </w:r>
      <w:proofErr w:type="gramEnd"/>
    </w:p>
    <w:p w14:paraId="550D14EB" w14:textId="157425DD" w:rsidR="00754E0F" w:rsidRDefault="00754E0F" w:rsidP="00754E0F">
      <w:pPr>
        <w:pStyle w:val="LV2"/>
      </w:pPr>
      <w:bookmarkStart w:id="29" w:name="_Hlk181097637"/>
      <w:bookmarkStart w:id="30" w:name="_Hlk181011238"/>
      <w:r>
        <w:t xml:space="preserve">inhaling respirable crystalline silica dust for a cumulative period of at least 1,000 hours before clinical onset or clinical </w:t>
      </w:r>
      <w:proofErr w:type="gramStart"/>
      <w:r>
        <w:t>worsening;</w:t>
      </w:r>
      <w:proofErr w:type="gramEnd"/>
    </w:p>
    <w:p w14:paraId="13B5DB3B" w14:textId="71E85ECC" w:rsidR="00754E0F" w:rsidRDefault="00754E0F" w:rsidP="00754E0F">
      <w:pPr>
        <w:pStyle w:val="NOTE"/>
      </w:pPr>
      <w:r>
        <w:t>Note: Examples of when exposure to respirable crystalline silica dust can occur include when material containing crystalline silica is being produced, excavated, drilled, cut or ground, or used in construction, manufacturing, cleaning or blasting.</w:t>
      </w:r>
    </w:p>
    <w:bookmarkEnd w:id="29"/>
    <w:p w14:paraId="2DDF773B" w14:textId="64BF2330" w:rsidR="00433B51" w:rsidRDefault="00433B51" w:rsidP="00433B51">
      <w:pPr>
        <w:pStyle w:val="LV2"/>
      </w:pPr>
      <w:r>
        <w:lastRenderedPageBreak/>
        <w:t>inhaling respirable crystalline silica dust in an amount greater than 50 micrograms/m</w:t>
      </w:r>
      <w:r w:rsidRPr="00433B51">
        <w:rPr>
          <w:vertAlign w:val="superscript"/>
        </w:rPr>
        <w:t>3</w:t>
      </w:r>
      <w:r>
        <w:t xml:space="preserve">-years of cumulative exposure before clinical onset or clinical </w:t>
      </w:r>
      <w:proofErr w:type="gramStart"/>
      <w:r>
        <w:t>worsening;</w:t>
      </w:r>
      <w:proofErr w:type="gramEnd"/>
    </w:p>
    <w:p w14:paraId="70EDEDF5" w14:textId="77777777" w:rsidR="00433B51" w:rsidRDefault="00433B51" w:rsidP="00433B51">
      <w:pPr>
        <w:pStyle w:val="NOTE"/>
      </w:pPr>
      <w:r>
        <w:t>Note 1: Examples of when exposure to respirable crystalline silica dust can occur include when material containing crystalline silica is being produced, excavated, drilled, cut or ground, or used in construction, manufacturing, cleaning or blasting.</w:t>
      </w:r>
    </w:p>
    <w:p w14:paraId="0867B771" w14:textId="7AF613E2" w:rsidR="00253D7C" w:rsidRPr="008E76DC" w:rsidRDefault="00433B51" w:rsidP="00433B51">
      <w:pPr>
        <w:pStyle w:val="NOTE"/>
      </w:pPr>
      <w:r>
        <w:t xml:space="preserve">Note 2: </w:t>
      </w:r>
      <w:r w:rsidRPr="00433B51">
        <w:rPr>
          <w:b/>
          <w:bCs/>
          <w:i/>
          <w:iCs/>
        </w:rPr>
        <w:t>micrograms/m3-years</w:t>
      </w:r>
      <w:r>
        <w:t xml:space="preserve"> is defined in the Schedule 1 – Dictionary.</w:t>
      </w:r>
    </w:p>
    <w:p w14:paraId="0B34080A" w14:textId="77777777" w:rsidR="00CF04AF" w:rsidRDefault="00CF04AF" w:rsidP="00CF04AF">
      <w:pPr>
        <w:pStyle w:val="LV2"/>
      </w:pPr>
      <w:bookmarkStart w:id="31" w:name="_Hlk181097756"/>
      <w:bookmarkEnd w:id="30"/>
      <w:r>
        <w:t xml:space="preserve">where smoking has not ceased before clinical onset, smoking at least 20 pack-years before clinical onset or clinical </w:t>
      </w:r>
      <w:proofErr w:type="gramStart"/>
      <w:r>
        <w:t>worsening;</w:t>
      </w:r>
      <w:proofErr w:type="gramEnd"/>
      <w:r>
        <w:t xml:space="preserve"> </w:t>
      </w:r>
    </w:p>
    <w:p w14:paraId="0DF50F25" w14:textId="66252FA3" w:rsidR="00253D7C" w:rsidRPr="008E76DC" w:rsidRDefault="00CF04AF" w:rsidP="00CF04AF">
      <w:pPr>
        <w:pStyle w:val="NOTE"/>
      </w:pPr>
      <w:r>
        <w:t xml:space="preserve">Note: </w:t>
      </w:r>
      <w:r w:rsidRPr="00CF04AF">
        <w:rPr>
          <w:b/>
          <w:bCs/>
          <w:i/>
          <w:iCs/>
        </w:rPr>
        <w:t>one pack-year</w:t>
      </w:r>
      <w:r>
        <w:t xml:space="preserve"> is defined in the Schedule 1 – Dictionary.</w:t>
      </w:r>
    </w:p>
    <w:p w14:paraId="76C1D079" w14:textId="77777777" w:rsidR="00CE4B55" w:rsidRDefault="00CE4B55" w:rsidP="00CE4B55">
      <w:pPr>
        <w:pStyle w:val="LV2"/>
      </w:pPr>
      <w:bookmarkStart w:id="32" w:name="_Hlk181011964"/>
      <w:bookmarkEnd w:id="31"/>
      <w:r>
        <w:t xml:space="preserve">taking one of the following medications (which cannot be ceased or substituted) at the time of clinical onset or clinical </w:t>
      </w:r>
      <w:proofErr w:type="gramStart"/>
      <w:r>
        <w:t>worsening;</w:t>
      </w:r>
      <w:proofErr w:type="gramEnd"/>
    </w:p>
    <w:p w14:paraId="0467AC78" w14:textId="77777777" w:rsidR="00CE4B55" w:rsidRDefault="00CE4B55" w:rsidP="00CE4B55">
      <w:pPr>
        <w:pStyle w:val="LV3"/>
      </w:pPr>
      <w:proofErr w:type="gramStart"/>
      <w:r>
        <w:t>chlorpromazine;</w:t>
      </w:r>
      <w:proofErr w:type="gramEnd"/>
    </w:p>
    <w:p w14:paraId="18502A79" w14:textId="77777777" w:rsidR="00CE4B55" w:rsidRDefault="00CE4B55" w:rsidP="00CE4B55">
      <w:pPr>
        <w:pStyle w:val="LV3"/>
      </w:pPr>
      <w:proofErr w:type="gramStart"/>
      <w:r>
        <w:t>hydralazine;</w:t>
      </w:r>
      <w:proofErr w:type="gramEnd"/>
      <w:r>
        <w:t xml:space="preserve"> </w:t>
      </w:r>
    </w:p>
    <w:p w14:paraId="567A243F" w14:textId="77777777" w:rsidR="00CE4B55" w:rsidRDefault="00CE4B55" w:rsidP="00CE4B55">
      <w:pPr>
        <w:pStyle w:val="LV3"/>
      </w:pPr>
      <w:proofErr w:type="gramStart"/>
      <w:r>
        <w:t>isoniazid;</w:t>
      </w:r>
      <w:proofErr w:type="gramEnd"/>
      <w:r>
        <w:t xml:space="preserve"> </w:t>
      </w:r>
    </w:p>
    <w:p w14:paraId="26CD58E2" w14:textId="64B23B86" w:rsidR="00CE4B55" w:rsidRDefault="00CE4B55" w:rsidP="00CE4B55">
      <w:pPr>
        <w:pStyle w:val="LV3"/>
      </w:pPr>
      <w:proofErr w:type="gramStart"/>
      <w:r>
        <w:t>methyldopa</w:t>
      </w:r>
      <w:r w:rsidR="000C1D1D">
        <w:t>;</w:t>
      </w:r>
      <w:proofErr w:type="gramEnd"/>
    </w:p>
    <w:p w14:paraId="2ED7A155" w14:textId="77777777" w:rsidR="00CE4B55" w:rsidRDefault="00CE4B55" w:rsidP="00CE4B55">
      <w:pPr>
        <w:pStyle w:val="LV3"/>
      </w:pPr>
      <w:proofErr w:type="gramStart"/>
      <w:r>
        <w:t>minocycline;</w:t>
      </w:r>
      <w:proofErr w:type="gramEnd"/>
      <w:r>
        <w:t xml:space="preserve"> </w:t>
      </w:r>
    </w:p>
    <w:p w14:paraId="2154FB72" w14:textId="1C9FADE5" w:rsidR="00CE4B55" w:rsidRDefault="00CE4B55" w:rsidP="00CE4B55">
      <w:pPr>
        <w:pStyle w:val="LV3"/>
      </w:pPr>
      <w:proofErr w:type="gramStart"/>
      <w:r>
        <w:t>procainamide;</w:t>
      </w:r>
      <w:proofErr w:type="gramEnd"/>
      <w:r>
        <w:t xml:space="preserve"> </w:t>
      </w:r>
    </w:p>
    <w:p w14:paraId="543EF56B" w14:textId="79762CFA" w:rsidR="00CE4B55" w:rsidRDefault="00CE4B55" w:rsidP="00CE4B55">
      <w:pPr>
        <w:pStyle w:val="LV3"/>
      </w:pPr>
      <w:proofErr w:type="gramStart"/>
      <w:r>
        <w:t>quinidine;</w:t>
      </w:r>
      <w:proofErr w:type="gramEnd"/>
      <w:r>
        <w:t xml:space="preserve"> </w:t>
      </w:r>
    </w:p>
    <w:p w14:paraId="0E59DBC5" w14:textId="77777777" w:rsidR="00CE4B55" w:rsidRDefault="00CE4B55" w:rsidP="00CE4B55">
      <w:pPr>
        <w:pStyle w:val="LV3"/>
      </w:pPr>
      <w:r>
        <w:t xml:space="preserve">tumour necrosis factor-alpha </w:t>
      </w:r>
      <w:proofErr w:type="gramStart"/>
      <w:r>
        <w:t>inhibitors;</w:t>
      </w:r>
      <w:proofErr w:type="gramEnd"/>
      <w:r>
        <w:t xml:space="preserve"> </w:t>
      </w:r>
    </w:p>
    <w:p w14:paraId="2850DC80" w14:textId="77777777" w:rsidR="00CE4B55" w:rsidRDefault="00CE4B55" w:rsidP="00CE4B55">
      <w:pPr>
        <w:pStyle w:val="LV3"/>
      </w:pPr>
      <w:proofErr w:type="gramStart"/>
      <w:r>
        <w:t>terbinafine;</w:t>
      </w:r>
      <w:proofErr w:type="gramEnd"/>
      <w:r>
        <w:t xml:space="preserve"> </w:t>
      </w:r>
    </w:p>
    <w:p w14:paraId="4127DC5D" w14:textId="77777777" w:rsidR="00CE4B55" w:rsidRDefault="00CE4B55" w:rsidP="00CE4B55">
      <w:pPr>
        <w:pStyle w:val="LV3"/>
      </w:pPr>
      <w:proofErr w:type="gramStart"/>
      <w:r>
        <w:t>flutamide;</w:t>
      </w:r>
      <w:proofErr w:type="gramEnd"/>
    </w:p>
    <w:p w14:paraId="313DA8AA" w14:textId="77777777" w:rsidR="00CE4B55" w:rsidRDefault="00CE4B55" w:rsidP="00CE4B55">
      <w:pPr>
        <w:pStyle w:val="LV3"/>
      </w:pPr>
      <w:r>
        <w:t xml:space="preserve">interferon </w:t>
      </w:r>
      <w:proofErr w:type="gramStart"/>
      <w:r>
        <w:t>gamma;</w:t>
      </w:r>
      <w:proofErr w:type="gramEnd"/>
      <w:r>
        <w:t xml:space="preserve"> </w:t>
      </w:r>
    </w:p>
    <w:p w14:paraId="257C432C" w14:textId="77777777" w:rsidR="00CE4B55" w:rsidRDefault="00CE4B55" w:rsidP="00CE4B55">
      <w:pPr>
        <w:pStyle w:val="LV3"/>
      </w:pPr>
      <w:proofErr w:type="gramStart"/>
      <w:r>
        <w:t>ethosuximide;</w:t>
      </w:r>
      <w:proofErr w:type="gramEnd"/>
      <w:r>
        <w:t xml:space="preserve"> </w:t>
      </w:r>
    </w:p>
    <w:p w14:paraId="2B29B86A" w14:textId="44BBDB60" w:rsidR="00CE4B55" w:rsidRDefault="00CE4B55" w:rsidP="00CE4B55">
      <w:pPr>
        <w:pStyle w:val="LV3"/>
      </w:pPr>
      <w:proofErr w:type="gramStart"/>
      <w:r>
        <w:t>oxcarbazepine;</w:t>
      </w:r>
      <w:proofErr w:type="gramEnd"/>
      <w:r>
        <w:t xml:space="preserve"> </w:t>
      </w:r>
    </w:p>
    <w:p w14:paraId="7A9494A5" w14:textId="77777777" w:rsidR="00CE4B55" w:rsidRDefault="00CE4B55" w:rsidP="00CE4B55">
      <w:pPr>
        <w:pStyle w:val="LV3"/>
      </w:pPr>
      <w:proofErr w:type="gramStart"/>
      <w:r>
        <w:t>carbamazepine;</w:t>
      </w:r>
      <w:proofErr w:type="gramEnd"/>
    </w:p>
    <w:p w14:paraId="31176B7D" w14:textId="77777777" w:rsidR="00CE4B55" w:rsidRDefault="00CE4B55" w:rsidP="00CE4B55">
      <w:pPr>
        <w:pStyle w:val="LV3"/>
      </w:pPr>
      <w:r>
        <w:t>phenytoin.</w:t>
      </w:r>
    </w:p>
    <w:p w14:paraId="0D52AE8C" w14:textId="417AFB21" w:rsidR="00DD3B7D" w:rsidRDefault="00CE4B55" w:rsidP="00253D7C">
      <w:pPr>
        <w:pStyle w:val="LV2"/>
      </w:pPr>
      <w:r w:rsidRPr="00CE4B55">
        <w:t>taking sulfadiazine or trimethoprim-sulfamethoxazole (which cannot be ceased or substituted) at the time of</w:t>
      </w:r>
      <w:r w:rsidR="00DE5C79">
        <w:t xml:space="preserve"> </w:t>
      </w:r>
      <w:r w:rsidRPr="00CE4B55">
        <w:t xml:space="preserve">clinical </w:t>
      </w:r>
      <w:proofErr w:type="gramStart"/>
      <w:r w:rsidRPr="00CE4B55">
        <w:t>worsening;</w:t>
      </w:r>
      <w:proofErr w:type="gramEnd"/>
    </w:p>
    <w:p w14:paraId="445867F3" w14:textId="77777777" w:rsidR="00C35C99" w:rsidRDefault="00C35C99" w:rsidP="00C35C99">
      <w:pPr>
        <w:pStyle w:val="LV2"/>
      </w:pPr>
      <w:bookmarkStart w:id="33" w:name="_Hlk181097875"/>
      <w:bookmarkEnd w:id="32"/>
      <w:r>
        <w:t>taking a medication which is associated with:</w:t>
      </w:r>
    </w:p>
    <w:p w14:paraId="0E98C0E1" w14:textId="2CBAAA8A" w:rsidR="00C35C99" w:rsidRDefault="00C35C99" w:rsidP="00C35C99">
      <w:pPr>
        <w:pStyle w:val="LV3"/>
      </w:pPr>
      <w:r>
        <w:t xml:space="preserve">the development </w:t>
      </w:r>
      <w:r w:rsidR="000C1D1D">
        <w:t xml:space="preserve">of </w:t>
      </w:r>
      <w:r>
        <w:t xml:space="preserve">systemic lupus erythematosus including laboratory markers during medication therapy; and </w:t>
      </w:r>
    </w:p>
    <w:p w14:paraId="152C24EC" w14:textId="77777777" w:rsidR="00C35C99" w:rsidRDefault="00C35C99" w:rsidP="00C35C99">
      <w:pPr>
        <w:pStyle w:val="LV3"/>
      </w:pPr>
      <w:r>
        <w:t>the cessation of systemic lupus erythematosus including laboratory markers within 3 months of discontinuing medication therapy; and</w:t>
      </w:r>
    </w:p>
    <w:p w14:paraId="59913984" w14:textId="77777777" w:rsidR="00C35C99" w:rsidRDefault="00C35C99" w:rsidP="00C35C99">
      <w:pPr>
        <w:pStyle w:val="LV2"/>
        <w:numPr>
          <w:ilvl w:val="0"/>
          <w:numId w:val="0"/>
        </w:numPr>
        <w:ind w:left="1418"/>
      </w:pPr>
      <w:r>
        <w:t xml:space="preserve">where treatment with the drug continued for at least the 3 days before clinical onset or clinical </w:t>
      </w:r>
      <w:proofErr w:type="gramStart"/>
      <w:r>
        <w:t>worsening;</w:t>
      </w:r>
      <w:proofErr w:type="gramEnd"/>
    </w:p>
    <w:bookmarkEnd w:id="33"/>
    <w:p w14:paraId="66C50355" w14:textId="1463BBB4" w:rsidR="00CE4B55" w:rsidRDefault="00C35C99" w:rsidP="00253D7C">
      <w:pPr>
        <w:pStyle w:val="LV2"/>
      </w:pPr>
      <w:r w:rsidRPr="00C35C99">
        <w:t xml:space="preserve">having hormone replacement therapy with an oestrogen for at least the 2 years before clinical </w:t>
      </w:r>
      <w:proofErr w:type="gramStart"/>
      <w:r w:rsidRPr="00C35C99">
        <w:t>onset;</w:t>
      </w:r>
      <w:proofErr w:type="gramEnd"/>
    </w:p>
    <w:p w14:paraId="6E93DF0F" w14:textId="275ACAC9" w:rsidR="00C35C99" w:rsidRDefault="00C35C99" w:rsidP="00253D7C">
      <w:pPr>
        <w:pStyle w:val="LV2"/>
      </w:pPr>
      <w:r w:rsidRPr="00C35C99">
        <w:t xml:space="preserve">having a clinically symptomatic bacterial, viral or fungal infection at the time of clinical </w:t>
      </w:r>
      <w:proofErr w:type="gramStart"/>
      <w:r w:rsidRPr="00C35C99">
        <w:t>worsening;</w:t>
      </w:r>
      <w:proofErr w:type="gramEnd"/>
    </w:p>
    <w:p w14:paraId="1C5D7A8B" w14:textId="17BA9E1A" w:rsidR="00C35C99" w:rsidRDefault="00C35C99" w:rsidP="00253D7C">
      <w:pPr>
        <w:pStyle w:val="LV2"/>
      </w:pPr>
      <w:r w:rsidRPr="00C35C99">
        <w:lastRenderedPageBreak/>
        <w:t xml:space="preserve">being pregnant within the 6 weeks before clinical </w:t>
      </w:r>
      <w:proofErr w:type="gramStart"/>
      <w:r w:rsidRPr="00C35C99">
        <w:t>worsening;</w:t>
      </w:r>
      <w:proofErr w:type="gramEnd"/>
    </w:p>
    <w:p w14:paraId="5336A8FC" w14:textId="225F3183" w:rsidR="00C35C99" w:rsidRDefault="00C35C99" w:rsidP="00253D7C">
      <w:pPr>
        <w:pStyle w:val="LV2"/>
      </w:pPr>
      <w:r w:rsidRPr="00C35C99">
        <w:t xml:space="preserve">undergoing a thymectomy within the 5 years </w:t>
      </w:r>
      <w:r w:rsidR="000C1D1D">
        <w:t>before</w:t>
      </w:r>
      <w:r w:rsidRPr="00C35C99">
        <w:t xml:space="preserve"> clinical </w:t>
      </w:r>
      <w:proofErr w:type="gramStart"/>
      <w:r w:rsidRPr="00C35C99">
        <w:t>onset</w:t>
      </w:r>
      <w:r w:rsidR="000C1D1D">
        <w:t>;</w:t>
      </w:r>
      <w:proofErr w:type="gramEnd"/>
    </w:p>
    <w:p w14:paraId="3C02EE76" w14:textId="38C29AC5" w:rsidR="00C35C99" w:rsidRDefault="00C35C99" w:rsidP="00253D7C">
      <w:pPr>
        <w:pStyle w:val="LV2"/>
      </w:pPr>
      <w:r w:rsidRPr="00C35C99">
        <w:t xml:space="preserve">having posttraumatic stress disorder for at least the 3 months before clinical onset or clinical </w:t>
      </w:r>
      <w:proofErr w:type="gramStart"/>
      <w:r w:rsidRPr="00C35C99">
        <w:t>worsening;</w:t>
      </w:r>
      <w:proofErr w:type="gramEnd"/>
    </w:p>
    <w:p w14:paraId="37FEFBDD" w14:textId="463F3E2C" w:rsidR="007C7DEE" w:rsidRPr="008D1B8B" w:rsidRDefault="007C7DEE" w:rsidP="00253D7C">
      <w:pPr>
        <w:pStyle w:val="LV2"/>
      </w:pPr>
      <w:r w:rsidRPr="008D1B8B">
        <w:t>inability to obtain appropriate clinical management for</w:t>
      </w:r>
      <w:bookmarkEnd w:id="27"/>
      <w:r w:rsidR="007A3989">
        <w:t xml:space="preserve"> </w:t>
      </w:r>
      <w:r w:rsidR="001B2BA7" w:rsidRPr="001B2BA7">
        <w:t>systemic lupus erythematosus</w:t>
      </w:r>
      <w:r w:rsidR="009B4DFF">
        <w:t xml:space="preserve"> before clinical worsening</w:t>
      </w:r>
      <w:r w:rsidR="00D5620B" w:rsidRPr="008D1B8B">
        <w:t>.</w:t>
      </w:r>
      <w:bookmarkEnd w:id="28"/>
    </w:p>
    <w:p w14:paraId="4C11204E" w14:textId="77777777" w:rsidR="000C21A3" w:rsidRPr="00684C0E" w:rsidRDefault="00D32F71" w:rsidP="00253D7C">
      <w:pPr>
        <w:pStyle w:val="LV1"/>
      </w:pPr>
      <w:bookmarkStart w:id="34" w:name="_Toc512513143"/>
      <w:bookmarkStart w:id="35" w:name="_Ref402530057"/>
      <w:r>
        <w:t>Relationship to s</w:t>
      </w:r>
      <w:r w:rsidR="000C21A3" w:rsidRPr="00684C0E">
        <w:t>ervice</w:t>
      </w:r>
      <w:bookmarkEnd w:id="34"/>
    </w:p>
    <w:p w14:paraId="48113411" w14:textId="77777777" w:rsidR="00F03C06" w:rsidRPr="00187DE1" w:rsidRDefault="00F03C06" w:rsidP="00253D7C">
      <w:pPr>
        <w:pStyle w:val="LV2"/>
      </w:pPr>
      <w:r w:rsidRPr="00187DE1">
        <w:t xml:space="preserve">The existence </w:t>
      </w:r>
      <w:r w:rsidR="00D32F71">
        <w:t xml:space="preserve">in a person </w:t>
      </w:r>
      <w:r w:rsidRPr="00187DE1">
        <w:t xml:space="preserve">of any factor referred to in </w:t>
      </w:r>
      <w:r w:rsidR="00FF1D47">
        <w:t xml:space="preserve">section </w:t>
      </w:r>
      <w:r w:rsidR="005C74AC">
        <w:t>9</w:t>
      </w:r>
      <w:r w:rsidRPr="00187DE1">
        <w:t>, must be related to the relevant service rendered by the person.</w:t>
      </w:r>
    </w:p>
    <w:bookmarkEnd w:id="35"/>
    <w:p w14:paraId="570740F3" w14:textId="0197C18D" w:rsidR="00CF2367" w:rsidRPr="00187DE1" w:rsidRDefault="00F03C06" w:rsidP="00253D7C">
      <w:pPr>
        <w:pStyle w:val="LV2"/>
      </w:pPr>
      <w:r w:rsidRPr="00187DE1">
        <w:t xml:space="preserve">The </w:t>
      </w:r>
      <w:bookmarkStart w:id="36" w:name="_Hlk181017393"/>
      <w:r w:rsidR="007C48E3">
        <w:t xml:space="preserve">clinical worsening aspects of factors </w:t>
      </w:r>
      <w:r w:rsidR="009263F3">
        <w:t>in section 9</w:t>
      </w:r>
      <w:r w:rsidR="00FF1D47">
        <w:t xml:space="preserve">  </w:t>
      </w:r>
      <w:r w:rsidRPr="00187DE1">
        <w:t>appl</w:t>
      </w:r>
      <w:r w:rsidR="00FF1D47">
        <w:t>y</w:t>
      </w:r>
      <w:r w:rsidRPr="00187DE1">
        <w:t xml:space="preserve"> </w:t>
      </w:r>
      <w:bookmarkEnd w:id="36"/>
      <w:r w:rsidRPr="00187DE1">
        <w:t xml:space="preserve">only to material contribution to, or aggravation of, </w:t>
      </w:r>
      <w:r w:rsidR="001B2BA7" w:rsidRPr="001B2BA7">
        <w:t>systemic lupus erythematosus</w:t>
      </w:r>
      <w:r w:rsidR="007A3989">
        <w:t xml:space="preserve"> </w:t>
      </w:r>
      <w:r w:rsidRPr="00187DE1">
        <w:t>where the person</w:t>
      </w:r>
      <w:r w:rsidR="00950C80">
        <w:t>'</w:t>
      </w:r>
      <w:r w:rsidRPr="00187DE1">
        <w:t xml:space="preserve">s </w:t>
      </w:r>
      <w:r w:rsidR="001B2BA7" w:rsidRPr="001B2BA7">
        <w:t>systemic lupus erythematosus</w:t>
      </w:r>
      <w:r w:rsidR="007A3989">
        <w:t xml:space="preserve"> </w:t>
      </w:r>
      <w:r w:rsidRPr="00187DE1">
        <w:t>was suffered or contracted before or during (but did not arise out of) the person</w:t>
      </w:r>
      <w:r w:rsidR="00950C80">
        <w:t>'</w:t>
      </w:r>
      <w:r w:rsidRPr="00187DE1">
        <w:t xml:space="preserve">s relevant service. </w:t>
      </w:r>
    </w:p>
    <w:p w14:paraId="4C537CC6" w14:textId="77777777" w:rsidR="00774897" w:rsidRPr="00301C54" w:rsidRDefault="00774897" w:rsidP="00253D7C">
      <w:pPr>
        <w:pStyle w:val="LV1"/>
      </w:pPr>
      <w:bookmarkStart w:id="37" w:name="_Toc512513144"/>
      <w:r w:rsidRPr="00301C54">
        <w:t>Factors referring to an injury or disea</w:t>
      </w:r>
      <w:r w:rsidR="008B2204">
        <w:t>se covered by another Statement</w:t>
      </w:r>
      <w:r w:rsidRPr="00301C54">
        <w:t xml:space="preserve"> of Principles</w:t>
      </w:r>
      <w:bookmarkEnd w:id="37"/>
    </w:p>
    <w:p w14:paraId="39E6913F" w14:textId="77777777" w:rsidR="00F03C06" w:rsidRPr="00E64EE4" w:rsidRDefault="00F03C06" w:rsidP="00253D7C">
      <w:pPr>
        <w:pStyle w:val="PlainIndent"/>
      </w:pPr>
      <w:r w:rsidRPr="00E64EE4">
        <w:t>In this Statement of Principles:</w:t>
      </w:r>
    </w:p>
    <w:p w14:paraId="5D5EE524" w14:textId="77777777" w:rsidR="00F03C06" w:rsidRPr="00E64EE4" w:rsidRDefault="00F03C06" w:rsidP="00253D7C">
      <w:pPr>
        <w:pStyle w:val="LV2"/>
      </w:pPr>
      <w:r w:rsidRPr="00E64EE4">
        <w:t>if a f</w:t>
      </w:r>
      <w:r w:rsidR="003802D6">
        <w:t xml:space="preserve">actor referred to in </w:t>
      </w:r>
      <w:r w:rsidR="00741718">
        <w:t>section</w:t>
      </w:r>
      <w:r w:rsidR="00A06E7A">
        <w:t xml:space="preserve"> </w:t>
      </w:r>
      <w:r w:rsidR="00DA3996">
        <w:t>9</w:t>
      </w:r>
      <w:r w:rsidRPr="00E64EE4">
        <w:t xml:space="preserve"> applies in relation to a person; and </w:t>
      </w:r>
    </w:p>
    <w:p w14:paraId="1C898C51" w14:textId="77777777" w:rsidR="00733269" w:rsidRPr="00E64EE4" w:rsidRDefault="00F03C06" w:rsidP="00253D7C">
      <w:pPr>
        <w:pStyle w:val="LV2"/>
      </w:pPr>
      <w:r w:rsidRPr="00E64EE4">
        <w:t xml:space="preserve">that factor </w:t>
      </w:r>
      <w:r w:rsidR="001648F7">
        <w:t xml:space="preserve">refers to an injury or disease </w:t>
      </w:r>
      <w:r w:rsidRPr="00E64EE4">
        <w:t>in respect of which a Statement of Principles has been de</w:t>
      </w:r>
      <w:r w:rsidR="00AE67D2">
        <w:t>termined under subsection 196B(2</w:t>
      </w:r>
      <w:r w:rsidRPr="00E64EE4">
        <w:t xml:space="preserve">) of the </w:t>
      </w:r>
      <w:proofErr w:type="gramStart"/>
      <w:r w:rsidRPr="00E64EE4">
        <w:t>VEA</w:t>
      </w:r>
      <w:r w:rsidR="00B24368" w:rsidRPr="00E64EE4">
        <w:t>;</w:t>
      </w:r>
      <w:proofErr w:type="gramEnd"/>
    </w:p>
    <w:p w14:paraId="63D8CB07" w14:textId="77777777" w:rsidR="00F03C06" w:rsidRDefault="00733269" w:rsidP="00253D7C">
      <w:pPr>
        <w:pStyle w:val="PlainIndent"/>
      </w:pPr>
      <w:r w:rsidRPr="00E64EE4">
        <w:t xml:space="preserve">then </w:t>
      </w:r>
      <w:r w:rsidR="00F03C06" w:rsidRPr="00E64EE4">
        <w:t>the factors in that Statement of Principles apply in accordance with the terms of that Statement of Principles as in force from time to time.</w:t>
      </w:r>
    </w:p>
    <w:p w14:paraId="0EF1AFF3" w14:textId="77777777" w:rsidR="00782F4E" w:rsidRPr="00E64EE4" w:rsidRDefault="00782F4E" w:rsidP="00253D7C">
      <w:pPr>
        <w:pStyle w:val="PlainIndent"/>
      </w:pPr>
    </w:p>
    <w:p w14:paraId="68F7C009" w14:textId="77777777" w:rsidR="00081B7C" w:rsidRPr="00FA33FB" w:rsidRDefault="00081B7C" w:rsidP="00253D7C">
      <w:pPr>
        <w:pStyle w:val="PlainIndent"/>
        <w:sectPr w:rsidR="00081B7C" w:rsidRPr="00FA33FB" w:rsidSect="00B846A0">
          <w:footerReference w:type="default" r:id="rId8"/>
          <w:headerReference w:type="first" r:id="rId9"/>
          <w:footerReference w:type="first" r:id="rId10"/>
          <w:pgSz w:w="11907" w:h="16839" w:code="9"/>
          <w:pgMar w:top="1843" w:right="1797" w:bottom="1440" w:left="1797" w:header="720" w:footer="709" w:gutter="0"/>
          <w:pgNumType w:start="1"/>
          <w:cols w:space="708"/>
          <w:titlePg/>
          <w:docGrid w:linePitch="360"/>
        </w:sectPr>
      </w:pPr>
    </w:p>
    <w:p w14:paraId="038F1368" w14:textId="77777777" w:rsidR="00F03C06" w:rsidRDefault="00F03C06" w:rsidP="00253D7C">
      <w:pPr>
        <w:pStyle w:val="PlainIndent"/>
      </w:pPr>
    </w:p>
    <w:p w14:paraId="22E8331B" w14:textId="77777777" w:rsidR="00CF2367" w:rsidRPr="00FA33FB" w:rsidRDefault="00CF2367" w:rsidP="002A3436">
      <w:pPr>
        <w:pStyle w:val="SHHeader"/>
      </w:pPr>
      <w:bookmarkStart w:id="38" w:name="opcAmSched"/>
      <w:bookmarkStart w:id="39" w:name="opcCurrentFind"/>
      <w:bookmarkStart w:id="40" w:name="_Toc512513145"/>
      <w:r w:rsidRPr="00FA33FB">
        <w:rPr>
          <w:rStyle w:val="CharAmSchNo"/>
        </w:rPr>
        <w:t>Schedule</w:t>
      </w:r>
      <w:r w:rsidR="00FA33FB" w:rsidRPr="00FA33FB">
        <w:rPr>
          <w:rStyle w:val="CharAmSchNo"/>
        </w:rPr>
        <w:t> </w:t>
      </w:r>
      <w:r w:rsidRPr="00FA33FB">
        <w:rPr>
          <w:rStyle w:val="CharAmSchNo"/>
        </w:rPr>
        <w:t>1</w:t>
      </w:r>
      <w:r w:rsidR="00CB1DCB">
        <w:rPr>
          <w:rStyle w:val="CharAmSchNo"/>
        </w:rPr>
        <w:t xml:space="preserve"> </w:t>
      </w:r>
      <w:r w:rsidR="002650E6">
        <w:t>-</w:t>
      </w:r>
      <w:r w:rsidR="00CB1DCB">
        <w:t xml:space="preserve"> </w:t>
      </w:r>
      <w:r w:rsidR="00702C42" w:rsidRPr="00FA33FB">
        <w:rPr>
          <w:rStyle w:val="CharAmSchText"/>
        </w:rPr>
        <w:t>Dictionary</w:t>
      </w:r>
      <w:bookmarkEnd w:id="38"/>
      <w:bookmarkEnd w:id="39"/>
      <w:bookmarkEnd w:id="40"/>
      <w:r w:rsidRPr="00FA33FB">
        <w:rPr>
          <w:rStyle w:val="CharAmPartNo"/>
        </w:rPr>
        <w:t xml:space="preserve"> </w:t>
      </w:r>
      <w:r w:rsidRPr="00FA33FB">
        <w:rPr>
          <w:rStyle w:val="CharAmPartText"/>
        </w:rPr>
        <w:t xml:space="preserve"> </w:t>
      </w:r>
    </w:p>
    <w:p w14:paraId="40FD60BC" w14:textId="77777777" w:rsidR="00702C42" w:rsidRPr="003F39C0" w:rsidRDefault="00702C42" w:rsidP="003F39C0">
      <w:pPr>
        <w:pStyle w:val="NOTEScheduleonly"/>
      </w:pPr>
      <w:r w:rsidRPr="003F39C0">
        <w:t>Note:</w:t>
      </w:r>
      <w:r w:rsidRPr="003F39C0">
        <w:tab/>
      </w:r>
      <w:r w:rsidR="00AE67D2">
        <w:t xml:space="preserve"> </w:t>
      </w:r>
      <w:r w:rsidRPr="003F39C0">
        <w:t>See</w:t>
      </w:r>
      <w:r w:rsidR="00101F89" w:rsidRPr="003F39C0">
        <w:t xml:space="preserve"> Section</w:t>
      </w:r>
      <w:r w:rsidR="009056AF">
        <w:t xml:space="preserve"> </w:t>
      </w:r>
      <w:r w:rsidR="00A77E0D">
        <w:t>6</w:t>
      </w:r>
    </w:p>
    <w:p w14:paraId="5374E28A" w14:textId="77777777" w:rsidR="00BD3334" w:rsidRDefault="00702C42" w:rsidP="00516768">
      <w:pPr>
        <w:pStyle w:val="SH1"/>
      </w:pPr>
      <w:bookmarkStart w:id="41" w:name="_Toc405472918"/>
      <w:bookmarkStart w:id="42" w:name="_Toc512513146"/>
      <w:r w:rsidRPr="00D97BB3">
        <w:t>Definitions</w:t>
      </w:r>
      <w:bookmarkEnd w:id="41"/>
      <w:bookmarkEnd w:id="42"/>
    </w:p>
    <w:p w14:paraId="4623A498" w14:textId="77777777" w:rsidR="00702C42" w:rsidRPr="00516768" w:rsidRDefault="00702C42" w:rsidP="00253D7C">
      <w:pPr>
        <w:pStyle w:val="SH2"/>
      </w:pPr>
      <w:r w:rsidRPr="00516768">
        <w:t>In this instrument:</w:t>
      </w:r>
    </w:p>
    <w:p w14:paraId="2CF0A611" w14:textId="069B63A6" w:rsidR="00433B51" w:rsidRDefault="007B52F6" w:rsidP="004A1E0E">
      <w:pPr>
        <w:pStyle w:val="SH3"/>
      </w:pPr>
      <w:bookmarkStart w:id="43" w:name="_Hlk181011387"/>
      <w:bookmarkStart w:id="44" w:name="_Ref402530810"/>
      <w:r w:rsidRPr="00433B51">
        <w:rPr>
          <w:b/>
          <w:bCs/>
          <w:i/>
          <w:iCs/>
        </w:rPr>
        <w:tab/>
      </w:r>
      <w:r w:rsidR="00433B51" w:rsidRPr="00433B51">
        <w:rPr>
          <w:b/>
          <w:bCs/>
          <w:i/>
          <w:iCs/>
        </w:rPr>
        <w:t>micrograms/m</w:t>
      </w:r>
      <w:r w:rsidR="00433B51" w:rsidRPr="00433B51">
        <w:rPr>
          <w:b/>
          <w:bCs/>
          <w:i/>
          <w:iCs/>
          <w:vertAlign w:val="superscript"/>
        </w:rPr>
        <w:t>3</w:t>
      </w:r>
      <w:r w:rsidR="00433B51" w:rsidRPr="00433B51">
        <w:rPr>
          <w:b/>
          <w:bCs/>
          <w:i/>
          <w:iCs/>
        </w:rPr>
        <w:t>-years</w:t>
      </w:r>
      <w:r w:rsidR="00433B51" w:rsidRPr="00433B51">
        <w:t xml:space="preserve"> means micrograms/m</w:t>
      </w:r>
      <w:r w:rsidR="00433B51" w:rsidRPr="00433B51">
        <w:rPr>
          <w:vertAlign w:val="superscript"/>
        </w:rPr>
        <w:t>3</w:t>
      </w:r>
      <w:r w:rsidR="00433B51" w:rsidRPr="00433B51">
        <w:t xml:space="preserve"> multiplied by years of exposure.</w:t>
      </w:r>
    </w:p>
    <w:bookmarkEnd w:id="43"/>
    <w:p w14:paraId="606E3A9A" w14:textId="1BC9EF5E" w:rsidR="00885EAB" w:rsidRPr="009C404D" w:rsidRDefault="00885EAB" w:rsidP="004A1E0E">
      <w:pPr>
        <w:pStyle w:val="SH3"/>
      </w:pPr>
      <w:r w:rsidRPr="00E424C8">
        <w:rPr>
          <w:b/>
          <w:i/>
        </w:rPr>
        <w:t>MRCA</w:t>
      </w:r>
      <w:r w:rsidRPr="00E424C8">
        <w:rPr>
          <w:b/>
        </w:rPr>
        <w:t xml:space="preserve"> </w:t>
      </w:r>
      <w:r w:rsidRPr="00973808">
        <w:t>me</w:t>
      </w:r>
      <w:r w:rsidRPr="00024911">
        <w:rPr>
          <w:rStyle w:val="SH3nospaceChar"/>
        </w:rPr>
        <w:t>a</w:t>
      </w:r>
      <w:r w:rsidRPr="00973808">
        <w:t>ns</w:t>
      </w:r>
      <w:r w:rsidRPr="009C404D">
        <w:t xml:space="preserve"> the </w:t>
      </w:r>
      <w:r w:rsidRPr="00E424C8">
        <w:rPr>
          <w:i/>
        </w:rPr>
        <w:t>Military Rehabilitation and Compensation Act 2004</w:t>
      </w:r>
      <w:r w:rsidRPr="009C404D">
        <w:t>.</w:t>
      </w:r>
    </w:p>
    <w:p w14:paraId="4C4C53A1" w14:textId="77777777" w:rsidR="00CF04AF" w:rsidRDefault="00CF04AF" w:rsidP="00CF04AF">
      <w:pPr>
        <w:pStyle w:val="SH3"/>
      </w:pPr>
      <w:bookmarkStart w:id="45" w:name="_Hlk181011574"/>
      <w:bookmarkStart w:id="46" w:name="_Ref402529607"/>
      <w:bookmarkEnd w:id="44"/>
      <w:r w:rsidRPr="00CF04AF">
        <w:rPr>
          <w:b/>
          <w:bCs/>
          <w:i/>
          <w:iCs/>
        </w:rPr>
        <w:t>one pack-year</w:t>
      </w:r>
      <w:r>
        <w:t xml:space="preserve"> means the amount of tobacco consumed in smoking 20 cigarettes per day for a period of 1 year, or an equivalent amount of tobacco products. </w:t>
      </w:r>
    </w:p>
    <w:p w14:paraId="24DAEE0A" w14:textId="77777777" w:rsidR="00CF04AF" w:rsidRDefault="00CF04AF" w:rsidP="00CF04AF">
      <w:pPr>
        <w:pStyle w:val="ScheduleNote"/>
      </w:pPr>
      <w:r>
        <w:t xml:space="preserve">Note 1: An equivalent amount of tobacco products is 7,300 grams of smoking tobacco by weight, either in cigarettes, pipe tobacco or cigars, or a combination of same. For pipe tobacco, cigars or combinations of multiple tobacco types, 1 gram of tobacco </w:t>
      </w:r>
      <w:proofErr w:type="gramStart"/>
      <w:r>
        <w:t>is considered to be</w:t>
      </w:r>
      <w:proofErr w:type="gramEnd"/>
      <w:r>
        <w:t xml:space="preserve"> equal to one cigarette. </w:t>
      </w:r>
    </w:p>
    <w:p w14:paraId="32C49689" w14:textId="77777777" w:rsidR="00CF04AF" w:rsidRDefault="00CF04AF" w:rsidP="00CF04AF">
      <w:pPr>
        <w:pStyle w:val="ScheduleNote"/>
      </w:pPr>
      <w:r>
        <w:t>Note 2: Pack-years are calculated by dividing the number of cigarettes smoked per day by 20 and multiplying this number by the number of years the person has smoked. For example, smoking 10 cigarettes per day for 10 years is equal to 5 pack-years, and smoking 40 cigarettes per day for 10 years is equal to 20 pack-years.</w:t>
      </w:r>
    </w:p>
    <w:bookmarkEnd w:id="45"/>
    <w:p w14:paraId="7FCB088C" w14:textId="7F9F844A" w:rsidR="0090262E" w:rsidRPr="0090262E" w:rsidRDefault="00CF04AF" w:rsidP="00576E99">
      <w:pPr>
        <w:pStyle w:val="SH3"/>
      </w:pPr>
      <w:r>
        <w:rPr>
          <w:b/>
          <w:i/>
        </w:rPr>
        <w:t>r</w:t>
      </w:r>
      <w:r w:rsidR="0090262E" w:rsidRPr="00E424C8">
        <w:rPr>
          <w:b/>
          <w:i/>
        </w:rPr>
        <w:t>elevant service</w:t>
      </w:r>
      <w:r w:rsidR="0090262E" w:rsidRPr="0090262E">
        <w:t xml:space="preserve"> means:</w:t>
      </w:r>
    </w:p>
    <w:p w14:paraId="2B13E490" w14:textId="77777777" w:rsidR="0090262E" w:rsidRPr="0090262E" w:rsidRDefault="0090262E" w:rsidP="00304166">
      <w:pPr>
        <w:pStyle w:val="SH4"/>
        <w:ind w:left="1418"/>
      </w:pPr>
      <w:r w:rsidRPr="0090262E">
        <w:t xml:space="preserve">operational service under the </w:t>
      </w:r>
      <w:proofErr w:type="gramStart"/>
      <w:r w:rsidRPr="0090262E">
        <w:t>VEA;</w:t>
      </w:r>
      <w:proofErr w:type="gramEnd"/>
      <w:r w:rsidRPr="0090262E">
        <w:t xml:space="preserve"> </w:t>
      </w:r>
    </w:p>
    <w:p w14:paraId="35342BF9" w14:textId="77777777" w:rsidR="0090262E" w:rsidRPr="0090262E" w:rsidRDefault="0090262E" w:rsidP="00304166">
      <w:pPr>
        <w:pStyle w:val="SH4"/>
        <w:ind w:left="1418"/>
      </w:pPr>
      <w:r w:rsidRPr="0090262E">
        <w:t xml:space="preserve">peacekeeping service under the </w:t>
      </w:r>
      <w:proofErr w:type="gramStart"/>
      <w:r w:rsidRPr="0090262E">
        <w:t>VEA;</w:t>
      </w:r>
      <w:proofErr w:type="gramEnd"/>
      <w:r w:rsidRPr="0090262E">
        <w:t xml:space="preserve"> </w:t>
      </w:r>
    </w:p>
    <w:p w14:paraId="2D87CA1F" w14:textId="77777777" w:rsidR="0090262E" w:rsidRPr="0090262E" w:rsidRDefault="0090262E" w:rsidP="00304166">
      <w:pPr>
        <w:pStyle w:val="SH4"/>
        <w:ind w:left="1418"/>
      </w:pPr>
      <w:r w:rsidRPr="0090262E">
        <w:t xml:space="preserve">hazardous service under the </w:t>
      </w:r>
      <w:proofErr w:type="gramStart"/>
      <w:r w:rsidRPr="0090262E">
        <w:t>VEA;</w:t>
      </w:r>
      <w:proofErr w:type="gramEnd"/>
      <w:r w:rsidRPr="0090262E">
        <w:t xml:space="preserve"> </w:t>
      </w:r>
    </w:p>
    <w:p w14:paraId="4D61D8DC" w14:textId="77777777" w:rsidR="0090262E" w:rsidRPr="0090262E" w:rsidRDefault="0090262E" w:rsidP="00304166">
      <w:pPr>
        <w:pStyle w:val="SH4"/>
        <w:ind w:left="1418"/>
      </w:pPr>
      <w:r w:rsidRPr="0090262E">
        <w:t xml:space="preserve">British nuclear test defence service under the </w:t>
      </w:r>
      <w:proofErr w:type="gramStart"/>
      <w:r w:rsidRPr="0090262E">
        <w:t>VEA;</w:t>
      </w:r>
      <w:proofErr w:type="gramEnd"/>
    </w:p>
    <w:p w14:paraId="3DC94258" w14:textId="77777777" w:rsidR="0090262E" w:rsidRPr="0090262E" w:rsidRDefault="0090262E" w:rsidP="00304166">
      <w:pPr>
        <w:pStyle w:val="SH4"/>
        <w:ind w:left="1418"/>
      </w:pPr>
      <w:r w:rsidRPr="0090262E">
        <w:t>warlike service under the MRCA; or</w:t>
      </w:r>
    </w:p>
    <w:p w14:paraId="6D02FC50" w14:textId="77777777" w:rsidR="00885EAB" w:rsidRPr="0090262E" w:rsidRDefault="0090262E" w:rsidP="00304166">
      <w:pPr>
        <w:pStyle w:val="SH4"/>
        <w:ind w:left="1418"/>
      </w:pPr>
      <w:r w:rsidRPr="0090262E">
        <w:t>non-warlike service under the MRCA.</w:t>
      </w:r>
    </w:p>
    <w:p w14:paraId="26967ACE" w14:textId="77777777" w:rsidR="00A36B1A" w:rsidRPr="00A36B1A" w:rsidRDefault="00A36B1A" w:rsidP="00253D7C">
      <w:pPr>
        <w:pStyle w:val="ScheduleNote"/>
      </w:pPr>
      <w:r w:rsidRPr="00A36B1A">
        <w:t xml:space="preserve">Note: </w:t>
      </w:r>
      <w:r w:rsidRPr="00A36B1A">
        <w:rPr>
          <w:b/>
          <w:i/>
        </w:rPr>
        <w:t>MRCA</w:t>
      </w:r>
      <w:r w:rsidRPr="00A36B1A">
        <w:t xml:space="preserve"> and </w:t>
      </w:r>
      <w:r w:rsidRPr="00A36B1A">
        <w:rPr>
          <w:b/>
          <w:i/>
        </w:rPr>
        <w:t>VEA</w:t>
      </w:r>
      <w:r w:rsidR="0054113C">
        <w:t xml:space="preserve"> are</w:t>
      </w:r>
      <w:r w:rsidRPr="00A36B1A">
        <w:t xml:space="preserve"> defined in the Schedule 1 - Dictionary.</w:t>
      </w:r>
    </w:p>
    <w:p w14:paraId="75F2007B" w14:textId="0F74D1D2" w:rsidR="00885EAB" w:rsidRPr="00513D05" w:rsidRDefault="001B2BA7" w:rsidP="00576E99">
      <w:pPr>
        <w:pStyle w:val="SH3"/>
      </w:pPr>
      <w:r w:rsidRPr="001B2BA7">
        <w:rPr>
          <w:b/>
          <w:i/>
        </w:rPr>
        <w:t>systemic lupus erythematosus</w:t>
      </w:r>
      <w:r w:rsidR="00DF6D11" w:rsidRPr="00513D05">
        <w:t>—see subsection</w:t>
      </w:r>
      <w:r w:rsidR="009056AF">
        <w:t xml:space="preserve"> </w:t>
      </w:r>
      <w:r w:rsidR="00A77E0D">
        <w:t>7</w:t>
      </w:r>
      <w:r w:rsidR="009056AF">
        <w:t>(2)</w:t>
      </w:r>
      <w:r w:rsidR="00051B75">
        <w:t>.</w:t>
      </w:r>
    </w:p>
    <w:p w14:paraId="6009721B" w14:textId="77777777" w:rsidR="00885EAB" w:rsidRPr="009C404D" w:rsidRDefault="00054930" w:rsidP="00576E99">
      <w:pPr>
        <w:pStyle w:val="SH3"/>
      </w:pPr>
      <w:r>
        <w:rPr>
          <w:b/>
          <w:i/>
        </w:rPr>
        <w:t>t</w:t>
      </w:r>
      <w:r w:rsidR="00885EAB" w:rsidRPr="00973808">
        <w:rPr>
          <w:b/>
          <w:i/>
        </w:rPr>
        <w:t>erminal event</w:t>
      </w:r>
      <w:r w:rsidR="00885EAB" w:rsidRPr="009C404D">
        <w:t xml:space="preserve"> means the proximate or ultimate cause of death and includes</w:t>
      </w:r>
      <w:bookmarkEnd w:id="46"/>
      <w:r w:rsidR="00513D05" w:rsidRPr="009C404D">
        <w:t xml:space="preserve"> </w:t>
      </w:r>
      <w:r w:rsidR="00885EAB" w:rsidRPr="009C404D">
        <w:t>the following:</w:t>
      </w:r>
    </w:p>
    <w:p w14:paraId="656B66B9" w14:textId="77777777" w:rsidR="00885EAB" w:rsidRPr="00513D05" w:rsidRDefault="00513D05" w:rsidP="00984EE9">
      <w:pPr>
        <w:pStyle w:val="SH4"/>
        <w:ind w:left="1418"/>
      </w:pPr>
      <w:r>
        <w:tab/>
      </w:r>
      <w:proofErr w:type="gramStart"/>
      <w:r w:rsidR="00885EAB" w:rsidRPr="00513D05">
        <w:t>pneumonia;</w:t>
      </w:r>
      <w:proofErr w:type="gramEnd"/>
    </w:p>
    <w:p w14:paraId="6450BD24" w14:textId="77777777" w:rsidR="00885EAB" w:rsidRPr="00513D05" w:rsidRDefault="00885EAB" w:rsidP="00984EE9">
      <w:pPr>
        <w:pStyle w:val="SH4"/>
        <w:ind w:left="1418"/>
      </w:pPr>
      <w:r w:rsidRPr="00513D05">
        <w:tab/>
        <w:t xml:space="preserve">respiratory </w:t>
      </w:r>
      <w:proofErr w:type="gramStart"/>
      <w:r w:rsidRPr="00513D05">
        <w:t>failure;</w:t>
      </w:r>
      <w:proofErr w:type="gramEnd"/>
    </w:p>
    <w:p w14:paraId="08750A8A" w14:textId="77777777" w:rsidR="00885EAB" w:rsidRPr="00513D05" w:rsidRDefault="00885EAB" w:rsidP="00984EE9">
      <w:pPr>
        <w:pStyle w:val="SH4"/>
        <w:ind w:left="1418"/>
      </w:pPr>
      <w:r w:rsidRPr="00513D05">
        <w:tab/>
        <w:t xml:space="preserve">cardiac </w:t>
      </w:r>
      <w:proofErr w:type="gramStart"/>
      <w:r w:rsidRPr="00513D05">
        <w:t>arrest;</w:t>
      </w:r>
      <w:proofErr w:type="gramEnd"/>
    </w:p>
    <w:p w14:paraId="0D21F84C" w14:textId="77777777" w:rsidR="00885EAB" w:rsidRPr="00513D05" w:rsidRDefault="00885EAB" w:rsidP="00984EE9">
      <w:pPr>
        <w:pStyle w:val="SH4"/>
        <w:ind w:left="1418"/>
      </w:pPr>
      <w:r w:rsidRPr="00513D05">
        <w:tab/>
        <w:t>circulatory failure;</w:t>
      </w:r>
      <w:r w:rsidR="002376A0">
        <w:t xml:space="preserve"> or</w:t>
      </w:r>
    </w:p>
    <w:p w14:paraId="6B3F3CDF" w14:textId="77777777" w:rsidR="00BD3334" w:rsidRPr="00BD3334" w:rsidRDefault="00885EAB" w:rsidP="00984EE9">
      <w:pPr>
        <w:pStyle w:val="SH4"/>
        <w:ind w:left="1418"/>
      </w:pPr>
      <w:r w:rsidRPr="00513D05">
        <w:tab/>
        <w:t>cessation of brain function.</w:t>
      </w:r>
    </w:p>
    <w:p w14:paraId="740F18DD" w14:textId="77777777" w:rsidR="00225CBD" w:rsidRPr="0019084F" w:rsidRDefault="00885EAB" w:rsidP="00576E99">
      <w:pPr>
        <w:pStyle w:val="SH3"/>
      </w:pPr>
      <w:r w:rsidRPr="00576E99">
        <w:rPr>
          <w:b/>
          <w:i/>
        </w:rPr>
        <w:t>VEA</w:t>
      </w:r>
      <w:r w:rsidRPr="0019084F">
        <w:t xml:space="preserve"> means the </w:t>
      </w:r>
      <w:r w:rsidRPr="002702BE">
        <w:rPr>
          <w:i/>
        </w:rPr>
        <w:t>Veterans</w:t>
      </w:r>
      <w:r w:rsidR="00ED21FE" w:rsidRPr="002702BE">
        <w:rPr>
          <w:i/>
        </w:rPr>
        <w:t>'</w:t>
      </w:r>
      <w:r w:rsidRPr="002702BE">
        <w:rPr>
          <w:i/>
        </w:rPr>
        <w:t xml:space="preserve"> Entitlements Act 1986</w:t>
      </w:r>
      <w:r w:rsidRPr="0019084F">
        <w:t>.</w:t>
      </w:r>
    </w:p>
    <w:p w14:paraId="0239DF2F" w14:textId="77777777" w:rsidR="00CF2367" w:rsidRPr="00FA33FB" w:rsidRDefault="00CF2367" w:rsidP="00CF2367"/>
    <w:p w14:paraId="0133BC29" w14:textId="77777777" w:rsidR="00CF2367" w:rsidRPr="00FA33FB" w:rsidRDefault="00CF2367" w:rsidP="00CF2367">
      <w:pPr>
        <w:sectPr w:rsidR="00CF2367" w:rsidRPr="00FA33FB" w:rsidSect="00FA33FB">
          <w:headerReference w:type="even" r:id="rId11"/>
          <w:headerReference w:type="default" r:id="rId12"/>
          <w:footerReference w:type="even" r:id="rId13"/>
          <w:headerReference w:type="first" r:id="rId14"/>
          <w:footerReference w:type="first" r:id="rId15"/>
          <w:pgSz w:w="11907" w:h="16839" w:code="9"/>
          <w:pgMar w:top="1440" w:right="1797" w:bottom="1440" w:left="1797" w:header="720" w:footer="709" w:gutter="0"/>
          <w:cols w:space="720"/>
          <w:docGrid w:linePitch="299"/>
        </w:sectPr>
      </w:pPr>
    </w:p>
    <w:p w14:paraId="38C61936" w14:textId="77777777" w:rsidR="00FD775E" w:rsidRDefault="00FD775E" w:rsidP="003F4535">
      <w:pPr>
        <w:rPr>
          <w:b/>
          <w:i/>
        </w:rPr>
      </w:pPr>
    </w:p>
    <w:sectPr w:rsidR="00FD775E" w:rsidSect="00FA33FB">
      <w:headerReference w:type="even" r:id="rId16"/>
      <w:headerReference w:type="default" r:id="rId17"/>
      <w:footerReference w:type="even" r:id="rId18"/>
      <w:footerReference w:type="default" r:id="rId19"/>
      <w:headerReference w:type="first" r:id="rId20"/>
      <w:footerReference w:type="first" r:id="rId21"/>
      <w:type w:val="continuous"/>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8655A0" w14:textId="77777777" w:rsidR="008C7465" w:rsidRDefault="008C7465" w:rsidP="00715914">
      <w:pPr>
        <w:spacing w:line="240" w:lineRule="auto"/>
      </w:pPr>
      <w:r>
        <w:separator/>
      </w:r>
    </w:p>
  </w:endnote>
  <w:endnote w:type="continuationSeparator" w:id="0">
    <w:p w14:paraId="7E01D1B6" w14:textId="77777777" w:rsidR="008C7465" w:rsidRDefault="008C7465"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E6D662" w14:textId="77777777" w:rsidR="004A2007" w:rsidRPr="00E33C1C" w:rsidRDefault="004A2007" w:rsidP="004A2007">
    <w:pPr>
      <w:pBdr>
        <w:top w:val="single" w:sz="6" w:space="1" w:color="auto"/>
      </w:pBdr>
      <w:spacing w:before="120" w:line="0" w:lineRule="atLeast"/>
      <w:rPr>
        <w:sz w:val="16"/>
        <w:szCs w:val="16"/>
      </w:rPr>
    </w:pPr>
  </w:p>
  <w:tbl>
    <w:tblP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229"/>
      <w:gridCol w:w="709"/>
    </w:tblGrid>
    <w:tr w:rsidR="004A2007" w:rsidRPr="00C01863" w14:paraId="49FD2C35" w14:textId="77777777" w:rsidTr="00CC061E">
      <w:tc>
        <w:tcPr>
          <w:tcW w:w="709" w:type="dxa"/>
          <w:tcBorders>
            <w:top w:val="nil"/>
            <w:left w:val="nil"/>
            <w:bottom w:val="nil"/>
            <w:right w:val="nil"/>
          </w:tcBorders>
          <w:shd w:val="clear" w:color="auto" w:fill="auto"/>
        </w:tcPr>
        <w:p w14:paraId="17BB23DA" w14:textId="77777777" w:rsidR="004A2007" w:rsidRPr="00C01863" w:rsidRDefault="004A2007" w:rsidP="004A2007">
          <w:pPr>
            <w:spacing w:line="0" w:lineRule="atLeast"/>
            <w:rPr>
              <w:sz w:val="18"/>
            </w:rPr>
          </w:pPr>
        </w:p>
      </w:tc>
      <w:tc>
        <w:tcPr>
          <w:tcW w:w="7229" w:type="dxa"/>
          <w:tcBorders>
            <w:top w:val="nil"/>
            <w:left w:val="nil"/>
            <w:bottom w:val="nil"/>
            <w:right w:val="nil"/>
          </w:tcBorders>
          <w:shd w:val="clear" w:color="auto" w:fill="auto"/>
        </w:tcPr>
        <w:p w14:paraId="015B2928" w14:textId="77777777" w:rsidR="004A2007" w:rsidRDefault="004A2007" w:rsidP="004A2007">
          <w:pPr>
            <w:spacing w:line="0" w:lineRule="atLeast"/>
            <w:jc w:val="center"/>
            <w:rPr>
              <w:i/>
              <w:sz w:val="18"/>
            </w:rPr>
          </w:pPr>
          <w:r w:rsidRPr="007C5CE0">
            <w:rPr>
              <w:i/>
              <w:sz w:val="18"/>
            </w:rPr>
            <w:t>Statement of Principles concerning</w:t>
          </w:r>
        </w:p>
        <w:p w14:paraId="21469789" w14:textId="6D341C86" w:rsidR="004A2007" w:rsidRDefault="001B2BA7" w:rsidP="004A2007">
          <w:pPr>
            <w:spacing w:line="0" w:lineRule="atLeast"/>
            <w:jc w:val="center"/>
            <w:rPr>
              <w:i/>
              <w:sz w:val="18"/>
              <w:szCs w:val="18"/>
            </w:rPr>
          </w:pPr>
          <w:r w:rsidRPr="001B2BA7">
            <w:rPr>
              <w:i/>
              <w:sz w:val="18"/>
              <w:szCs w:val="18"/>
            </w:rPr>
            <w:t>Systemic Lupus Erythematosus</w:t>
          </w:r>
          <w:r w:rsidR="004A2007">
            <w:rPr>
              <w:i/>
              <w:sz w:val="18"/>
              <w:szCs w:val="18"/>
            </w:rPr>
            <w:t xml:space="preserve"> (Reasonable Hypothesis) </w:t>
          </w:r>
          <w:r w:rsidR="004A2007" w:rsidRPr="007C5CE0">
            <w:rPr>
              <w:i/>
              <w:sz w:val="18"/>
            </w:rPr>
            <w:t xml:space="preserve">(No. </w:t>
          </w:r>
          <w:r w:rsidRPr="001B2BA7">
            <w:rPr>
              <w:i/>
              <w:sz w:val="18"/>
              <w:szCs w:val="18"/>
            </w:rPr>
            <w:t>47</w:t>
          </w:r>
          <w:r w:rsidR="004A2007" w:rsidRPr="007C5CE0">
            <w:rPr>
              <w:i/>
              <w:sz w:val="18"/>
              <w:szCs w:val="18"/>
            </w:rPr>
            <w:t xml:space="preserve"> of </w:t>
          </w:r>
          <w:r w:rsidRPr="001B2BA7">
            <w:rPr>
              <w:i/>
              <w:sz w:val="18"/>
              <w:szCs w:val="18"/>
            </w:rPr>
            <w:t>2025</w:t>
          </w:r>
          <w:r w:rsidR="004A2007" w:rsidRPr="007C5CE0">
            <w:rPr>
              <w:i/>
              <w:sz w:val="18"/>
              <w:szCs w:val="18"/>
            </w:rPr>
            <w:t>)</w:t>
          </w:r>
        </w:p>
        <w:p w14:paraId="2C30187F" w14:textId="77777777" w:rsidR="004A2007" w:rsidRPr="007C5CE0" w:rsidRDefault="004A2007" w:rsidP="004A2007">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709" w:type="dxa"/>
          <w:tcBorders>
            <w:top w:val="nil"/>
            <w:left w:val="nil"/>
            <w:bottom w:val="nil"/>
            <w:right w:val="nil"/>
          </w:tcBorders>
          <w:shd w:val="clear" w:color="auto" w:fill="auto"/>
        </w:tcPr>
        <w:p w14:paraId="4C28882E" w14:textId="77777777" w:rsidR="004A2007" w:rsidRPr="00C01863" w:rsidRDefault="004A2007" w:rsidP="004A2007">
          <w:pPr>
            <w:spacing w:line="0" w:lineRule="atLeas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0B7B90">
            <w:rPr>
              <w:i/>
              <w:noProof/>
              <w:sz w:val="18"/>
            </w:rPr>
            <w:t>2</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0B7B90">
            <w:rPr>
              <w:i/>
              <w:noProof/>
              <w:sz w:val="18"/>
            </w:rPr>
            <w:t>6</w:t>
          </w:r>
          <w:r>
            <w:rPr>
              <w:i/>
              <w:sz w:val="18"/>
            </w:rPr>
            <w:fldChar w:fldCharType="end"/>
          </w:r>
        </w:p>
      </w:tc>
    </w:tr>
  </w:tbl>
  <w:p w14:paraId="1095C72C" w14:textId="77777777" w:rsidR="00F03C06" w:rsidRPr="004A2007" w:rsidRDefault="00F03C06" w:rsidP="004A20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5758AA" w14:textId="77777777" w:rsidR="004A2007" w:rsidRPr="00E33C1C" w:rsidRDefault="004A2007" w:rsidP="004A2007">
    <w:pPr>
      <w:pBdr>
        <w:top w:val="single" w:sz="6" w:space="1" w:color="auto"/>
      </w:pBdr>
      <w:spacing w:before="120" w:line="0" w:lineRule="atLeast"/>
      <w:rPr>
        <w:sz w:val="16"/>
        <w:szCs w:val="16"/>
      </w:rPr>
    </w:pPr>
  </w:p>
  <w:tbl>
    <w:tblP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229"/>
      <w:gridCol w:w="709"/>
    </w:tblGrid>
    <w:tr w:rsidR="004A2007" w:rsidRPr="00C01863" w14:paraId="5B8114C3" w14:textId="77777777" w:rsidTr="00CC061E">
      <w:tc>
        <w:tcPr>
          <w:tcW w:w="709" w:type="dxa"/>
          <w:tcBorders>
            <w:top w:val="nil"/>
            <w:left w:val="nil"/>
            <w:bottom w:val="nil"/>
            <w:right w:val="nil"/>
          </w:tcBorders>
          <w:shd w:val="clear" w:color="auto" w:fill="auto"/>
        </w:tcPr>
        <w:p w14:paraId="68F12921" w14:textId="77777777" w:rsidR="004A2007" w:rsidRPr="00C01863" w:rsidRDefault="004A2007" w:rsidP="004A2007">
          <w:pPr>
            <w:spacing w:line="0" w:lineRule="atLeast"/>
            <w:rPr>
              <w:sz w:val="18"/>
            </w:rPr>
          </w:pPr>
        </w:p>
      </w:tc>
      <w:tc>
        <w:tcPr>
          <w:tcW w:w="7229" w:type="dxa"/>
          <w:tcBorders>
            <w:top w:val="nil"/>
            <w:left w:val="nil"/>
            <w:bottom w:val="nil"/>
            <w:right w:val="nil"/>
          </w:tcBorders>
          <w:shd w:val="clear" w:color="auto" w:fill="auto"/>
        </w:tcPr>
        <w:p w14:paraId="06C3B9BF" w14:textId="77777777" w:rsidR="004A2007" w:rsidRDefault="004A2007" w:rsidP="004A2007">
          <w:pPr>
            <w:spacing w:line="0" w:lineRule="atLeast"/>
            <w:jc w:val="center"/>
            <w:rPr>
              <w:i/>
              <w:sz w:val="18"/>
            </w:rPr>
          </w:pPr>
          <w:r w:rsidRPr="007C5CE0">
            <w:rPr>
              <w:i/>
              <w:sz w:val="18"/>
            </w:rPr>
            <w:t>Statement of Principles concerning</w:t>
          </w:r>
        </w:p>
        <w:p w14:paraId="1DB9974D" w14:textId="2E0EE2A8" w:rsidR="004A2007" w:rsidRDefault="001B2BA7" w:rsidP="004A2007">
          <w:pPr>
            <w:spacing w:line="0" w:lineRule="atLeast"/>
            <w:jc w:val="center"/>
            <w:rPr>
              <w:i/>
              <w:sz w:val="18"/>
              <w:szCs w:val="18"/>
            </w:rPr>
          </w:pPr>
          <w:r w:rsidRPr="001B2BA7">
            <w:rPr>
              <w:i/>
              <w:sz w:val="18"/>
              <w:szCs w:val="18"/>
            </w:rPr>
            <w:t>Systemic Lupus Erythematosus</w:t>
          </w:r>
          <w:r w:rsidR="004A2007">
            <w:rPr>
              <w:i/>
              <w:sz w:val="18"/>
              <w:szCs w:val="18"/>
            </w:rPr>
            <w:t xml:space="preserve"> (Reasonable Hypothesis) </w:t>
          </w:r>
          <w:r w:rsidR="004A2007" w:rsidRPr="007C5CE0">
            <w:rPr>
              <w:i/>
              <w:sz w:val="18"/>
            </w:rPr>
            <w:t xml:space="preserve">(No. </w:t>
          </w:r>
          <w:r w:rsidRPr="001B2BA7">
            <w:rPr>
              <w:i/>
              <w:sz w:val="18"/>
              <w:szCs w:val="18"/>
            </w:rPr>
            <w:t>47</w:t>
          </w:r>
          <w:r w:rsidR="004A2007" w:rsidRPr="007C5CE0">
            <w:rPr>
              <w:i/>
              <w:sz w:val="18"/>
              <w:szCs w:val="18"/>
            </w:rPr>
            <w:t xml:space="preserve"> of </w:t>
          </w:r>
          <w:r w:rsidRPr="001B2BA7">
            <w:rPr>
              <w:i/>
              <w:sz w:val="18"/>
              <w:szCs w:val="18"/>
            </w:rPr>
            <w:t>2025</w:t>
          </w:r>
          <w:r w:rsidR="004A2007" w:rsidRPr="007C5CE0">
            <w:rPr>
              <w:i/>
              <w:sz w:val="18"/>
              <w:szCs w:val="18"/>
            </w:rPr>
            <w:t>)</w:t>
          </w:r>
        </w:p>
        <w:p w14:paraId="73EE2050" w14:textId="77777777" w:rsidR="004A2007" w:rsidRPr="007C5CE0" w:rsidRDefault="004A2007" w:rsidP="004A2007">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709" w:type="dxa"/>
          <w:tcBorders>
            <w:top w:val="nil"/>
            <w:left w:val="nil"/>
            <w:bottom w:val="nil"/>
            <w:right w:val="nil"/>
          </w:tcBorders>
          <w:shd w:val="clear" w:color="auto" w:fill="auto"/>
        </w:tcPr>
        <w:p w14:paraId="115A97E0" w14:textId="77777777" w:rsidR="004A2007" w:rsidRPr="00C01863" w:rsidRDefault="004A2007" w:rsidP="004A2007">
          <w:pPr>
            <w:spacing w:line="0" w:lineRule="atLeas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0B7B90">
            <w:rPr>
              <w:i/>
              <w:noProof/>
              <w:sz w:val="18"/>
            </w:rPr>
            <w:t>1</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0B7B90">
            <w:rPr>
              <w:i/>
              <w:noProof/>
              <w:sz w:val="18"/>
            </w:rPr>
            <w:t>6</w:t>
          </w:r>
          <w:r>
            <w:rPr>
              <w:i/>
              <w:sz w:val="18"/>
            </w:rPr>
            <w:fldChar w:fldCharType="end"/>
          </w:r>
        </w:p>
      </w:tc>
    </w:tr>
  </w:tbl>
  <w:p w14:paraId="02065303" w14:textId="77777777" w:rsidR="007F2378" w:rsidRPr="004A2007" w:rsidRDefault="007F2378" w:rsidP="004A20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1728BB" w14:textId="77777777" w:rsidR="00997416" w:rsidRPr="004A2007" w:rsidRDefault="00997416" w:rsidP="004A200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6427E2" w14:textId="77777777" w:rsidR="00885EAB" w:rsidRPr="00A254EA" w:rsidRDefault="00885EAB" w:rsidP="00A254E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1CD486" w14:textId="77777777" w:rsidR="00885EAB" w:rsidRPr="00E33C1C" w:rsidRDefault="00885EAB" w:rsidP="00CF2367">
    <w:pPr>
      <w:pBdr>
        <w:top w:val="single" w:sz="6" w:space="1" w:color="auto"/>
      </w:pBdr>
      <w:spacing w:before="120" w:line="0" w:lineRule="atLeast"/>
      <w:rPr>
        <w:sz w:val="16"/>
        <w:szCs w:val="16"/>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760758" w14:textId="77777777" w:rsidR="00885EAB" w:rsidRPr="004A2007" w:rsidRDefault="00885EAB" w:rsidP="004A2007">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0D3F50" w14:textId="77777777" w:rsidR="00885EAB" w:rsidRPr="004A2007" w:rsidRDefault="00885EAB" w:rsidP="004A20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09CB64" w14:textId="77777777" w:rsidR="008C7465" w:rsidRDefault="008C7465" w:rsidP="00715914">
      <w:pPr>
        <w:spacing w:line="240" w:lineRule="auto"/>
      </w:pPr>
      <w:r>
        <w:separator/>
      </w:r>
    </w:p>
  </w:footnote>
  <w:footnote w:type="continuationSeparator" w:id="0">
    <w:p w14:paraId="21C3A683" w14:textId="77777777" w:rsidR="008C7465" w:rsidRDefault="008C7465"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99009B" w14:textId="0F2D1C50" w:rsidR="004A2007" w:rsidRPr="00ED20B7" w:rsidRDefault="004A2007" w:rsidP="00ED20B7">
    <w:pPr>
      <w:jc w:val="center"/>
      <w:rPr>
        <w:b/>
        <w:sz w:val="32"/>
        <w:szCs w:val="3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24CCDB" w14:textId="77777777" w:rsidR="00885EAB" w:rsidRPr="004A2007" w:rsidRDefault="00885EAB" w:rsidP="004A200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CA53F9" w14:textId="77777777" w:rsidR="004A2007" w:rsidRDefault="004A2007" w:rsidP="004A2007">
    <w:pPr>
      <w:rPr>
        <w:sz w:val="20"/>
      </w:rPr>
    </w:pPr>
    <w:r>
      <w:rPr>
        <w:b/>
        <w:noProof/>
        <w:sz w:val="20"/>
      </w:rPr>
      <w:t>Schedule 1</w:t>
    </w:r>
    <w:r>
      <w:rPr>
        <w:sz w:val="20"/>
      </w:rPr>
      <w:t xml:space="preserve"> - </w:t>
    </w:r>
    <w:r>
      <w:rPr>
        <w:noProof/>
        <w:sz w:val="20"/>
      </w:rPr>
      <w:t>Dictionary</w:t>
    </w:r>
  </w:p>
  <w:p w14:paraId="60042A1B" w14:textId="77777777" w:rsidR="004A2007" w:rsidRDefault="004A2007" w:rsidP="004A2007">
    <w:pPr>
      <w:pBdr>
        <w:bottom w:val="single" w:sz="6" w:space="1" w:color="auto"/>
      </w:pBdr>
      <w:spacing w:after="12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7843C3" w14:textId="77777777" w:rsidR="00885EAB" w:rsidRDefault="00885EAB"/>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FC8CF5" w14:textId="77777777" w:rsidR="00885EAB" w:rsidRPr="004A2007" w:rsidRDefault="00885EAB" w:rsidP="004A200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CCF0CC" w14:textId="77777777" w:rsidR="00885EAB" w:rsidRPr="004A2007" w:rsidRDefault="00885EAB" w:rsidP="004A200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E46E53" w14:textId="77777777" w:rsidR="00885EAB" w:rsidRPr="007A1328" w:rsidRDefault="00885EAB" w:rsidP="0071591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DBC23E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485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02620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B4FC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CECB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8AD56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F05D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480FC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92CA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6D8C7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B97D52"/>
    <w:multiLevelType w:val="multilevel"/>
    <w:tmpl w:val="C442BC6E"/>
    <w:lvl w:ilvl="0">
      <w:start w:val="1"/>
      <w:numFmt w:val="decimal"/>
      <w:pStyle w:val="LV1"/>
      <w:lvlText w:val="%1"/>
      <w:lvlJc w:val="left"/>
      <w:pPr>
        <w:ind w:left="907" w:hanging="567"/>
      </w:pPr>
      <w:rPr>
        <w:rFonts w:hint="default"/>
      </w:rPr>
    </w:lvl>
    <w:lvl w:ilvl="1">
      <w:start w:val="1"/>
      <w:numFmt w:val="decimal"/>
      <w:pStyle w:val="LV2"/>
      <w:lvlText w:val="(%2)"/>
      <w:lvlJc w:val="left"/>
      <w:pPr>
        <w:ind w:left="1474" w:hanging="567"/>
      </w:pPr>
      <w:rPr>
        <w:rFonts w:hint="default"/>
        <w:b w:val="0"/>
        <w:i w:val="0"/>
      </w:rPr>
    </w:lvl>
    <w:lvl w:ilvl="2">
      <w:start w:val="1"/>
      <w:numFmt w:val="lowerLetter"/>
      <w:pStyle w:val="LV3"/>
      <w:lvlText w:val="(%3)"/>
      <w:lvlJc w:val="left"/>
      <w:pPr>
        <w:ind w:left="2041" w:hanging="567"/>
      </w:pPr>
      <w:rPr>
        <w:rFonts w:hint="default"/>
        <w:b w:val="0"/>
        <w:i w:val="0"/>
      </w:rPr>
    </w:lvl>
    <w:lvl w:ilvl="3">
      <w:start w:val="1"/>
      <w:numFmt w:val="lowerRoman"/>
      <w:pStyle w:val="LV4"/>
      <w:lvlText w:val="(%4)"/>
      <w:lvlJc w:val="left"/>
      <w:pPr>
        <w:ind w:left="2694" w:hanging="567"/>
      </w:pPr>
      <w:rPr>
        <w:rFonts w:hint="default"/>
      </w:rPr>
    </w:lvl>
    <w:lvl w:ilvl="4">
      <w:start w:val="1"/>
      <w:numFmt w:val="bullet"/>
      <w:pStyle w:val="LV5"/>
      <w:lvlText w:val=""/>
      <w:lvlJc w:val="left"/>
      <w:pPr>
        <w:ind w:left="3175" w:hanging="567"/>
      </w:pPr>
      <w:rPr>
        <w:rFonts w:ascii="Symbol" w:hAnsi="Symbol"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1" w15:restartNumberingAfterBreak="0">
    <w:nsid w:val="0A2030B9"/>
    <w:multiLevelType w:val="multilevel"/>
    <w:tmpl w:val="7CFADF7A"/>
    <w:lvl w:ilvl="0">
      <w:start w:val="1"/>
      <w:numFmt w:val="decimal"/>
      <w:pStyle w:val="Heading2"/>
      <w:lvlText w:val="%1"/>
      <w:lvlJc w:val="left"/>
      <w:pPr>
        <w:ind w:left="720" w:hanging="363"/>
      </w:pPr>
      <w:rPr>
        <w:rFonts w:hint="default"/>
      </w:rPr>
    </w:lvl>
    <w:lvl w:ilvl="1">
      <w:start w:val="1"/>
      <w:numFmt w:val="decimal"/>
      <w:lvlText w:val="(%2)"/>
      <w:lvlJc w:val="left"/>
      <w:pPr>
        <w:ind w:left="1440" w:hanging="363"/>
      </w:pPr>
      <w:rPr>
        <w:rFonts w:hint="default"/>
      </w:rPr>
    </w:lvl>
    <w:lvl w:ilvl="2">
      <w:start w:val="1"/>
      <w:numFmt w:val="lowerLetter"/>
      <w:lvlText w:val="(%3)"/>
      <w:lvlJc w:val="right"/>
      <w:pPr>
        <w:ind w:left="2160" w:hanging="363"/>
      </w:pPr>
      <w:rPr>
        <w:rFonts w:hint="default"/>
      </w:rPr>
    </w:lvl>
    <w:lvl w:ilvl="3">
      <w:start w:val="1"/>
      <w:numFmt w:val="lowerRoman"/>
      <w:lvlText w:val="%4."/>
      <w:lvlJc w:val="left"/>
      <w:pPr>
        <w:ind w:left="2880" w:hanging="363"/>
      </w:pPr>
      <w:rPr>
        <w:rFonts w:hint="default"/>
      </w:rPr>
    </w:lvl>
    <w:lvl w:ilvl="4">
      <w:start w:val="1"/>
      <w:numFmt w:val="bullet"/>
      <w:lvlText w:val=""/>
      <w:lvlJc w:val="left"/>
      <w:pPr>
        <w:ind w:left="3600" w:hanging="363"/>
      </w:pPr>
      <w:rPr>
        <w:rFonts w:ascii="Symbol" w:hAnsi="Symbol" w:hint="default"/>
        <w:color w:val="auto"/>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12" w15:restartNumberingAfterBreak="0">
    <w:nsid w:val="153838BB"/>
    <w:multiLevelType w:val="hybridMultilevel"/>
    <w:tmpl w:val="C9960652"/>
    <w:lvl w:ilvl="0" w:tplc="F3AE135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B860176"/>
    <w:multiLevelType w:val="hybridMultilevel"/>
    <w:tmpl w:val="549C645C"/>
    <w:lvl w:ilvl="0" w:tplc="5BC053CC">
      <w:start w:val="1"/>
      <w:numFmt w:val="lowerLetter"/>
      <w:lvlText w:val="(%1)"/>
      <w:lvlJc w:val="left"/>
      <w:pPr>
        <w:ind w:left="2149" w:hanging="360"/>
      </w:pPr>
      <w:rPr>
        <w:rFonts w:hint="default"/>
      </w:rPr>
    </w:lvl>
    <w:lvl w:ilvl="1" w:tplc="0C090019">
      <w:start w:val="1"/>
      <w:numFmt w:val="lowerLetter"/>
      <w:lvlText w:val="%2."/>
      <w:lvlJc w:val="left"/>
      <w:pPr>
        <w:ind w:left="2869" w:hanging="360"/>
      </w:pPr>
    </w:lvl>
    <w:lvl w:ilvl="2" w:tplc="0C09001B" w:tentative="1">
      <w:start w:val="1"/>
      <w:numFmt w:val="lowerRoman"/>
      <w:lvlText w:val="%3."/>
      <w:lvlJc w:val="right"/>
      <w:pPr>
        <w:ind w:left="3589" w:hanging="180"/>
      </w:pPr>
    </w:lvl>
    <w:lvl w:ilvl="3" w:tplc="0C09000F" w:tentative="1">
      <w:start w:val="1"/>
      <w:numFmt w:val="decimal"/>
      <w:lvlText w:val="%4."/>
      <w:lvlJc w:val="left"/>
      <w:pPr>
        <w:ind w:left="4309" w:hanging="360"/>
      </w:pPr>
    </w:lvl>
    <w:lvl w:ilvl="4" w:tplc="0C090019" w:tentative="1">
      <w:start w:val="1"/>
      <w:numFmt w:val="lowerLetter"/>
      <w:lvlText w:val="%5."/>
      <w:lvlJc w:val="left"/>
      <w:pPr>
        <w:ind w:left="5029" w:hanging="360"/>
      </w:pPr>
    </w:lvl>
    <w:lvl w:ilvl="5" w:tplc="0C09001B" w:tentative="1">
      <w:start w:val="1"/>
      <w:numFmt w:val="lowerRoman"/>
      <w:lvlText w:val="%6."/>
      <w:lvlJc w:val="right"/>
      <w:pPr>
        <w:ind w:left="5749" w:hanging="180"/>
      </w:pPr>
    </w:lvl>
    <w:lvl w:ilvl="6" w:tplc="0C09000F" w:tentative="1">
      <w:start w:val="1"/>
      <w:numFmt w:val="decimal"/>
      <w:lvlText w:val="%7."/>
      <w:lvlJc w:val="left"/>
      <w:pPr>
        <w:ind w:left="6469" w:hanging="360"/>
      </w:pPr>
    </w:lvl>
    <w:lvl w:ilvl="7" w:tplc="0C090019" w:tentative="1">
      <w:start w:val="1"/>
      <w:numFmt w:val="lowerLetter"/>
      <w:lvlText w:val="%8."/>
      <w:lvlJc w:val="left"/>
      <w:pPr>
        <w:ind w:left="7189" w:hanging="360"/>
      </w:pPr>
    </w:lvl>
    <w:lvl w:ilvl="8" w:tplc="0C09001B" w:tentative="1">
      <w:start w:val="1"/>
      <w:numFmt w:val="lowerRoman"/>
      <w:lvlText w:val="%9."/>
      <w:lvlJc w:val="right"/>
      <w:pPr>
        <w:ind w:left="7909" w:hanging="180"/>
      </w:pPr>
    </w:lvl>
  </w:abstractNum>
  <w:abstractNum w:abstractNumId="14" w15:restartNumberingAfterBreak="0">
    <w:nsid w:val="31CF0228"/>
    <w:multiLevelType w:val="multilevel"/>
    <w:tmpl w:val="7BDC364C"/>
    <w:lvl w:ilvl="0">
      <w:start w:val="1"/>
      <w:numFmt w:val="decimal"/>
      <w:pStyle w:val="SH1"/>
      <w:lvlText w:val="%1"/>
      <w:lvlJc w:val="left"/>
      <w:pPr>
        <w:ind w:left="907" w:hanging="567"/>
      </w:pPr>
      <w:rPr>
        <w:rFonts w:hint="default"/>
      </w:rPr>
    </w:lvl>
    <w:lvl w:ilvl="1">
      <w:start w:val="1"/>
      <w:numFmt w:val="none"/>
      <w:pStyle w:val="SH2"/>
      <w:lvlText w:val=""/>
      <w:lvlJc w:val="left"/>
      <w:pPr>
        <w:ind w:left="0" w:firstLine="340"/>
      </w:pPr>
      <w:rPr>
        <w:rFonts w:hint="default"/>
        <w:b w:val="0"/>
        <w:i w:val="0"/>
      </w:rPr>
    </w:lvl>
    <w:lvl w:ilvl="2">
      <w:start w:val="1"/>
      <w:numFmt w:val="none"/>
      <w:pStyle w:val="SH3"/>
      <w:lvlText w:val=""/>
      <w:lvlJc w:val="left"/>
      <w:pPr>
        <w:ind w:left="0" w:firstLine="907"/>
      </w:pPr>
      <w:rPr>
        <w:rFonts w:hint="default"/>
        <w:b w:val="0"/>
        <w:i w:val="0"/>
      </w:rPr>
    </w:lvl>
    <w:lvl w:ilvl="3">
      <w:start w:val="1"/>
      <w:numFmt w:val="lowerLetter"/>
      <w:pStyle w:val="SH4"/>
      <w:lvlText w:val="(%4)"/>
      <w:lvlJc w:val="left"/>
      <w:pPr>
        <w:ind w:left="1474" w:hanging="567"/>
      </w:pPr>
      <w:rPr>
        <w:rFonts w:hint="default"/>
      </w:rPr>
    </w:lvl>
    <w:lvl w:ilvl="4">
      <w:start w:val="1"/>
      <w:numFmt w:val="lowerRoman"/>
      <w:pStyle w:val="SH5"/>
      <w:lvlText w:val="(%5)"/>
      <w:lvlJc w:val="left"/>
      <w:pPr>
        <w:ind w:left="2041" w:hanging="567"/>
      </w:pPr>
      <w:rPr>
        <w:rFonts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5" w15:restartNumberingAfterBreak="0">
    <w:nsid w:val="3ACA13B0"/>
    <w:multiLevelType w:val="hybridMultilevel"/>
    <w:tmpl w:val="9C807164"/>
    <w:lvl w:ilvl="0" w:tplc="61B61804">
      <w:start w:val="1"/>
      <w:numFmt w:val="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16cid:durableId="1997802237">
    <w:abstractNumId w:val="15"/>
  </w:num>
  <w:num w:numId="2" w16cid:durableId="1497957941">
    <w:abstractNumId w:val="13"/>
  </w:num>
  <w:num w:numId="3" w16cid:durableId="2012247586">
    <w:abstractNumId w:val="11"/>
  </w:num>
  <w:num w:numId="4" w16cid:durableId="246504718">
    <w:abstractNumId w:val="10"/>
  </w:num>
  <w:num w:numId="5" w16cid:durableId="1260335587">
    <w:abstractNumId w:val="14"/>
  </w:num>
  <w:num w:numId="6" w16cid:durableId="799138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77532725">
    <w:abstractNumId w:val="9"/>
  </w:num>
  <w:num w:numId="8" w16cid:durableId="988634534">
    <w:abstractNumId w:val="7"/>
  </w:num>
  <w:num w:numId="9" w16cid:durableId="685834948">
    <w:abstractNumId w:val="6"/>
  </w:num>
  <w:num w:numId="10" w16cid:durableId="1227060408">
    <w:abstractNumId w:val="5"/>
  </w:num>
  <w:num w:numId="11" w16cid:durableId="492574494">
    <w:abstractNumId w:val="4"/>
  </w:num>
  <w:num w:numId="12" w16cid:durableId="290281878">
    <w:abstractNumId w:val="8"/>
  </w:num>
  <w:num w:numId="13" w16cid:durableId="2136175863">
    <w:abstractNumId w:val="3"/>
  </w:num>
  <w:num w:numId="14" w16cid:durableId="1630164327">
    <w:abstractNumId w:val="2"/>
  </w:num>
  <w:num w:numId="15" w16cid:durableId="126775793">
    <w:abstractNumId w:val="1"/>
  </w:num>
  <w:num w:numId="16" w16cid:durableId="1727756285">
    <w:abstractNumId w:val="0"/>
  </w:num>
  <w:num w:numId="17" w16cid:durableId="1031298200">
    <w:abstractNumId w:val="10"/>
  </w:num>
  <w:num w:numId="18" w16cid:durableId="294140572">
    <w:abstractNumId w:val="10"/>
  </w:num>
  <w:num w:numId="19" w16cid:durableId="1694721061">
    <w:abstractNumId w:val="10"/>
  </w:num>
  <w:num w:numId="20" w16cid:durableId="670911301">
    <w:abstractNumId w:val="12"/>
  </w:num>
  <w:num w:numId="21" w16cid:durableId="884175246">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removePersonalInformation/>
  <w:removeDateAndTime/>
  <w:embedTrueTypeFonts/>
  <w:saveSubset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0"/>
  <w:drawingGridHorizontalSpacing w:val="110"/>
  <w:displayHorizontalDrawingGridEvery w:val="2"/>
  <w:characterSpacingControl w:val="doNotCompress"/>
  <w:hdrShapeDefaults>
    <o:shapedefaults v:ext="edit" spidmax="133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73D7"/>
    <w:rsid w:val="000007B8"/>
    <w:rsid w:val="00001EAA"/>
    <w:rsid w:val="00004470"/>
    <w:rsid w:val="000123E3"/>
    <w:rsid w:val="000136AF"/>
    <w:rsid w:val="0001587D"/>
    <w:rsid w:val="00021CE7"/>
    <w:rsid w:val="00024911"/>
    <w:rsid w:val="00032E05"/>
    <w:rsid w:val="000437C1"/>
    <w:rsid w:val="00046E67"/>
    <w:rsid w:val="00051B75"/>
    <w:rsid w:val="0005365D"/>
    <w:rsid w:val="00054930"/>
    <w:rsid w:val="000614BF"/>
    <w:rsid w:val="00061E3E"/>
    <w:rsid w:val="00081B7C"/>
    <w:rsid w:val="00085567"/>
    <w:rsid w:val="0008674F"/>
    <w:rsid w:val="00097FDF"/>
    <w:rsid w:val="000A20AD"/>
    <w:rsid w:val="000A3D68"/>
    <w:rsid w:val="000A651F"/>
    <w:rsid w:val="000B1350"/>
    <w:rsid w:val="000B58FA"/>
    <w:rsid w:val="000B7B90"/>
    <w:rsid w:val="000C1D1D"/>
    <w:rsid w:val="000C21A3"/>
    <w:rsid w:val="000C664A"/>
    <w:rsid w:val="000C6D96"/>
    <w:rsid w:val="000D05EF"/>
    <w:rsid w:val="000D4D03"/>
    <w:rsid w:val="000E2261"/>
    <w:rsid w:val="000E4183"/>
    <w:rsid w:val="000F21C1"/>
    <w:rsid w:val="000F6ECC"/>
    <w:rsid w:val="000F76FA"/>
    <w:rsid w:val="00101F89"/>
    <w:rsid w:val="001058EA"/>
    <w:rsid w:val="001061A5"/>
    <w:rsid w:val="0010745C"/>
    <w:rsid w:val="00132CEB"/>
    <w:rsid w:val="00137D25"/>
    <w:rsid w:val="00137FE9"/>
    <w:rsid w:val="00142B62"/>
    <w:rsid w:val="001514A8"/>
    <w:rsid w:val="0015201F"/>
    <w:rsid w:val="00155393"/>
    <w:rsid w:val="00157B8B"/>
    <w:rsid w:val="00161A8E"/>
    <w:rsid w:val="001648F7"/>
    <w:rsid w:val="00166C2F"/>
    <w:rsid w:val="00167E0C"/>
    <w:rsid w:val="001809D7"/>
    <w:rsid w:val="001833C8"/>
    <w:rsid w:val="00187DE1"/>
    <w:rsid w:val="0019084F"/>
    <w:rsid w:val="001939E1"/>
    <w:rsid w:val="00194C3E"/>
    <w:rsid w:val="00195382"/>
    <w:rsid w:val="001A1438"/>
    <w:rsid w:val="001A1D24"/>
    <w:rsid w:val="001B0F26"/>
    <w:rsid w:val="001B2BA7"/>
    <w:rsid w:val="001C2AD2"/>
    <w:rsid w:val="001C61C5"/>
    <w:rsid w:val="001C69C4"/>
    <w:rsid w:val="001C77EE"/>
    <w:rsid w:val="001D2262"/>
    <w:rsid w:val="001D37EF"/>
    <w:rsid w:val="001D407A"/>
    <w:rsid w:val="001D67F6"/>
    <w:rsid w:val="001E3590"/>
    <w:rsid w:val="001E44BE"/>
    <w:rsid w:val="001E7407"/>
    <w:rsid w:val="001F5D5E"/>
    <w:rsid w:val="001F6219"/>
    <w:rsid w:val="001F6CD4"/>
    <w:rsid w:val="00206C4D"/>
    <w:rsid w:val="0021053C"/>
    <w:rsid w:val="00214488"/>
    <w:rsid w:val="00215860"/>
    <w:rsid w:val="00215AF1"/>
    <w:rsid w:val="00223E2C"/>
    <w:rsid w:val="00225CBD"/>
    <w:rsid w:val="00226ECC"/>
    <w:rsid w:val="002321E8"/>
    <w:rsid w:val="00236EEC"/>
    <w:rsid w:val="00237471"/>
    <w:rsid w:val="002376A0"/>
    <w:rsid w:val="00237BAF"/>
    <w:rsid w:val="0024010F"/>
    <w:rsid w:val="00240749"/>
    <w:rsid w:val="00243018"/>
    <w:rsid w:val="00253D7C"/>
    <w:rsid w:val="002564A4"/>
    <w:rsid w:val="002650E6"/>
    <w:rsid w:val="0026736C"/>
    <w:rsid w:val="002702BE"/>
    <w:rsid w:val="002716E4"/>
    <w:rsid w:val="002717B2"/>
    <w:rsid w:val="002773D7"/>
    <w:rsid w:val="00280B57"/>
    <w:rsid w:val="00281308"/>
    <w:rsid w:val="00281DF7"/>
    <w:rsid w:val="00284719"/>
    <w:rsid w:val="00294F24"/>
    <w:rsid w:val="00297ECB"/>
    <w:rsid w:val="002A1ECC"/>
    <w:rsid w:val="002A3436"/>
    <w:rsid w:val="002A7BCF"/>
    <w:rsid w:val="002B45FA"/>
    <w:rsid w:val="002B5188"/>
    <w:rsid w:val="002C7539"/>
    <w:rsid w:val="002D043A"/>
    <w:rsid w:val="002D2AA2"/>
    <w:rsid w:val="002D6224"/>
    <w:rsid w:val="002D74C5"/>
    <w:rsid w:val="002E35CD"/>
    <w:rsid w:val="002E3F4B"/>
    <w:rsid w:val="002F5948"/>
    <w:rsid w:val="002F77A1"/>
    <w:rsid w:val="00301C54"/>
    <w:rsid w:val="00304166"/>
    <w:rsid w:val="00304F8B"/>
    <w:rsid w:val="0032243F"/>
    <w:rsid w:val="0033221D"/>
    <w:rsid w:val="003354D2"/>
    <w:rsid w:val="00335BC6"/>
    <w:rsid w:val="003415D3"/>
    <w:rsid w:val="00344701"/>
    <w:rsid w:val="00352B0F"/>
    <w:rsid w:val="00356690"/>
    <w:rsid w:val="00360459"/>
    <w:rsid w:val="00365E25"/>
    <w:rsid w:val="00372791"/>
    <w:rsid w:val="003734C6"/>
    <w:rsid w:val="00375BB3"/>
    <w:rsid w:val="003802D6"/>
    <w:rsid w:val="0038399F"/>
    <w:rsid w:val="00385187"/>
    <w:rsid w:val="003A189F"/>
    <w:rsid w:val="003A2FFE"/>
    <w:rsid w:val="003A5C26"/>
    <w:rsid w:val="003B3E42"/>
    <w:rsid w:val="003C4C02"/>
    <w:rsid w:val="003C6231"/>
    <w:rsid w:val="003D0BFE"/>
    <w:rsid w:val="003D380A"/>
    <w:rsid w:val="003D5700"/>
    <w:rsid w:val="003E341B"/>
    <w:rsid w:val="003F39C0"/>
    <w:rsid w:val="003F4535"/>
    <w:rsid w:val="004116CD"/>
    <w:rsid w:val="0041386E"/>
    <w:rsid w:val="004144EC"/>
    <w:rsid w:val="00417EB9"/>
    <w:rsid w:val="00420A33"/>
    <w:rsid w:val="0042300E"/>
    <w:rsid w:val="00424CA9"/>
    <w:rsid w:val="00431E9B"/>
    <w:rsid w:val="00433B51"/>
    <w:rsid w:val="00436129"/>
    <w:rsid w:val="004379E3"/>
    <w:rsid w:val="0044015E"/>
    <w:rsid w:val="0044291A"/>
    <w:rsid w:val="00444ABD"/>
    <w:rsid w:val="00456CE5"/>
    <w:rsid w:val="00467661"/>
    <w:rsid w:val="004705B7"/>
    <w:rsid w:val="00472DBE"/>
    <w:rsid w:val="00474A19"/>
    <w:rsid w:val="00477952"/>
    <w:rsid w:val="004834A1"/>
    <w:rsid w:val="00483778"/>
    <w:rsid w:val="004840A6"/>
    <w:rsid w:val="004916B9"/>
    <w:rsid w:val="00496F97"/>
    <w:rsid w:val="004A2007"/>
    <w:rsid w:val="004A4764"/>
    <w:rsid w:val="004A5E4B"/>
    <w:rsid w:val="004B33B5"/>
    <w:rsid w:val="004C6AE8"/>
    <w:rsid w:val="004C6D55"/>
    <w:rsid w:val="004D10CF"/>
    <w:rsid w:val="004D4BCA"/>
    <w:rsid w:val="004E063A"/>
    <w:rsid w:val="004E40C0"/>
    <w:rsid w:val="004E7BEC"/>
    <w:rsid w:val="004F23E0"/>
    <w:rsid w:val="00505D3D"/>
    <w:rsid w:val="00506AF6"/>
    <w:rsid w:val="00513D05"/>
    <w:rsid w:val="00516768"/>
    <w:rsid w:val="00516B8D"/>
    <w:rsid w:val="005226B5"/>
    <w:rsid w:val="005268CF"/>
    <w:rsid w:val="0053697E"/>
    <w:rsid w:val="00537FBC"/>
    <w:rsid w:val="0054113C"/>
    <w:rsid w:val="00545116"/>
    <w:rsid w:val="00553578"/>
    <w:rsid w:val="005574D1"/>
    <w:rsid w:val="00571FBB"/>
    <w:rsid w:val="00575A90"/>
    <w:rsid w:val="00576E99"/>
    <w:rsid w:val="00584811"/>
    <w:rsid w:val="00585784"/>
    <w:rsid w:val="00590D8F"/>
    <w:rsid w:val="00593AA6"/>
    <w:rsid w:val="00594161"/>
    <w:rsid w:val="00594749"/>
    <w:rsid w:val="00595D26"/>
    <w:rsid w:val="005962C4"/>
    <w:rsid w:val="005B05D3"/>
    <w:rsid w:val="005B4067"/>
    <w:rsid w:val="005B4CB7"/>
    <w:rsid w:val="005C3F41"/>
    <w:rsid w:val="005C74AC"/>
    <w:rsid w:val="005C7B57"/>
    <w:rsid w:val="005C7CC5"/>
    <w:rsid w:val="005D2D09"/>
    <w:rsid w:val="005E589B"/>
    <w:rsid w:val="005E7FC2"/>
    <w:rsid w:val="00600219"/>
    <w:rsid w:val="006013B7"/>
    <w:rsid w:val="00603D01"/>
    <w:rsid w:val="00603DC4"/>
    <w:rsid w:val="0060681C"/>
    <w:rsid w:val="00615B89"/>
    <w:rsid w:val="00616FF5"/>
    <w:rsid w:val="00617C4E"/>
    <w:rsid w:val="00620076"/>
    <w:rsid w:val="006314DD"/>
    <w:rsid w:val="0066266D"/>
    <w:rsid w:val="006647B7"/>
    <w:rsid w:val="00667A4E"/>
    <w:rsid w:val="00670EA1"/>
    <w:rsid w:val="00675679"/>
    <w:rsid w:val="00675A53"/>
    <w:rsid w:val="00677CC2"/>
    <w:rsid w:val="006840B0"/>
    <w:rsid w:val="00684C0E"/>
    <w:rsid w:val="006905DE"/>
    <w:rsid w:val="0069207B"/>
    <w:rsid w:val="0069220C"/>
    <w:rsid w:val="00695023"/>
    <w:rsid w:val="00697FD3"/>
    <w:rsid w:val="006A0E6C"/>
    <w:rsid w:val="006B5789"/>
    <w:rsid w:val="006C30C5"/>
    <w:rsid w:val="006C4E18"/>
    <w:rsid w:val="006C74E0"/>
    <w:rsid w:val="006C7F8C"/>
    <w:rsid w:val="006D6CB3"/>
    <w:rsid w:val="006E212F"/>
    <w:rsid w:val="006E6246"/>
    <w:rsid w:val="006F318F"/>
    <w:rsid w:val="006F4226"/>
    <w:rsid w:val="006F513D"/>
    <w:rsid w:val="0070017E"/>
    <w:rsid w:val="00700B2C"/>
    <w:rsid w:val="007012DB"/>
    <w:rsid w:val="00702C42"/>
    <w:rsid w:val="00704703"/>
    <w:rsid w:val="007050A2"/>
    <w:rsid w:val="00705F40"/>
    <w:rsid w:val="0071254E"/>
    <w:rsid w:val="00713084"/>
    <w:rsid w:val="007142FB"/>
    <w:rsid w:val="00714F20"/>
    <w:rsid w:val="0071590F"/>
    <w:rsid w:val="00715914"/>
    <w:rsid w:val="00726366"/>
    <w:rsid w:val="00731E00"/>
    <w:rsid w:val="00733269"/>
    <w:rsid w:val="00741718"/>
    <w:rsid w:val="007440B7"/>
    <w:rsid w:val="007500C8"/>
    <w:rsid w:val="007527C1"/>
    <w:rsid w:val="007534B2"/>
    <w:rsid w:val="00754E0F"/>
    <w:rsid w:val="00756272"/>
    <w:rsid w:val="00757544"/>
    <w:rsid w:val="007615E2"/>
    <w:rsid w:val="00763D94"/>
    <w:rsid w:val="00764D43"/>
    <w:rsid w:val="0076681A"/>
    <w:rsid w:val="0077005A"/>
    <w:rsid w:val="007715C9"/>
    <w:rsid w:val="00771613"/>
    <w:rsid w:val="00774897"/>
    <w:rsid w:val="00774EDD"/>
    <w:rsid w:val="007757EC"/>
    <w:rsid w:val="00776076"/>
    <w:rsid w:val="0078129A"/>
    <w:rsid w:val="00781DD2"/>
    <w:rsid w:val="00782F4E"/>
    <w:rsid w:val="00783E89"/>
    <w:rsid w:val="007904DB"/>
    <w:rsid w:val="00793915"/>
    <w:rsid w:val="007A15B1"/>
    <w:rsid w:val="007A3989"/>
    <w:rsid w:val="007B132E"/>
    <w:rsid w:val="007B52F6"/>
    <w:rsid w:val="007C2253"/>
    <w:rsid w:val="007C48E3"/>
    <w:rsid w:val="007C5CE0"/>
    <w:rsid w:val="007C7DEE"/>
    <w:rsid w:val="007D3BA2"/>
    <w:rsid w:val="007E163D"/>
    <w:rsid w:val="007E667A"/>
    <w:rsid w:val="007F2378"/>
    <w:rsid w:val="007F28C9"/>
    <w:rsid w:val="00803587"/>
    <w:rsid w:val="00806368"/>
    <w:rsid w:val="008117E9"/>
    <w:rsid w:val="00824498"/>
    <w:rsid w:val="008321ED"/>
    <w:rsid w:val="00832C32"/>
    <w:rsid w:val="00842EA3"/>
    <w:rsid w:val="00850A63"/>
    <w:rsid w:val="0085384C"/>
    <w:rsid w:val="00856A31"/>
    <w:rsid w:val="00860BB7"/>
    <w:rsid w:val="0086644D"/>
    <w:rsid w:val="00867ABD"/>
    <w:rsid w:val="00867B37"/>
    <w:rsid w:val="00873081"/>
    <w:rsid w:val="008754D0"/>
    <w:rsid w:val="00877AE3"/>
    <w:rsid w:val="008855C9"/>
    <w:rsid w:val="00885EAB"/>
    <w:rsid w:val="00886456"/>
    <w:rsid w:val="008A46E1"/>
    <w:rsid w:val="008A4F43"/>
    <w:rsid w:val="008B170B"/>
    <w:rsid w:val="008B2204"/>
    <w:rsid w:val="008B2706"/>
    <w:rsid w:val="008C7465"/>
    <w:rsid w:val="008D0EE0"/>
    <w:rsid w:val="008D16D3"/>
    <w:rsid w:val="008D1B8B"/>
    <w:rsid w:val="008E6067"/>
    <w:rsid w:val="008E76DC"/>
    <w:rsid w:val="008F48EC"/>
    <w:rsid w:val="008F4A11"/>
    <w:rsid w:val="008F54E7"/>
    <w:rsid w:val="008F572A"/>
    <w:rsid w:val="0090262E"/>
    <w:rsid w:val="00903422"/>
    <w:rsid w:val="00904761"/>
    <w:rsid w:val="009056AF"/>
    <w:rsid w:val="00912B55"/>
    <w:rsid w:val="00915DF9"/>
    <w:rsid w:val="009254C3"/>
    <w:rsid w:val="00925CA9"/>
    <w:rsid w:val="009263F3"/>
    <w:rsid w:val="00932377"/>
    <w:rsid w:val="00940238"/>
    <w:rsid w:val="00941893"/>
    <w:rsid w:val="00947D5A"/>
    <w:rsid w:val="00950C80"/>
    <w:rsid w:val="009532A5"/>
    <w:rsid w:val="00956922"/>
    <w:rsid w:val="009612CF"/>
    <w:rsid w:val="009724F4"/>
    <w:rsid w:val="00973808"/>
    <w:rsid w:val="00982242"/>
    <w:rsid w:val="00984EE9"/>
    <w:rsid w:val="009868E9"/>
    <w:rsid w:val="00997416"/>
    <w:rsid w:val="009B4DFF"/>
    <w:rsid w:val="009B5A4E"/>
    <w:rsid w:val="009C2B65"/>
    <w:rsid w:val="009C404D"/>
    <w:rsid w:val="009D46E3"/>
    <w:rsid w:val="009D6BB0"/>
    <w:rsid w:val="009E5CFC"/>
    <w:rsid w:val="00A041CE"/>
    <w:rsid w:val="00A06E7A"/>
    <w:rsid w:val="00A079CB"/>
    <w:rsid w:val="00A11C0D"/>
    <w:rsid w:val="00A12128"/>
    <w:rsid w:val="00A137F8"/>
    <w:rsid w:val="00A20CA1"/>
    <w:rsid w:val="00A20FDB"/>
    <w:rsid w:val="00A22C98"/>
    <w:rsid w:val="00A231E2"/>
    <w:rsid w:val="00A254EA"/>
    <w:rsid w:val="00A36B1A"/>
    <w:rsid w:val="00A515BC"/>
    <w:rsid w:val="00A56C3D"/>
    <w:rsid w:val="00A6070D"/>
    <w:rsid w:val="00A624B2"/>
    <w:rsid w:val="00A64912"/>
    <w:rsid w:val="00A64BA1"/>
    <w:rsid w:val="00A70A74"/>
    <w:rsid w:val="00A77E0D"/>
    <w:rsid w:val="00A828B4"/>
    <w:rsid w:val="00A931D7"/>
    <w:rsid w:val="00AA64D6"/>
    <w:rsid w:val="00AA6D8B"/>
    <w:rsid w:val="00AC5296"/>
    <w:rsid w:val="00AD2DC7"/>
    <w:rsid w:val="00AD5641"/>
    <w:rsid w:val="00AD7889"/>
    <w:rsid w:val="00AD7AC2"/>
    <w:rsid w:val="00AD7DCC"/>
    <w:rsid w:val="00AE67D2"/>
    <w:rsid w:val="00AF021B"/>
    <w:rsid w:val="00AF06CF"/>
    <w:rsid w:val="00B05CF4"/>
    <w:rsid w:val="00B07CDB"/>
    <w:rsid w:val="00B166C8"/>
    <w:rsid w:val="00B16A31"/>
    <w:rsid w:val="00B177FE"/>
    <w:rsid w:val="00B17DFD"/>
    <w:rsid w:val="00B2315F"/>
    <w:rsid w:val="00B24368"/>
    <w:rsid w:val="00B27C6B"/>
    <w:rsid w:val="00B308FE"/>
    <w:rsid w:val="00B309DE"/>
    <w:rsid w:val="00B33709"/>
    <w:rsid w:val="00B33B3C"/>
    <w:rsid w:val="00B50826"/>
    <w:rsid w:val="00B50ADC"/>
    <w:rsid w:val="00B527C0"/>
    <w:rsid w:val="00B566B1"/>
    <w:rsid w:val="00B63834"/>
    <w:rsid w:val="00B664A3"/>
    <w:rsid w:val="00B72734"/>
    <w:rsid w:val="00B72A5E"/>
    <w:rsid w:val="00B80199"/>
    <w:rsid w:val="00B83204"/>
    <w:rsid w:val="00B833B0"/>
    <w:rsid w:val="00B846A0"/>
    <w:rsid w:val="00B90372"/>
    <w:rsid w:val="00B90B8D"/>
    <w:rsid w:val="00B92A80"/>
    <w:rsid w:val="00B933A7"/>
    <w:rsid w:val="00BA220B"/>
    <w:rsid w:val="00BA3A57"/>
    <w:rsid w:val="00BA5A45"/>
    <w:rsid w:val="00BA691F"/>
    <w:rsid w:val="00BB4E1A"/>
    <w:rsid w:val="00BB78C9"/>
    <w:rsid w:val="00BC015E"/>
    <w:rsid w:val="00BC76AC"/>
    <w:rsid w:val="00BD0ECB"/>
    <w:rsid w:val="00BD3334"/>
    <w:rsid w:val="00BD5C93"/>
    <w:rsid w:val="00BE2155"/>
    <w:rsid w:val="00BE2213"/>
    <w:rsid w:val="00BE6EDA"/>
    <w:rsid w:val="00BE719A"/>
    <w:rsid w:val="00BE720A"/>
    <w:rsid w:val="00BF0D73"/>
    <w:rsid w:val="00BF2465"/>
    <w:rsid w:val="00BF43B4"/>
    <w:rsid w:val="00BF525F"/>
    <w:rsid w:val="00C01863"/>
    <w:rsid w:val="00C11D03"/>
    <w:rsid w:val="00C25E7F"/>
    <w:rsid w:val="00C2746F"/>
    <w:rsid w:val="00C324A0"/>
    <w:rsid w:val="00C3300F"/>
    <w:rsid w:val="00C349C5"/>
    <w:rsid w:val="00C3520D"/>
    <w:rsid w:val="00C35C99"/>
    <w:rsid w:val="00C42BF8"/>
    <w:rsid w:val="00C50043"/>
    <w:rsid w:val="00C5731E"/>
    <w:rsid w:val="00C670B0"/>
    <w:rsid w:val="00C738B9"/>
    <w:rsid w:val="00C74B4C"/>
    <w:rsid w:val="00C7573B"/>
    <w:rsid w:val="00C77046"/>
    <w:rsid w:val="00C91BBA"/>
    <w:rsid w:val="00C93C03"/>
    <w:rsid w:val="00C96667"/>
    <w:rsid w:val="00C9794D"/>
    <w:rsid w:val="00CA61BB"/>
    <w:rsid w:val="00CA7414"/>
    <w:rsid w:val="00CB1DCB"/>
    <w:rsid w:val="00CB2C8E"/>
    <w:rsid w:val="00CB602E"/>
    <w:rsid w:val="00CC7039"/>
    <w:rsid w:val="00CD6358"/>
    <w:rsid w:val="00CD7B88"/>
    <w:rsid w:val="00CE051D"/>
    <w:rsid w:val="00CE1335"/>
    <w:rsid w:val="00CE493D"/>
    <w:rsid w:val="00CE4B55"/>
    <w:rsid w:val="00CF04AF"/>
    <w:rsid w:val="00CF07FA"/>
    <w:rsid w:val="00CF0BB2"/>
    <w:rsid w:val="00CF2367"/>
    <w:rsid w:val="00CF3EE8"/>
    <w:rsid w:val="00D050E6"/>
    <w:rsid w:val="00D13441"/>
    <w:rsid w:val="00D150E7"/>
    <w:rsid w:val="00D32F65"/>
    <w:rsid w:val="00D32F71"/>
    <w:rsid w:val="00D377E3"/>
    <w:rsid w:val="00D50484"/>
    <w:rsid w:val="00D527C9"/>
    <w:rsid w:val="00D52DC2"/>
    <w:rsid w:val="00D53BA8"/>
    <w:rsid w:val="00D53BCC"/>
    <w:rsid w:val="00D5599D"/>
    <w:rsid w:val="00D5620B"/>
    <w:rsid w:val="00D60FC8"/>
    <w:rsid w:val="00D70DFB"/>
    <w:rsid w:val="00D71633"/>
    <w:rsid w:val="00D766DF"/>
    <w:rsid w:val="00D90653"/>
    <w:rsid w:val="00D93DA9"/>
    <w:rsid w:val="00D94857"/>
    <w:rsid w:val="00D96383"/>
    <w:rsid w:val="00D97BB3"/>
    <w:rsid w:val="00DA186E"/>
    <w:rsid w:val="00DA3996"/>
    <w:rsid w:val="00DA4116"/>
    <w:rsid w:val="00DA7AC0"/>
    <w:rsid w:val="00DB15BB"/>
    <w:rsid w:val="00DB251C"/>
    <w:rsid w:val="00DB3F17"/>
    <w:rsid w:val="00DB4162"/>
    <w:rsid w:val="00DB4630"/>
    <w:rsid w:val="00DB5D4E"/>
    <w:rsid w:val="00DC4F88"/>
    <w:rsid w:val="00DD2B43"/>
    <w:rsid w:val="00DD31AB"/>
    <w:rsid w:val="00DD3B7D"/>
    <w:rsid w:val="00DE587E"/>
    <w:rsid w:val="00DE59B7"/>
    <w:rsid w:val="00DE5C79"/>
    <w:rsid w:val="00DF24DC"/>
    <w:rsid w:val="00DF5291"/>
    <w:rsid w:val="00DF6D11"/>
    <w:rsid w:val="00E05704"/>
    <w:rsid w:val="00E11E44"/>
    <w:rsid w:val="00E22949"/>
    <w:rsid w:val="00E3270E"/>
    <w:rsid w:val="00E338EF"/>
    <w:rsid w:val="00E35C4E"/>
    <w:rsid w:val="00E424C8"/>
    <w:rsid w:val="00E443FF"/>
    <w:rsid w:val="00E544BB"/>
    <w:rsid w:val="00E55F66"/>
    <w:rsid w:val="00E60065"/>
    <w:rsid w:val="00E64EE4"/>
    <w:rsid w:val="00E662CB"/>
    <w:rsid w:val="00E71D3C"/>
    <w:rsid w:val="00E73C11"/>
    <w:rsid w:val="00E74DC7"/>
    <w:rsid w:val="00E77391"/>
    <w:rsid w:val="00E8075A"/>
    <w:rsid w:val="00E90315"/>
    <w:rsid w:val="00E92D94"/>
    <w:rsid w:val="00E9347E"/>
    <w:rsid w:val="00E93E6F"/>
    <w:rsid w:val="00E94D5E"/>
    <w:rsid w:val="00EA7100"/>
    <w:rsid w:val="00EA7F9F"/>
    <w:rsid w:val="00EB1274"/>
    <w:rsid w:val="00EB2BC4"/>
    <w:rsid w:val="00EC7405"/>
    <w:rsid w:val="00ED20B7"/>
    <w:rsid w:val="00ED21FE"/>
    <w:rsid w:val="00ED2BB6"/>
    <w:rsid w:val="00ED34E1"/>
    <w:rsid w:val="00ED3B8D"/>
    <w:rsid w:val="00ED46FF"/>
    <w:rsid w:val="00ED4913"/>
    <w:rsid w:val="00EF2E3A"/>
    <w:rsid w:val="00F03C06"/>
    <w:rsid w:val="00F072A7"/>
    <w:rsid w:val="00F078DC"/>
    <w:rsid w:val="00F32BA8"/>
    <w:rsid w:val="00F349F1"/>
    <w:rsid w:val="00F4350D"/>
    <w:rsid w:val="00F567F7"/>
    <w:rsid w:val="00F62036"/>
    <w:rsid w:val="00F65B52"/>
    <w:rsid w:val="00F67B67"/>
    <w:rsid w:val="00F67BCA"/>
    <w:rsid w:val="00F737EA"/>
    <w:rsid w:val="00F73BD6"/>
    <w:rsid w:val="00F83264"/>
    <w:rsid w:val="00F83989"/>
    <w:rsid w:val="00F83D85"/>
    <w:rsid w:val="00F85099"/>
    <w:rsid w:val="00F863D4"/>
    <w:rsid w:val="00F9379C"/>
    <w:rsid w:val="00F956BA"/>
    <w:rsid w:val="00F9632C"/>
    <w:rsid w:val="00F97A62"/>
    <w:rsid w:val="00FA0587"/>
    <w:rsid w:val="00FA1BDB"/>
    <w:rsid w:val="00FA1E52"/>
    <w:rsid w:val="00FA33FB"/>
    <w:rsid w:val="00FB3EF0"/>
    <w:rsid w:val="00FB533A"/>
    <w:rsid w:val="00FD07DF"/>
    <w:rsid w:val="00FD775E"/>
    <w:rsid w:val="00FE4688"/>
    <w:rsid w:val="00FF1D47"/>
    <w:rsid w:val="00FF78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33121"/>
    <o:shapelayout v:ext="edit">
      <o:idmap v:ext="edit" data="1"/>
    </o:shapelayout>
  </w:shapeDefaults>
  <w:decimalSymbol w:val="."/>
  <w:listSeparator w:val=","/>
  <w14:docId w14:val="53ACC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 w:qFormat="1"/>
    <w:lsdException w:name="Quote" w:uiPriority="2" w:qFormat="1"/>
    <w:lsdException w:name="Intense Quote" w:uiPriority="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 w:qFormat="1"/>
    <w:lsdException w:name="Intense Emphasis" w:uiPriority="2" w:qFormat="1"/>
    <w:lsdException w:name="Subtle Reference" w:uiPriority="2" w:qFormat="1"/>
    <w:lsdException w:name="Intense Reference" w:uiPriority="2" w:qFormat="1"/>
    <w:lsdException w:name="Book Title" w:uiPriority="2"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
    <w:semiHidden/>
    <w:rsid w:val="001D407A"/>
    <w:pPr>
      <w:spacing w:line="260" w:lineRule="atLeast"/>
    </w:pPr>
    <w:rPr>
      <w:sz w:val="22"/>
      <w:lang w:eastAsia="en-US"/>
    </w:rPr>
  </w:style>
  <w:style w:type="paragraph" w:styleId="Heading1">
    <w:name w:val="heading 1"/>
    <w:basedOn w:val="Normal"/>
    <w:next w:val="Normal"/>
    <w:uiPriority w:val="2"/>
    <w:semiHidden/>
    <w:qFormat/>
    <w:rsid w:val="00CF2367"/>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uiPriority w:val="2"/>
    <w:semiHidden/>
    <w:qFormat/>
    <w:rsid w:val="00051B75"/>
    <w:pPr>
      <w:keepNext/>
      <w:keepLines/>
      <w:numPr>
        <w:numId w:val="3"/>
      </w:numPr>
      <w:spacing w:before="200" w:line="280" w:lineRule="atLeast"/>
      <w:outlineLvl w:val="1"/>
    </w:pPr>
    <w:rPr>
      <w:rFonts w:eastAsia="Times New Roman" w:cs="Arial"/>
      <w:b/>
      <w:bCs/>
      <w:iCs/>
      <w:sz w:val="24"/>
      <w:szCs w:val="28"/>
      <w:lang w:eastAsia="en-AU"/>
    </w:rPr>
  </w:style>
  <w:style w:type="paragraph" w:styleId="Heading3">
    <w:name w:val="heading 3"/>
    <w:basedOn w:val="Normal"/>
    <w:next w:val="Normal"/>
    <w:uiPriority w:val="2"/>
    <w:semiHidden/>
    <w:qFormat/>
    <w:rsid w:val="00CF2367"/>
    <w:pPr>
      <w:keepNext/>
      <w:keepLines/>
      <w:spacing w:before="200"/>
      <w:outlineLvl w:val="2"/>
    </w:pPr>
    <w:rPr>
      <w:rFonts w:ascii="Cambria" w:eastAsia="Times New Roman" w:hAnsi="Cambria"/>
      <w:b/>
      <w:bCs/>
      <w:color w:val="4F81BD"/>
    </w:rPr>
  </w:style>
  <w:style w:type="paragraph" w:styleId="Heading4">
    <w:name w:val="heading 4"/>
    <w:basedOn w:val="Normal"/>
    <w:next w:val="Normal"/>
    <w:uiPriority w:val="2"/>
    <w:semiHidden/>
    <w:qFormat/>
    <w:rsid w:val="00CF2367"/>
    <w:pPr>
      <w:keepNext/>
      <w:keepLines/>
      <w:spacing w:before="200"/>
      <w:outlineLvl w:val="3"/>
    </w:pPr>
    <w:rPr>
      <w:rFonts w:ascii="Cambria" w:eastAsia="Times New Roman" w:hAnsi="Cambria"/>
      <w:b/>
      <w:bCs/>
      <w:i/>
      <w:iCs/>
      <w:color w:val="4F81BD"/>
    </w:rPr>
  </w:style>
  <w:style w:type="paragraph" w:styleId="Heading5">
    <w:name w:val="heading 5"/>
    <w:basedOn w:val="Normal"/>
    <w:next w:val="Normal"/>
    <w:uiPriority w:val="9"/>
    <w:semiHidden/>
    <w:qFormat/>
    <w:rsid w:val="00CF2367"/>
    <w:pPr>
      <w:keepNext/>
      <w:keepLines/>
      <w:spacing w:before="200"/>
      <w:outlineLvl w:val="4"/>
    </w:pPr>
    <w:rPr>
      <w:rFonts w:ascii="Cambria" w:eastAsia="Times New Roman" w:hAnsi="Cambria"/>
      <w:color w:val="243F60"/>
    </w:rPr>
  </w:style>
  <w:style w:type="paragraph" w:styleId="Heading6">
    <w:name w:val="heading 6"/>
    <w:basedOn w:val="Normal"/>
    <w:next w:val="Normal"/>
    <w:uiPriority w:val="2"/>
    <w:semiHidden/>
    <w:qFormat/>
    <w:rsid w:val="00CF2367"/>
    <w:pPr>
      <w:keepNext/>
      <w:keepLines/>
      <w:spacing w:line="240" w:lineRule="auto"/>
      <w:ind w:left="1134" w:hanging="1134"/>
      <w:outlineLvl w:val="5"/>
    </w:pPr>
    <w:rPr>
      <w:rFonts w:ascii="Arial" w:eastAsia="Times New Roman" w:hAnsi="Arial"/>
      <w:b/>
      <w:kern w:val="28"/>
      <w:sz w:val="32"/>
      <w:lang w:eastAsia="en-AU"/>
    </w:rPr>
  </w:style>
  <w:style w:type="paragraph" w:styleId="Heading7">
    <w:name w:val="heading 7"/>
    <w:basedOn w:val="Normal"/>
    <w:next w:val="Normal"/>
    <w:uiPriority w:val="2"/>
    <w:semiHidden/>
    <w:qFormat/>
    <w:rsid w:val="00CF2367"/>
    <w:pPr>
      <w:keepNext/>
      <w:keepLines/>
      <w:spacing w:before="200"/>
      <w:outlineLvl w:val="6"/>
    </w:pPr>
    <w:rPr>
      <w:rFonts w:ascii="Cambria" w:eastAsia="Times New Roman" w:hAnsi="Cambria"/>
      <w:i/>
      <w:iCs/>
      <w:color w:val="404040"/>
    </w:rPr>
  </w:style>
  <w:style w:type="paragraph" w:styleId="Heading8">
    <w:name w:val="heading 8"/>
    <w:basedOn w:val="Normal"/>
    <w:next w:val="Normal"/>
    <w:uiPriority w:val="9"/>
    <w:semiHidden/>
    <w:qFormat/>
    <w:rsid w:val="00CF2367"/>
    <w:pPr>
      <w:keepNext/>
      <w:keepLines/>
      <w:spacing w:before="200"/>
      <w:outlineLvl w:val="7"/>
    </w:pPr>
    <w:rPr>
      <w:rFonts w:ascii="Cambria" w:eastAsia="Times New Roman" w:hAnsi="Cambria"/>
      <w:color w:val="404040"/>
      <w:sz w:val="20"/>
    </w:rPr>
  </w:style>
  <w:style w:type="paragraph" w:styleId="Heading9">
    <w:name w:val="heading 9"/>
    <w:basedOn w:val="Normal"/>
    <w:next w:val="Normal"/>
    <w:uiPriority w:val="9"/>
    <w:semiHidden/>
    <w:qFormat/>
    <w:rsid w:val="00CF2367"/>
    <w:pPr>
      <w:keepNext/>
      <w:keepLines/>
      <w:spacing w:before="200"/>
      <w:outlineLvl w:val="8"/>
    </w:pPr>
    <w:rPr>
      <w:rFonts w:ascii="Cambria" w:eastAsia="Times New Roman"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AmPartNo">
    <w:name w:val="CharAmPartNo"/>
    <w:basedOn w:val="DefaultParagraphFont"/>
    <w:uiPriority w:val="2"/>
    <w:semiHidden/>
    <w:qFormat/>
    <w:rsid w:val="00D71633"/>
  </w:style>
  <w:style w:type="character" w:customStyle="1" w:styleId="CharAmPartText">
    <w:name w:val="CharAmPartText"/>
    <w:basedOn w:val="DefaultParagraphFont"/>
    <w:uiPriority w:val="2"/>
    <w:semiHidden/>
    <w:qFormat/>
    <w:rsid w:val="00D71633"/>
  </w:style>
  <w:style w:type="character" w:customStyle="1" w:styleId="CharAmSchNo">
    <w:name w:val="CharAmSchNo"/>
    <w:basedOn w:val="DefaultParagraphFont"/>
    <w:uiPriority w:val="2"/>
    <w:semiHidden/>
    <w:qFormat/>
    <w:rsid w:val="00D71633"/>
  </w:style>
  <w:style w:type="character" w:customStyle="1" w:styleId="CharAmSchText">
    <w:name w:val="CharAmSchText"/>
    <w:basedOn w:val="DefaultParagraphFont"/>
    <w:uiPriority w:val="2"/>
    <w:semiHidden/>
    <w:qFormat/>
    <w:rsid w:val="00D71633"/>
  </w:style>
  <w:style w:type="character" w:customStyle="1" w:styleId="CharChapNo">
    <w:name w:val="CharChapNo"/>
    <w:basedOn w:val="DefaultParagraphFont"/>
    <w:uiPriority w:val="2"/>
    <w:semiHidden/>
    <w:qFormat/>
    <w:rsid w:val="00D71633"/>
  </w:style>
  <w:style w:type="character" w:customStyle="1" w:styleId="CharChapText">
    <w:name w:val="CharChapText"/>
    <w:basedOn w:val="DefaultParagraphFont"/>
    <w:uiPriority w:val="2"/>
    <w:semiHidden/>
    <w:qFormat/>
    <w:rsid w:val="00D71633"/>
  </w:style>
  <w:style w:type="paragraph" w:customStyle="1" w:styleId="PlainIndent">
    <w:name w:val="Plain Indent"/>
    <w:autoRedefine/>
    <w:rsid w:val="00253D7C"/>
    <w:pPr>
      <w:spacing w:before="180"/>
      <w:ind w:left="851"/>
    </w:pPr>
    <w:rPr>
      <w:rFonts w:eastAsia="Times New Roman"/>
      <w:sz w:val="24"/>
      <w:szCs w:val="24"/>
    </w:rPr>
  </w:style>
  <w:style w:type="paragraph" w:styleId="Header">
    <w:name w:val="header"/>
    <w:basedOn w:val="Normal"/>
    <w:uiPriority w:val="2"/>
    <w:semiHidden/>
    <w:rsid w:val="00D71633"/>
    <w:pPr>
      <w:keepNext/>
      <w:keepLines/>
      <w:tabs>
        <w:tab w:val="center" w:pos="4150"/>
        <w:tab w:val="right" w:pos="8307"/>
      </w:tabs>
      <w:spacing w:line="160" w:lineRule="exact"/>
    </w:pPr>
    <w:rPr>
      <w:rFonts w:eastAsia="Times New Roman"/>
      <w:sz w:val="16"/>
      <w:lang w:eastAsia="en-AU"/>
    </w:rPr>
  </w:style>
  <w:style w:type="paragraph" w:customStyle="1" w:styleId="paragraph">
    <w:name w:val="paragraph"/>
    <w:aliases w:val="a"/>
    <w:basedOn w:val="Normal"/>
    <w:link w:val="paragraphChar"/>
    <w:uiPriority w:val="2"/>
    <w:semiHidden/>
    <w:rsid w:val="00D71633"/>
    <w:pPr>
      <w:tabs>
        <w:tab w:val="right" w:pos="1531"/>
      </w:tabs>
      <w:spacing w:before="40" w:line="240" w:lineRule="auto"/>
      <w:ind w:left="1644" w:hanging="1644"/>
    </w:pPr>
    <w:rPr>
      <w:rFonts w:eastAsia="Times New Roman"/>
      <w:lang w:eastAsia="en-AU"/>
    </w:rPr>
  </w:style>
  <w:style w:type="paragraph" w:styleId="TOC1">
    <w:name w:val="toc 1"/>
    <w:basedOn w:val="Normal"/>
    <w:next w:val="Normal"/>
    <w:autoRedefine/>
    <w:uiPriority w:val="39"/>
    <w:rsid w:val="00D71633"/>
    <w:pPr>
      <w:keepNext/>
      <w:keepLines/>
      <w:tabs>
        <w:tab w:val="left" w:leader="dot" w:pos="7938"/>
      </w:tabs>
      <w:spacing w:before="120" w:line="240" w:lineRule="auto"/>
      <w:ind w:left="1134" w:right="567" w:hanging="567"/>
    </w:pPr>
    <w:rPr>
      <w:rFonts w:eastAsia="Times New Roman"/>
      <w:kern w:val="28"/>
      <w:sz w:val="20"/>
      <w:lang w:eastAsia="en-AU"/>
    </w:rPr>
  </w:style>
  <w:style w:type="paragraph" w:styleId="TOC2">
    <w:name w:val="toc 2"/>
    <w:basedOn w:val="Normal"/>
    <w:next w:val="Normal"/>
    <w:autoRedefine/>
    <w:uiPriority w:val="39"/>
    <w:semiHidden/>
    <w:rsid w:val="00D71633"/>
    <w:pPr>
      <w:keepNext/>
      <w:keepLines/>
      <w:tabs>
        <w:tab w:val="right" w:pos="7938"/>
      </w:tabs>
      <w:spacing w:before="120" w:line="240" w:lineRule="auto"/>
      <w:ind w:left="1134" w:right="567" w:hanging="567"/>
    </w:pPr>
    <w:rPr>
      <w:rFonts w:eastAsia="Times New Roman"/>
      <w:kern w:val="28"/>
      <w:sz w:val="18"/>
      <w:lang w:eastAsia="en-AU"/>
    </w:rPr>
  </w:style>
  <w:style w:type="paragraph" w:styleId="TOC3">
    <w:name w:val="toc 3"/>
    <w:basedOn w:val="Normal"/>
    <w:next w:val="Normal"/>
    <w:uiPriority w:val="2"/>
    <w:semiHidden/>
    <w:rsid w:val="00D71633"/>
    <w:pPr>
      <w:keepNext/>
      <w:keepLines/>
      <w:tabs>
        <w:tab w:val="right" w:pos="8278"/>
      </w:tabs>
      <w:spacing w:before="80" w:line="240" w:lineRule="auto"/>
      <w:ind w:left="1604" w:right="567" w:hanging="1179"/>
    </w:pPr>
    <w:rPr>
      <w:rFonts w:eastAsia="Times New Roman"/>
      <w:b/>
      <w:kern w:val="28"/>
      <w:lang w:eastAsia="en-AU"/>
    </w:rPr>
  </w:style>
  <w:style w:type="paragraph" w:styleId="TOC4">
    <w:name w:val="toc 4"/>
    <w:basedOn w:val="Normal"/>
    <w:next w:val="Normal"/>
    <w:uiPriority w:val="39"/>
    <w:semiHidden/>
    <w:rsid w:val="00D71633"/>
    <w:pPr>
      <w:keepLines/>
      <w:tabs>
        <w:tab w:val="right" w:pos="8278"/>
      </w:tabs>
      <w:spacing w:before="80" w:line="240" w:lineRule="auto"/>
      <w:ind w:left="2183" w:right="567" w:hanging="1332"/>
    </w:pPr>
    <w:rPr>
      <w:rFonts w:eastAsia="Times New Roman"/>
      <w:b/>
      <w:kern w:val="28"/>
      <w:sz w:val="20"/>
      <w:lang w:eastAsia="en-AU"/>
    </w:rPr>
  </w:style>
  <w:style w:type="paragraph" w:styleId="TOC5">
    <w:name w:val="toc 5"/>
    <w:basedOn w:val="Normal"/>
    <w:next w:val="Normal"/>
    <w:uiPriority w:val="2"/>
    <w:semiHidden/>
    <w:rsid w:val="00D71633"/>
    <w:pPr>
      <w:keepLines/>
      <w:tabs>
        <w:tab w:val="right" w:leader="dot" w:pos="8278"/>
      </w:tabs>
      <w:spacing w:before="40" w:line="240" w:lineRule="auto"/>
      <w:ind w:left="2098" w:right="567" w:hanging="680"/>
    </w:pPr>
    <w:rPr>
      <w:rFonts w:eastAsia="Times New Roman"/>
      <w:kern w:val="28"/>
      <w:sz w:val="18"/>
      <w:lang w:eastAsia="en-AU"/>
    </w:rPr>
  </w:style>
  <w:style w:type="paragraph" w:styleId="TOC6">
    <w:name w:val="toc 6"/>
    <w:basedOn w:val="Normal"/>
    <w:next w:val="Normal"/>
    <w:autoRedefine/>
    <w:uiPriority w:val="39"/>
    <w:rsid w:val="00D71633"/>
    <w:pPr>
      <w:keepLines/>
      <w:tabs>
        <w:tab w:val="right" w:leader="dot" w:pos="8051"/>
      </w:tabs>
      <w:spacing w:before="120" w:line="240" w:lineRule="auto"/>
    </w:pPr>
    <w:rPr>
      <w:rFonts w:eastAsia="Times New Roman"/>
      <w:b/>
      <w:kern w:val="28"/>
      <w:lang w:eastAsia="en-AU"/>
    </w:rPr>
  </w:style>
  <w:style w:type="paragraph" w:styleId="TOC7">
    <w:name w:val="toc 7"/>
    <w:basedOn w:val="Normal"/>
    <w:next w:val="Normal"/>
    <w:uiPriority w:val="39"/>
    <w:semiHidden/>
    <w:rsid w:val="00D71633"/>
    <w:pPr>
      <w:keepLines/>
      <w:tabs>
        <w:tab w:val="right" w:pos="8278"/>
      </w:tabs>
      <w:spacing w:before="120" w:line="240" w:lineRule="auto"/>
      <w:ind w:left="1253" w:right="567" w:hanging="828"/>
    </w:pPr>
    <w:rPr>
      <w:rFonts w:eastAsia="Times New Roman"/>
      <w:kern w:val="28"/>
      <w:sz w:val="24"/>
      <w:lang w:eastAsia="en-AU"/>
    </w:rPr>
  </w:style>
  <w:style w:type="paragraph" w:styleId="TOC8">
    <w:name w:val="toc 8"/>
    <w:basedOn w:val="Normal"/>
    <w:next w:val="Normal"/>
    <w:uiPriority w:val="39"/>
    <w:semiHidden/>
    <w:rsid w:val="00D71633"/>
    <w:pPr>
      <w:keepLines/>
      <w:tabs>
        <w:tab w:val="right" w:pos="8278"/>
      </w:tabs>
      <w:spacing w:before="80" w:line="240" w:lineRule="auto"/>
      <w:ind w:left="1900" w:right="567" w:hanging="1049"/>
    </w:pPr>
    <w:rPr>
      <w:rFonts w:eastAsia="Times New Roman"/>
      <w:kern w:val="28"/>
      <w:sz w:val="20"/>
      <w:lang w:eastAsia="en-AU"/>
    </w:rPr>
  </w:style>
  <w:style w:type="paragraph" w:styleId="TOC9">
    <w:name w:val="toc 9"/>
    <w:basedOn w:val="Normal"/>
    <w:next w:val="Normal"/>
    <w:uiPriority w:val="2"/>
    <w:semiHidden/>
    <w:rsid w:val="00D71633"/>
    <w:pPr>
      <w:keepLines/>
      <w:tabs>
        <w:tab w:val="right" w:pos="8278"/>
      </w:tabs>
      <w:spacing w:before="80" w:line="240" w:lineRule="auto"/>
      <w:ind w:left="851" w:right="567"/>
    </w:pPr>
    <w:rPr>
      <w:rFonts w:eastAsia="Times New Roman"/>
      <w:i/>
      <w:kern w:val="28"/>
      <w:sz w:val="20"/>
      <w:lang w:eastAsia="en-AU"/>
    </w:rPr>
  </w:style>
  <w:style w:type="paragraph" w:styleId="Footer">
    <w:name w:val="footer"/>
    <w:uiPriority w:val="2"/>
    <w:semiHidden/>
    <w:rsid w:val="00FA33FB"/>
    <w:pPr>
      <w:tabs>
        <w:tab w:val="center" w:pos="4153"/>
        <w:tab w:val="right" w:pos="8306"/>
      </w:tabs>
    </w:pPr>
    <w:rPr>
      <w:rFonts w:eastAsia="Times New Roman"/>
      <w:sz w:val="22"/>
      <w:szCs w:val="24"/>
    </w:rPr>
  </w:style>
  <w:style w:type="character" w:styleId="LineNumber">
    <w:name w:val="line number"/>
    <w:uiPriority w:val="99"/>
    <w:semiHidden/>
    <w:rsid w:val="00FA33FB"/>
    <w:rPr>
      <w:sz w:val="16"/>
    </w:rPr>
  </w:style>
  <w:style w:type="paragraph" w:styleId="BalloonText">
    <w:name w:val="Balloon Text"/>
    <w:basedOn w:val="Normal"/>
    <w:uiPriority w:val="99"/>
    <w:semiHidden/>
    <w:rsid w:val="00FA33FB"/>
    <w:pPr>
      <w:spacing w:line="240" w:lineRule="auto"/>
    </w:pPr>
    <w:rPr>
      <w:rFonts w:ascii="Tahoma" w:hAnsi="Tahoma" w:cs="Tahoma"/>
      <w:sz w:val="16"/>
      <w:szCs w:val="16"/>
    </w:rPr>
  </w:style>
  <w:style w:type="table" w:styleId="TableGrid">
    <w:name w:val="Table Grid"/>
    <w:basedOn w:val="TableNormal"/>
    <w:uiPriority w:val="59"/>
    <w:rsid w:val="00FA3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CoverPageStart">
    <w:name w:val="SignCoverPageStart"/>
    <w:basedOn w:val="Normal"/>
    <w:next w:val="Normal"/>
    <w:uiPriority w:val="2"/>
    <w:semiHidden/>
    <w:rsid w:val="00D71633"/>
    <w:pPr>
      <w:pBdr>
        <w:top w:val="single" w:sz="4" w:space="1" w:color="auto"/>
      </w:pBdr>
      <w:spacing w:before="360"/>
      <w:ind w:right="397"/>
      <w:jc w:val="both"/>
    </w:pPr>
    <w:rPr>
      <w:rFonts w:eastAsia="Times New Roman"/>
      <w:lang w:eastAsia="en-AU"/>
    </w:rPr>
  </w:style>
  <w:style w:type="paragraph" w:customStyle="1" w:styleId="NOTE">
    <w:name w:val="NOTE"/>
    <w:rsid w:val="00EB2BC4"/>
    <w:pPr>
      <w:spacing w:before="122"/>
      <w:ind w:left="1928" w:hanging="454"/>
    </w:pPr>
    <w:rPr>
      <w:rFonts w:eastAsia="Times New Roman"/>
      <w:sz w:val="18"/>
    </w:rPr>
  </w:style>
  <w:style w:type="paragraph" w:customStyle="1" w:styleId="ItalicIndent">
    <w:name w:val="Italic Indent"/>
    <w:basedOn w:val="Normal"/>
    <w:qFormat/>
    <w:rsid w:val="007A15B1"/>
    <w:pPr>
      <w:spacing w:before="200"/>
      <w:ind w:left="1418"/>
    </w:pPr>
    <w:rPr>
      <w:i/>
      <w:color w:val="000000"/>
    </w:rPr>
  </w:style>
  <w:style w:type="paragraph" w:customStyle="1" w:styleId="LV1">
    <w:name w:val="LV 1"/>
    <w:autoRedefine/>
    <w:qFormat/>
    <w:rsid w:val="00253D7C"/>
    <w:pPr>
      <w:numPr>
        <w:numId w:val="19"/>
      </w:numPr>
      <w:spacing w:before="200" w:line="280" w:lineRule="atLeast"/>
      <w:ind w:left="851"/>
      <w:outlineLvl w:val="1"/>
    </w:pPr>
    <w:rPr>
      <w:b/>
      <w:sz w:val="24"/>
      <w:szCs w:val="24"/>
      <w:lang w:eastAsia="en-US"/>
    </w:rPr>
  </w:style>
  <w:style w:type="paragraph" w:customStyle="1" w:styleId="LV2">
    <w:name w:val="LV 2"/>
    <w:basedOn w:val="PlainIndent"/>
    <w:autoRedefine/>
    <w:qFormat/>
    <w:rsid w:val="00253D7C"/>
    <w:pPr>
      <w:numPr>
        <w:ilvl w:val="1"/>
        <w:numId w:val="19"/>
      </w:numPr>
      <w:ind w:left="1418"/>
    </w:pPr>
  </w:style>
  <w:style w:type="paragraph" w:customStyle="1" w:styleId="LV3">
    <w:name w:val="LV 3"/>
    <w:basedOn w:val="PlainIndent"/>
    <w:autoRedefine/>
    <w:qFormat/>
    <w:rsid w:val="00433B51"/>
    <w:pPr>
      <w:numPr>
        <w:ilvl w:val="2"/>
        <w:numId w:val="19"/>
      </w:numPr>
      <w:ind w:left="1985"/>
      <w:contextualSpacing/>
    </w:pPr>
  </w:style>
  <w:style w:type="paragraph" w:customStyle="1" w:styleId="LV4">
    <w:name w:val="LV 4"/>
    <w:basedOn w:val="PlainIndent"/>
    <w:autoRedefine/>
    <w:qFormat/>
    <w:rsid w:val="00FB533A"/>
    <w:pPr>
      <w:numPr>
        <w:ilvl w:val="3"/>
        <w:numId w:val="19"/>
      </w:numPr>
      <w:contextualSpacing/>
    </w:pPr>
  </w:style>
  <w:style w:type="paragraph" w:customStyle="1" w:styleId="LV5">
    <w:name w:val="LV 5"/>
    <w:basedOn w:val="PlainIndent"/>
    <w:autoRedefine/>
    <w:qFormat/>
    <w:rsid w:val="00FB533A"/>
    <w:pPr>
      <w:numPr>
        <w:ilvl w:val="4"/>
        <w:numId w:val="19"/>
      </w:numPr>
      <w:contextualSpacing/>
    </w:pPr>
  </w:style>
  <w:style w:type="paragraph" w:customStyle="1" w:styleId="SH1">
    <w:name w:val="SH 1"/>
    <w:basedOn w:val="Normal"/>
    <w:autoRedefine/>
    <w:qFormat/>
    <w:rsid w:val="00C96667"/>
    <w:pPr>
      <w:numPr>
        <w:numId w:val="5"/>
      </w:numPr>
      <w:spacing w:before="200" w:line="280" w:lineRule="atLeast"/>
      <w:outlineLvl w:val="1"/>
    </w:pPr>
    <w:rPr>
      <w:b/>
      <w:sz w:val="24"/>
    </w:rPr>
  </w:style>
  <w:style w:type="paragraph" w:customStyle="1" w:styleId="SH2">
    <w:name w:val="SH 2"/>
    <w:basedOn w:val="PlainIndent"/>
    <w:autoRedefine/>
    <w:qFormat/>
    <w:rsid w:val="00516768"/>
    <w:pPr>
      <w:numPr>
        <w:ilvl w:val="1"/>
        <w:numId w:val="5"/>
      </w:numPr>
    </w:pPr>
  </w:style>
  <w:style w:type="paragraph" w:customStyle="1" w:styleId="SH3">
    <w:name w:val="SH 3"/>
    <w:link w:val="SH3Char"/>
    <w:autoRedefine/>
    <w:qFormat/>
    <w:rsid w:val="00576E99"/>
    <w:pPr>
      <w:numPr>
        <w:ilvl w:val="2"/>
        <w:numId w:val="5"/>
      </w:numPr>
      <w:spacing w:before="100"/>
      <w:ind w:left="851" w:hanging="907"/>
    </w:pPr>
    <w:rPr>
      <w:rFonts w:eastAsia="Times New Roman"/>
      <w:sz w:val="24"/>
      <w:szCs w:val="24"/>
    </w:rPr>
  </w:style>
  <w:style w:type="paragraph" w:customStyle="1" w:styleId="SH4">
    <w:name w:val="SH 4"/>
    <w:autoRedefine/>
    <w:qFormat/>
    <w:rsid w:val="00DD2B43"/>
    <w:pPr>
      <w:numPr>
        <w:ilvl w:val="3"/>
        <w:numId w:val="5"/>
      </w:numPr>
      <w:spacing w:before="100"/>
      <w:contextualSpacing/>
    </w:pPr>
    <w:rPr>
      <w:rFonts w:eastAsia="Times New Roman"/>
      <w:sz w:val="24"/>
      <w:szCs w:val="24"/>
    </w:rPr>
  </w:style>
  <w:style w:type="paragraph" w:customStyle="1" w:styleId="SH5">
    <w:name w:val="SH 5"/>
    <w:basedOn w:val="Normal"/>
    <w:autoRedefine/>
    <w:qFormat/>
    <w:rsid w:val="00516768"/>
    <w:pPr>
      <w:numPr>
        <w:ilvl w:val="4"/>
        <w:numId w:val="5"/>
      </w:numPr>
      <w:tabs>
        <w:tab w:val="right" w:pos="709"/>
      </w:tabs>
      <w:spacing w:before="40"/>
      <w:contextualSpacing/>
    </w:pPr>
    <w:rPr>
      <w:sz w:val="24"/>
      <w:szCs w:val="24"/>
    </w:rPr>
  </w:style>
  <w:style w:type="character" w:customStyle="1" w:styleId="paragraphChar">
    <w:name w:val="paragraph Char"/>
    <w:aliases w:val="a Char"/>
    <w:basedOn w:val="DefaultParagraphFont"/>
    <w:link w:val="paragraph"/>
    <w:uiPriority w:val="2"/>
    <w:semiHidden/>
    <w:rsid w:val="00956922"/>
    <w:rPr>
      <w:rFonts w:eastAsia="Times New Roman"/>
      <w:sz w:val="22"/>
    </w:rPr>
  </w:style>
  <w:style w:type="paragraph" w:customStyle="1" w:styleId="Plain">
    <w:name w:val="Plain"/>
    <w:autoRedefine/>
    <w:uiPriority w:val="2"/>
    <w:qFormat/>
    <w:rsid w:val="00781DD2"/>
    <w:pPr>
      <w:spacing w:before="200"/>
      <w:ind w:left="284"/>
    </w:pPr>
    <w:rPr>
      <w:rFonts w:eastAsia="Times New Roman"/>
      <w:b/>
      <w:sz w:val="24"/>
      <w:szCs w:val="24"/>
    </w:rPr>
  </w:style>
  <w:style w:type="paragraph" w:customStyle="1" w:styleId="Plainheader">
    <w:name w:val="Plain header"/>
    <w:autoRedefine/>
    <w:uiPriority w:val="2"/>
    <w:qFormat/>
    <w:rsid w:val="006647B7"/>
    <w:pPr>
      <w:spacing w:before="120" w:after="120" w:line="280" w:lineRule="atLeast"/>
      <w:jc w:val="center"/>
      <w:outlineLvl w:val="0"/>
    </w:pPr>
    <w:rPr>
      <w:b/>
      <w:color w:val="000000"/>
      <w:sz w:val="40"/>
      <w:lang w:eastAsia="en-US"/>
    </w:rPr>
  </w:style>
  <w:style w:type="paragraph" w:customStyle="1" w:styleId="NOTEScheduleonly">
    <w:name w:val="NOTE (Schedule only)"/>
    <w:uiPriority w:val="2"/>
    <w:qFormat/>
    <w:rsid w:val="00DD2B43"/>
    <w:rPr>
      <w:rFonts w:eastAsia="Times New Roman"/>
      <w:sz w:val="18"/>
    </w:rPr>
  </w:style>
  <w:style w:type="paragraph" w:customStyle="1" w:styleId="SHHeader">
    <w:name w:val="SH Header"/>
    <w:autoRedefine/>
    <w:uiPriority w:val="2"/>
    <w:qFormat/>
    <w:rsid w:val="002A3436"/>
    <w:rPr>
      <w:b/>
      <w:color w:val="000000"/>
      <w:sz w:val="40"/>
      <w:lang w:eastAsia="en-US"/>
    </w:rPr>
  </w:style>
  <w:style w:type="paragraph" w:customStyle="1" w:styleId="SH3nospace">
    <w:name w:val="SH 3 (no space)"/>
    <w:basedOn w:val="SH3"/>
    <w:link w:val="SH3nospaceChar"/>
    <w:uiPriority w:val="2"/>
    <w:qFormat/>
    <w:rsid w:val="00024911"/>
    <w:pPr>
      <w:spacing w:before="0"/>
      <w:contextualSpacing/>
    </w:pPr>
  </w:style>
  <w:style w:type="character" w:customStyle="1" w:styleId="SH3Char">
    <w:name w:val="SH 3 Char"/>
    <w:basedOn w:val="DefaultParagraphFont"/>
    <w:link w:val="SH3"/>
    <w:rsid w:val="00576E99"/>
    <w:rPr>
      <w:rFonts w:eastAsia="Times New Roman"/>
      <w:sz w:val="24"/>
      <w:szCs w:val="24"/>
    </w:rPr>
  </w:style>
  <w:style w:type="character" w:customStyle="1" w:styleId="SH3nospaceChar">
    <w:name w:val="SH 3 (no space) Char"/>
    <w:basedOn w:val="SH3Char"/>
    <w:link w:val="SH3nospace"/>
    <w:uiPriority w:val="2"/>
    <w:rsid w:val="00024911"/>
    <w:rPr>
      <w:rFonts w:eastAsia="Times New Roman"/>
      <w:sz w:val="24"/>
      <w:szCs w:val="24"/>
    </w:rPr>
  </w:style>
  <w:style w:type="paragraph" w:customStyle="1" w:styleId="LVtext">
    <w:name w:val="LV text"/>
    <w:uiPriority w:val="2"/>
    <w:rsid w:val="00C670B0"/>
    <w:pPr>
      <w:spacing w:before="180"/>
      <w:ind w:left="907"/>
    </w:pPr>
    <w:rPr>
      <w:rFonts w:eastAsia="Times New Roman"/>
      <w:i/>
      <w:sz w:val="24"/>
      <w:szCs w:val="24"/>
    </w:rPr>
  </w:style>
  <w:style w:type="paragraph" w:customStyle="1" w:styleId="Note1">
    <w:name w:val="Note 1"/>
    <w:basedOn w:val="NOTE"/>
    <w:link w:val="Note1Char"/>
    <w:uiPriority w:val="2"/>
    <w:qFormat/>
    <w:rsid w:val="00253D7C"/>
    <w:pPr>
      <w:ind w:left="1985" w:firstLine="0"/>
    </w:pPr>
  </w:style>
  <w:style w:type="paragraph" w:customStyle="1" w:styleId="Note2">
    <w:name w:val="Note 2"/>
    <w:basedOn w:val="NOTE"/>
    <w:link w:val="Note2Char"/>
    <w:uiPriority w:val="2"/>
    <w:qFormat/>
    <w:rsid w:val="00253D7C"/>
    <w:pPr>
      <w:ind w:hanging="510"/>
    </w:pPr>
  </w:style>
  <w:style w:type="character" w:customStyle="1" w:styleId="Note1Char">
    <w:name w:val="Note 1 Char"/>
    <w:basedOn w:val="DefaultParagraphFont"/>
    <w:link w:val="Note1"/>
    <w:uiPriority w:val="2"/>
    <w:rsid w:val="00253D7C"/>
    <w:rPr>
      <w:rFonts w:eastAsia="Times New Roman"/>
      <w:sz w:val="18"/>
    </w:rPr>
  </w:style>
  <w:style w:type="character" w:customStyle="1" w:styleId="Note2Char">
    <w:name w:val="Note 2 Char"/>
    <w:basedOn w:val="DefaultParagraphFont"/>
    <w:link w:val="Note2"/>
    <w:uiPriority w:val="2"/>
    <w:rsid w:val="00253D7C"/>
    <w:rPr>
      <w:rFonts w:eastAsia="Times New Roman"/>
      <w:sz w:val="18"/>
    </w:rPr>
  </w:style>
  <w:style w:type="paragraph" w:customStyle="1" w:styleId="ScheduleNote">
    <w:name w:val="Schedule Note"/>
    <w:basedOn w:val="NOTE"/>
    <w:link w:val="ScheduleNoteChar"/>
    <w:uiPriority w:val="2"/>
    <w:qFormat/>
    <w:rsid w:val="00253D7C"/>
    <w:pPr>
      <w:ind w:left="851" w:firstLine="0"/>
    </w:pPr>
  </w:style>
  <w:style w:type="character" w:customStyle="1" w:styleId="ScheduleNoteChar">
    <w:name w:val="Schedule Note Char"/>
    <w:basedOn w:val="DefaultParagraphFont"/>
    <w:link w:val="ScheduleNote"/>
    <w:uiPriority w:val="2"/>
    <w:rsid w:val="00253D7C"/>
    <w:rPr>
      <w:rFonts w:eastAsia="Times New Roman"/>
      <w:sz w:val="18"/>
    </w:rPr>
  </w:style>
  <w:style w:type="paragraph" w:customStyle="1" w:styleId="Note3">
    <w:name w:val="Note 3"/>
    <w:basedOn w:val="NOTE"/>
    <w:link w:val="Note3Char"/>
    <w:uiPriority w:val="2"/>
    <w:qFormat/>
    <w:rsid w:val="00253D7C"/>
    <w:pPr>
      <w:ind w:left="2977" w:hanging="425"/>
    </w:pPr>
  </w:style>
  <w:style w:type="character" w:customStyle="1" w:styleId="Note3Char">
    <w:name w:val="Note 3 Char"/>
    <w:basedOn w:val="DefaultParagraphFont"/>
    <w:link w:val="Note3"/>
    <w:uiPriority w:val="2"/>
    <w:rsid w:val="00253D7C"/>
    <w:rPr>
      <w:rFonts w:eastAsia="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7310725">
      <w:bodyDiv w:val="1"/>
      <w:marLeft w:val="0"/>
      <w:marRight w:val="0"/>
      <w:marTop w:val="0"/>
      <w:marBottom w:val="0"/>
      <w:divBdr>
        <w:top w:val="none" w:sz="0" w:space="0" w:color="auto"/>
        <w:left w:val="none" w:sz="0" w:space="0" w:color="auto"/>
        <w:bottom w:val="none" w:sz="0" w:space="0" w:color="auto"/>
        <w:right w:val="none" w:sz="0" w:space="0" w:color="auto"/>
      </w:divBdr>
    </w:div>
    <w:div w:id="194866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footer" Target="footer7.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1475</Words>
  <Characters>8411</Characters>
  <Application>Microsoft Office Word</Application>
  <DocSecurity>0</DocSecurity>
  <PresentationFormat/>
  <Lines>70</Lines>
  <Paragraphs>19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9867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2024-10-28T02:14:00Z</dcterms:created>
  <dcterms:modified xsi:type="dcterms:W3CDTF">2025-04-08T00:22:00Z</dcterms:modified>
  <cp:category/>
  <cp:contentStatus/>
  <dc:language/>
  <cp:version/>
</cp:coreProperties>
</file>