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26578" w14:textId="77777777" w:rsidR="00715914" w:rsidRPr="00FA33FB" w:rsidRDefault="00997416" w:rsidP="000D4D03">
      <w:pPr>
        <w:pStyle w:val="Plain"/>
        <w:jc w:val="center"/>
        <w:rPr>
          <w:sz w:val="28"/>
        </w:rPr>
      </w:pPr>
      <w:r>
        <w:rPr>
          <w:noProof/>
        </w:rPr>
        <w:drawing>
          <wp:inline distT="0" distB="0" distL="0" distR="0" wp14:anchorId="2F0C4EBD" wp14:editId="063570F8">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018BAC93" w14:textId="77777777" w:rsidR="00715914" w:rsidRPr="00FA33FB" w:rsidRDefault="00715914" w:rsidP="00715914">
      <w:pPr>
        <w:rPr>
          <w:sz w:val="19"/>
        </w:rPr>
      </w:pPr>
    </w:p>
    <w:p w14:paraId="6668402B" w14:textId="77777777" w:rsidR="000F76FA" w:rsidRPr="00024911" w:rsidRDefault="00E55F66" w:rsidP="006647B7">
      <w:pPr>
        <w:pStyle w:val="Plainheader"/>
      </w:pPr>
      <w:r w:rsidRPr="00024911">
        <w:t>Statement of Principles</w:t>
      </w:r>
    </w:p>
    <w:p w14:paraId="48729760" w14:textId="77777777" w:rsidR="000D4972" w:rsidRPr="00024911" w:rsidRDefault="000D4972" w:rsidP="000D4972">
      <w:pPr>
        <w:pStyle w:val="Plainheader"/>
      </w:pPr>
      <w:r w:rsidRPr="00024911">
        <w:t>concerning</w:t>
      </w:r>
    </w:p>
    <w:p w14:paraId="6F261670" w14:textId="77777777" w:rsidR="00054930" w:rsidRDefault="00925304" w:rsidP="000D4972">
      <w:pPr>
        <w:pStyle w:val="Plainheader"/>
      </w:pPr>
      <w:bookmarkStart w:id="0" w:name="SoP_Name_Title"/>
      <w:r w:rsidRPr="00925304">
        <w:t>NON-MELANOMA MALIGNANT NEOPLASM OF THE SKIN</w:t>
      </w:r>
      <w:bookmarkEnd w:id="0"/>
      <w:r w:rsidR="000D4972">
        <w:br/>
        <w:t xml:space="preserve"> </w:t>
      </w:r>
      <w:r w:rsidR="00997416">
        <w:t xml:space="preserve">(Balance of Probabilities) </w:t>
      </w:r>
    </w:p>
    <w:p w14:paraId="2337BB5A" w14:textId="60D3E98F" w:rsidR="00715914" w:rsidRPr="00024911" w:rsidRDefault="00E55F66" w:rsidP="006647B7">
      <w:pPr>
        <w:pStyle w:val="Plainheader"/>
      </w:pPr>
      <w:r w:rsidRPr="00024911">
        <w:t xml:space="preserve">(No. </w:t>
      </w:r>
      <w:bookmarkStart w:id="1" w:name="BP"/>
      <w:r w:rsidR="003C437F">
        <w:t>79</w:t>
      </w:r>
      <w:bookmarkEnd w:id="1"/>
      <w:r w:rsidRPr="00024911">
        <w:t xml:space="preserve"> of</w:t>
      </w:r>
      <w:r w:rsidR="00085567">
        <w:t xml:space="preserve"> </w:t>
      </w:r>
      <w:bookmarkStart w:id="2" w:name="year"/>
      <w:r w:rsidR="000D1AD1">
        <w:t>2024</w:t>
      </w:r>
      <w:bookmarkEnd w:id="2"/>
      <w:r w:rsidRPr="00024911">
        <w:t>)</w:t>
      </w:r>
    </w:p>
    <w:p w14:paraId="2C1B3E7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2C393699" w14:textId="77777777" w:rsidR="00F97A62" w:rsidRPr="00F97A62" w:rsidRDefault="00F97A62" w:rsidP="00F97A62">
      <w:pPr>
        <w:rPr>
          <w:lang w:eastAsia="en-AU"/>
        </w:rPr>
      </w:pPr>
    </w:p>
    <w:p w14:paraId="29F068B8" w14:textId="4AB4F460" w:rsidR="00F67B67" w:rsidRDefault="00F67B67" w:rsidP="00764D43">
      <w:pPr>
        <w:pStyle w:val="Plain"/>
        <w:tabs>
          <w:tab w:val="clear" w:pos="567"/>
          <w:tab w:val="left" w:pos="851"/>
        </w:tabs>
      </w:pPr>
      <w:r w:rsidRPr="007527C1">
        <w:t>Dated</w:t>
      </w:r>
      <w:r w:rsidR="007615E2">
        <w:tab/>
      </w:r>
      <w:r w:rsidR="003C437F">
        <w:t>18 October 2024.</w:t>
      </w:r>
    </w:p>
    <w:p w14:paraId="06EE2C38" w14:textId="77777777" w:rsidR="00D93DA9" w:rsidRDefault="00D93DA9" w:rsidP="00764D43">
      <w:pPr>
        <w:pStyle w:val="Plain"/>
      </w:pPr>
    </w:p>
    <w:p w14:paraId="7A231DDB" w14:textId="77777777" w:rsidR="00D93DA9" w:rsidRDefault="00D93DA9" w:rsidP="00764D43">
      <w:pPr>
        <w:pStyle w:val="Plain"/>
      </w:pPr>
    </w:p>
    <w:p w14:paraId="303D5FA2" w14:textId="77777777" w:rsidR="00D93DA9" w:rsidRDefault="00D93DA9" w:rsidP="00764D43">
      <w:pPr>
        <w:pStyle w:val="Plain"/>
      </w:pPr>
    </w:p>
    <w:p w14:paraId="3D8A941B" w14:textId="77777777" w:rsidR="00D93DA9" w:rsidRDefault="00D93DA9" w:rsidP="00764D43">
      <w:pPr>
        <w:pStyle w:val="Plain"/>
      </w:pPr>
    </w:p>
    <w:p w14:paraId="0860A9E0" w14:textId="77777777"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14:paraId="6396B9EB" w14:textId="77777777" w:rsidTr="0034373D">
        <w:tc>
          <w:tcPr>
            <w:tcW w:w="4116" w:type="dxa"/>
          </w:tcPr>
          <w:p w14:paraId="7F61B696" w14:textId="77777777" w:rsidR="00B70FA0" w:rsidRDefault="00B70FA0" w:rsidP="00014777">
            <w:pPr>
              <w:pStyle w:val="Plain"/>
            </w:pPr>
          </w:p>
          <w:p w14:paraId="62A68BE1" w14:textId="77777777" w:rsidR="00014777" w:rsidRDefault="00014777" w:rsidP="00014777">
            <w:pPr>
              <w:pStyle w:val="Plain"/>
            </w:pPr>
          </w:p>
          <w:p w14:paraId="2A512C74" w14:textId="77777777" w:rsidR="00014777" w:rsidRDefault="00014777" w:rsidP="00014777">
            <w:pPr>
              <w:pStyle w:val="Plain"/>
            </w:pPr>
          </w:p>
          <w:p w14:paraId="07231F55" w14:textId="77777777" w:rsidR="00014777" w:rsidRDefault="00014777" w:rsidP="00014777">
            <w:pPr>
              <w:pStyle w:val="Plain"/>
            </w:pPr>
          </w:p>
          <w:p w14:paraId="6975B467" w14:textId="77777777" w:rsidR="00014777" w:rsidRDefault="00014777" w:rsidP="00014777">
            <w:pPr>
              <w:pStyle w:val="Plain"/>
            </w:pPr>
          </w:p>
        </w:tc>
      </w:tr>
      <w:tr w:rsidR="00B70FA0" w14:paraId="451CE9D3" w14:textId="77777777" w:rsidTr="0034373D">
        <w:tc>
          <w:tcPr>
            <w:tcW w:w="4116" w:type="dxa"/>
          </w:tcPr>
          <w:p w14:paraId="286758CB" w14:textId="77777777" w:rsidR="00B70FA0" w:rsidRDefault="00B70FA0" w:rsidP="0034373D">
            <w:pPr>
              <w:pStyle w:val="Plain"/>
            </w:pPr>
          </w:p>
          <w:p w14:paraId="1FC63738" w14:textId="77777777" w:rsidR="00B70FA0" w:rsidRDefault="00B70FA0" w:rsidP="0034373D">
            <w:pPr>
              <w:pStyle w:val="Plain"/>
            </w:pPr>
          </w:p>
          <w:p w14:paraId="12412029" w14:textId="77777777" w:rsidR="00B70FA0" w:rsidRPr="007527C1" w:rsidRDefault="00B70FA0" w:rsidP="0034373D">
            <w:pPr>
              <w:pStyle w:val="Plain"/>
            </w:pPr>
            <w:r w:rsidRPr="007527C1">
              <w:t xml:space="preserve">Professor </w:t>
            </w:r>
            <w:r w:rsidR="008C1A64" w:rsidRPr="008C1A64">
              <w:t>Terence Campbell AM</w:t>
            </w:r>
          </w:p>
          <w:p w14:paraId="677B7CF0" w14:textId="77777777" w:rsidR="00B70FA0" w:rsidRDefault="00B70FA0" w:rsidP="0034373D">
            <w:pPr>
              <w:pStyle w:val="Plain"/>
            </w:pPr>
            <w:r w:rsidRPr="007527C1">
              <w:t>Chairperson</w:t>
            </w:r>
          </w:p>
          <w:p w14:paraId="0774FE4C" w14:textId="77777777" w:rsidR="00014777" w:rsidRDefault="00014777" w:rsidP="00014777">
            <w:r>
              <w:t xml:space="preserve">by and on behalf of </w:t>
            </w:r>
            <w:r>
              <w:tab/>
            </w:r>
            <w:r>
              <w:tab/>
            </w:r>
            <w:r>
              <w:tab/>
              <w:t xml:space="preserve"> </w:t>
            </w:r>
            <w:r>
              <w:tab/>
            </w:r>
          </w:p>
          <w:p w14:paraId="2E4C6DCC" w14:textId="77777777" w:rsidR="00B70FA0" w:rsidRDefault="00014777" w:rsidP="00014777">
            <w:r>
              <w:t>The Repatriation Medical Authority</w:t>
            </w:r>
          </w:p>
        </w:tc>
      </w:tr>
    </w:tbl>
    <w:p w14:paraId="01431EC5" w14:textId="77777777" w:rsidR="00F67B67" w:rsidRPr="00FA33FB" w:rsidRDefault="00F67B67" w:rsidP="00F67B67"/>
    <w:p w14:paraId="07001A40"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29FBC2F3"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3A729E03" w14:textId="5648597A"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FE1773">
        <w:rPr>
          <w:noProof/>
        </w:rPr>
        <w:t>3</w:t>
      </w:r>
      <w:r w:rsidR="000D4972">
        <w:rPr>
          <w:noProof/>
        </w:rPr>
        <w:fldChar w:fldCharType="end"/>
      </w:r>
    </w:p>
    <w:p w14:paraId="5A249DFC" w14:textId="24306EB9"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FE1773">
        <w:rPr>
          <w:noProof/>
        </w:rPr>
        <w:t>3</w:t>
      </w:r>
      <w:r>
        <w:rPr>
          <w:noProof/>
        </w:rPr>
        <w:fldChar w:fldCharType="end"/>
      </w:r>
    </w:p>
    <w:p w14:paraId="49CDBA3E" w14:textId="39B27BDD"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FE1773">
        <w:rPr>
          <w:noProof/>
        </w:rPr>
        <w:t>3</w:t>
      </w:r>
      <w:r>
        <w:rPr>
          <w:noProof/>
        </w:rPr>
        <w:fldChar w:fldCharType="end"/>
      </w:r>
    </w:p>
    <w:p w14:paraId="746EB35D" w14:textId="2252E1A6"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FE1773">
        <w:rPr>
          <w:noProof/>
        </w:rPr>
        <w:t>3</w:t>
      </w:r>
      <w:r>
        <w:rPr>
          <w:noProof/>
        </w:rPr>
        <w:fldChar w:fldCharType="end"/>
      </w:r>
    </w:p>
    <w:p w14:paraId="55E3E4A1" w14:textId="0E12177C"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FE1773">
        <w:rPr>
          <w:noProof/>
        </w:rPr>
        <w:t>3</w:t>
      </w:r>
      <w:r>
        <w:rPr>
          <w:noProof/>
        </w:rPr>
        <w:fldChar w:fldCharType="end"/>
      </w:r>
    </w:p>
    <w:p w14:paraId="22C6D96B" w14:textId="2DF4F3F8"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FE1773">
        <w:rPr>
          <w:noProof/>
        </w:rPr>
        <w:t>3</w:t>
      </w:r>
      <w:r>
        <w:rPr>
          <w:noProof/>
        </w:rPr>
        <w:fldChar w:fldCharType="end"/>
      </w:r>
    </w:p>
    <w:p w14:paraId="418FAB0C" w14:textId="204E5E1B"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FE1773">
        <w:rPr>
          <w:noProof/>
        </w:rPr>
        <w:t>3</w:t>
      </w:r>
      <w:r>
        <w:rPr>
          <w:noProof/>
        </w:rPr>
        <w:fldChar w:fldCharType="end"/>
      </w:r>
    </w:p>
    <w:p w14:paraId="3FA1C8A5" w14:textId="48F0621F"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FE1773">
        <w:rPr>
          <w:noProof/>
        </w:rPr>
        <w:t>4</w:t>
      </w:r>
      <w:r>
        <w:rPr>
          <w:noProof/>
        </w:rPr>
        <w:fldChar w:fldCharType="end"/>
      </w:r>
    </w:p>
    <w:p w14:paraId="3C9B4140" w14:textId="6348D888"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FE1773">
        <w:rPr>
          <w:noProof/>
        </w:rPr>
        <w:t>5</w:t>
      </w:r>
      <w:r>
        <w:rPr>
          <w:noProof/>
        </w:rPr>
        <w:fldChar w:fldCharType="end"/>
      </w:r>
    </w:p>
    <w:p w14:paraId="2B230FE4" w14:textId="4A4EF5A4"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FE1773">
        <w:rPr>
          <w:noProof/>
        </w:rPr>
        <w:t>7</w:t>
      </w:r>
      <w:r>
        <w:rPr>
          <w:noProof/>
        </w:rPr>
        <w:fldChar w:fldCharType="end"/>
      </w:r>
    </w:p>
    <w:p w14:paraId="7B2556EC" w14:textId="7652330E"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FE1773">
        <w:rPr>
          <w:noProof/>
        </w:rPr>
        <w:t>7</w:t>
      </w:r>
      <w:r>
        <w:rPr>
          <w:noProof/>
        </w:rPr>
        <w:fldChar w:fldCharType="end"/>
      </w:r>
    </w:p>
    <w:p w14:paraId="6284854E" w14:textId="4D9569FF"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FE1773">
        <w:rPr>
          <w:noProof/>
        </w:rPr>
        <w:t>9</w:t>
      </w:r>
      <w:r>
        <w:rPr>
          <w:noProof/>
        </w:rPr>
        <w:fldChar w:fldCharType="end"/>
      </w:r>
    </w:p>
    <w:p w14:paraId="10FAFEFE" w14:textId="2036C2A0"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FE1773">
        <w:rPr>
          <w:noProof/>
        </w:rPr>
        <w:t>9</w:t>
      </w:r>
      <w:r>
        <w:rPr>
          <w:noProof/>
        </w:rPr>
        <w:fldChar w:fldCharType="end"/>
      </w:r>
    </w:p>
    <w:p w14:paraId="08152135" w14:textId="77777777" w:rsidR="003A2FFE" w:rsidRDefault="002A3436" w:rsidP="00715914">
      <w:r>
        <w:rPr>
          <w:rFonts w:eastAsia="Times New Roman"/>
          <w:b/>
          <w:kern w:val="28"/>
          <w:sz w:val="18"/>
          <w:lang w:eastAsia="en-AU"/>
        </w:rPr>
        <w:fldChar w:fldCharType="end"/>
      </w:r>
    </w:p>
    <w:p w14:paraId="2DA793F2" w14:textId="77777777" w:rsidR="003A2FFE" w:rsidRDefault="003A2FFE" w:rsidP="003A2FFE">
      <w:pPr>
        <w:tabs>
          <w:tab w:val="left" w:pos="3631"/>
        </w:tabs>
      </w:pPr>
    </w:p>
    <w:p w14:paraId="10E36C68" w14:textId="77777777" w:rsidR="003734C6" w:rsidRDefault="003734C6" w:rsidP="00715914">
      <w:r w:rsidRPr="003A2FFE">
        <w:br w:type="page"/>
      </w:r>
    </w:p>
    <w:p w14:paraId="7FC27BD0" w14:textId="77777777" w:rsidR="00877AE3" w:rsidRDefault="00877AE3" w:rsidP="00C96667">
      <w:pPr>
        <w:pStyle w:val="LV1"/>
      </w:pPr>
      <w:bookmarkStart w:id="4" w:name="_Toc522787300"/>
      <w:r>
        <w:lastRenderedPageBreak/>
        <w:t>Name</w:t>
      </w:r>
      <w:bookmarkEnd w:id="4"/>
    </w:p>
    <w:p w14:paraId="6314D6F1" w14:textId="00BD516B" w:rsidR="00237471" w:rsidRPr="00F97A62" w:rsidRDefault="00715914" w:rsidP="00DF65CF">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925304" w:rsidRPr="00925304">
        <w:rPr>
          <w:i/>
        </w:rPr>
        <w:t>non-melanoma malignant neoplasm of the skin</w:t>
      </w:r>
      <w:bookmarkEnd w:id="6"/>
      <w:r w:rsidR="00E55F66" w:rsidRPr="00F97A62">
        <w:t xml:space="preserve"> </w:t>
      </w:r>
      <w:r w:rsidR="00997416">
        <w:rPr>
          <w:i/>
        </w:rPr>
        <w:t xml:space="preserve">(Balance of Probabilities) </w:t>
      </w:r>
      <w:r w:rsidR="00F27BB2">
        <w:t>(No.</w:t>
      </w:r>
      <w:r w:rsidR="003C437F">
        <w:t xml:space="preserve"> 79</w:t>
      </w:r>
      <w:r w:rsidR="00F27BB2">
        <w:t xml:space="preserve"> </w:t>
      </w:r>
      <w:r w:rsidR="00E55F66" w:rsidRPr="00F97A62">
        <w:t>of</w:t>
      </w:r>
      <w:r w:rsidR="00085567">
        <w:t xml:space="preserve"> </w:t>
      </w:r>
      <w:r w:rsidR="003C437F">
        <w:t>2024</w:t>
      </w:r>
      <w:r w:rsidR="00E55F66" w:rsidRPr="00F97A62">
        <w:t>)</w:t>
      </w:r>
      <w:r w:rsidRPr="00F97A62">
        <w:t>.</w:t>
      </w:r>
    </w:p>
    <w:p w14:paraId="3186C979" w14:textId="77777777" w:rsidR="00F67B67" w:rsidRPr="00684C0E" w:rsidRDefault="00F67B67" w:rsidP="00C96667">
      <w:pPr>
        <w:pStyle w:val="LV1"/>
      </w:pPr>
      <w:bookmarkStart w:id="7" w:name="_Toc522787301"/>
      <w:r w:rsidRPr="00684C0E">
        <w:t>Commencement</w:t>
      </w:r>
      <w:bookmarkEnd w:id="7"/>
    </w:p>
    <w:p w14:paraId="1AEBEC58" w14:textId="167B4172" w:rsidR="00F67B67" w:rsidRPr="007527C1" w:rsidRDefault="007527C1" w:rsidP="00DF65CF">
      <w:pPr>
        <w:pStyle w:val="PlainIndent"/>
      </w:pPr>
      <w:r w:rsidRPr="007527C1">
        <w:tab/>
      </w:r>
      <w:r w:rsidR="00F67B67" w:rsidRPr="007527C1">
        <w:t xml:space="preserve">This instrument commences on </w:t>
      </w:r>
      <w:r w:rsidR="003C437F">
        <w:rPr>
          <w:bCs/>
        </w:rPr>
        <w:t>19 November 2024</w:t>
      </w:r>
      <w:r w:rsidR="00F67B67" w:rsidRPr="007527C1">
        <w:t>.</w:t>
      </w:r>
    </w:p>
    <w:p w14:paraId="67D6A716" w14:textId="77777777" w:rsidR="00F67B67" w:rsidRPr="00684C0E" w:rsidRDefault="00F67B67" w:rsidP="00C96667">
      <w:pPr>
        <w:pStyle w:val="LV1"/>
      </w:pPr>
      <w:bookmarkStart w:id="8" w:name="_Toc522787302"/>
      <w:r w:rsidRPr="00684C0E">
        <w:t>Authority</w:t>
      </w:r>
      <w:bookmarkEnd w:id="8"/>
    </w:p>
    <w:p w14:paraId="30D4DCE5"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712B183A" w14:textId="77777777" w:rsidR="007959B9" w:rsidRPr="00684C0E" w:rsidRDefault="007959B9" w:rsidP="007959B9">
      <w:pPr>
        <w:pStyle w:val="LV1"/>
        <w:numPr>
          <w:ilvl w:val="0"/>
          <w:numId w:val="4"/>
        </w:numPr>
      </w:pPr>
      <w:bookmarkStart w:id="9" w:name="_Toc522787303"/>
      <w:r>
        <w:t>Re</w:t>
      </w:r>
      <w:r w:rsidR="00CB7412">
        <w:t>peal</w:t>
      </w:r>
      <w:bookmarkEnd w:id="9"/>
    </w:p>
    <w:p w14:paraId="1D4D5D83" w14:textId="74639ED1" w:rsidR="007959B9" w:rsidRPr="007527C1" w:rsidRDefault="000D4972" w:rsidP="00DF65CF">
      <w:pPr>
        <w:pStyle w:val="PlainIndent"/>
      </w:pPr>
      <w:r>
        <w:t>The</w:t>
      </w:r>
      <w:r w:rsidRPr="007527C1">
        <w:t xml:space="preserve"> </w:t>
      </w:r>
      <w:r w:rsidRPr="00DA3996">
        <w:t xml:space="preserve">Statement of Principles concerning </w:t>
      </w:r>
      <w:r w:rsidR="003C437F" w:rsidRPr="003C437F">
        <w:t>non-melano</w:t>
      </w:r>
      <w:r w:rsidR="00FE1773">
        <w:t>tic</w:t>
      </w:r>
      <w:r w:rsidR="003C437F" w:rsidRPr="003C437F">
        <w:t xml:space="preserve"> malignant neoplasm of the skin</w:t>
      </w:r>
      <w:r w:rsidR="00FE1773">
        <w:t xml:space="preserve"> (Balance of Probabilities)</w:t>
      </w:r>
      <w:r w:rsidR="008A2B9C">
        <w:t xml:space="preserve"> </w:t>
      </w:r>
      <w:r w:rsidR="00FE1773">
        <w:t>(</w:t>
      </w:r>
      <w:r w:rsidR="008A2B9C">
        <w:t>No. 8 of 2016</w:t>
      </w:r>
      <w:r w:rsidR="00FE1773">
        <w:t>)</w:t>
      </w:r>
      <w:r>
        <w:t xml:space="preserve"> </w:t>
      </w:r>
      <w:r w:rsidRPr="00786DAE">
        <w:t>(Federal Re</w:t>
      </w:r>
      <w:r w:rsidR="00F27BB2">
        <w:t>giste</w:t>
      </w:r>
      <w:r w:rsidR="008A2B9C">
        <w:t>r of Legislation No. F2016L00241</w:t>
      </w:r>
      <w:r w:rsidRPr="00786DAE">
        <w:t xml:space="preserve">) </w:t>
      </w:r>
      <w:r w:rsidR="00F27BB2">
        <w:t>made under subsection</w:t>
      </w:r>
      <w:r w:rsidRPr="00DA3996">
        <w:t xml:space="preserve"> 196B(</w:t>
      </w:r>
      <w:r>
        <w:t>3</w:t>
      </w:r>
      <w:r w:rsidR="00F27BB2">
        <w:t>)</w:t>
      </w:r>
      <w:r w:rsidR="008A2B9C">
        <w:t xml:space="preserve"> and (8)</w:t>
      </w:r>
      <w:r w:rsidRPr="00DA3996">
        <w:t xml:space="preserve"> of the VEA </w:t>
      </w:r>
      <w:r>
        <w:t>i</w:t>
      </w:r>
      <w:r w:rsidRPr="007527C1">
        <w:t>s</w:t>
      </w:r>
      <w:r>
        <w:t xml:space="preserve"> repealed.</w:t>
      </w:r>
    </w:p>
    <w:p w14:paraId="3C09288E" w14:textId="77777777" w:rsidR="007C7DEE" w:rsidRPr="00684C0E" w:rsidRDefault="007C7DEE" w:rsidP="00C96667">
      <w:pPr>
        <w:pStyle w:val="LV1"/>
      </w:pPr>
      <w:bookmarkStart w:id="10" w:name="_Toc522787304"/>
      <w:r w:rsidRPr="00684C0E">
        <w:t>Application</w:t>
      </w:r>
      <w:bookmarkEnd w:id="10"/>
    </w:p>
    <w:p w14:paraId="4665B1BE"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6609DEA" w14:textId="77777777" w:rsidR="007C7DEE" w:rsidRPr="00684C0E" w:rsidRDefault="007C7DEE" w:rsidP="00C96667">
      <w:pPr>
        <w:pStyle w:val="LV1"/>
      </w:pPr>
      <w:bookmarkStart w:id="11" w:name="_Ref410129949"/>
      <w:bookmarkStart w:id="12" w:name="_Toc522787305"/>
      <w:r w:rsidRPr="00684C0E">
        <w:t>Definitions</w:t>
      </w:r>
      <w:bookmarkEnd w:id="11"/>
      <w:bookmarkEnd w:id="12"/>
    </w:p>
    <w:p w14:paraId="0396F65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5174793C" w14:textId="77777777" w:rsidR="007C7DEE" w:rsidRPr="00684C0E" w:rsidRDefault="007C7DEE" w:rsidP="00C96667">
      <w:pPr>
        <w:pStyle w:val="LV1"/>
      </w:pPr>
      <w:bookmarkStart w:id="13" w:name="_Ref409687573"/>
      <w:bookmarkStart w:id="14" w:name="_Ref409687579"/>
      <w:bookmarkStart w:id="15" w:name="_Ref409687725"/>
      <w:bookmarkStart w:id="16" w:name="_Toc522787306"/>
      <w:r w:rsidRPr="00684C0E">
        <w:t>Kind of injury, disease or death</w:t>
      </w:r>
      <w:r w:rsidR="00215860" w:rsidRPr="00684C0E">
        <w:t xml:space="preserve"> to which this Statement of Principles relates</w:t>
      </w:r>
      <w:bookmarkEnd w:id="13"/>
      <w:bookmarkEnd w:id="14"/>
      <w:bookmarkEnd w:id="15"/>
      <w:bookmarkEnd w:id="16"/>
    </w:p>
    <w:p w14:paraId="7C5BDDA4" w14:textId="766361B0" w:rsidR="007C7DEE" w:rsidRPr="00D5620B" w:rsidRDefault="007C7DEE" w:rsidP="00DF65CF">
      <w:pPr>
        <w:pStyle w:val="LV2"/>
      </w:pPr>
      <w:bookmarkStart w:id="17" w:name="_Ref403053584"/>
      <w:r w:rsidRPr="00D5620B">
        <w:t xml:space="preserve">This Statement of Principles is </w:t>
      </w:r>
      <w:r w:rsidRPr="002F77A1">
        <w:t xml:space="preserve">about </w:t>
      </w:r>
      <w:r w:rsidR="003C437F" w:rsidRPr="003C437F">
        <w:t>non-melanoma malignant neoplasm of the skin</w:t>
      </w:r>
      <w:r w:rsidR="00D5620B" w:rsidRPr="002F77A1">
        <w:t xml:space="preserve"> </w:t>
      </w:r>
      <w:r w:rsidRPr="002F77A1">
        <w:t>and death</w:t>
      </w:r>
      <w:r w:rsidRPr="00D5620B">
        <w:t xml:space="preserve"> from</w:t>
      </w:r>
      <w:r w:rsidR="002F77A1">
        <w:t xml:space="preserve"> </w:t>
      </w:r>
      <w:r w:rsidR="003C437F" w:rsidRPr="003C437F">
        <w:t>non-melanoma malignant neoplasm of the skin</w:t>
      </w:r>
      <w:r w:rsidRPr="00D5620B">
        <w:t>.</w:t>
      </w:r>
      <w:bookmarkEnd w:id="17"/>
    </w:p>
    <w:p w14:paraId="6B52DD87" w14:textId="0C64DAA6" w:rsidR="00215860" w:rsidRPr="007142FB" w:rsidRDefault="00215860" w:rsidP="0083517B">
      <w:pPr>
        <w:pStyle w:val="LVtext"/>
      </w:pPr>
      <w:r w:rsidRPr="007142FB">
        <w:t>Meaning of</w:t>
      </w:r>
      <w:r w:rsidR="00D60FC8" w:rsidRPr="007142FB">
        <w:t xml:space="preserve"> </w:t>
      </w:r>
      <w:r w:rsidR="003C437F" w:rsidRPr="003C437F">
        <w:rPr>
          <w:b/>
        </w:rPr>
        <w:t>non-melanoma malignant neoplasm of the skin</w:t>
      </w:r>
    </w:p>
    <w:p w14:paraId="6509751C" w14:textId="56045C50" w:rsidR="000D4972" w:rsidRPr="00237BAF" w:rsidRDefault="000D4972" w:rsidP="000D4972">
      <w:pPr>
        <w:pStyle w:val="LV2"/>
      </w:pPr>
      <w:bookmarkStart w:id="18" w:name="_Ref409598124"/>
      <w:bookmarkStart w:id="19" w:name="_Ref402529683"/>
      <w:r w:rsidRPr="00237BAF">
        <w:t>For the purposes of this Statement of Principles,</w:t>
      </w:r>
      <w:r w:rsidRPr="002F77A1">
        <w:t xml:space="preserve"> </w:t>
      </w:r>
      <w:r w:rsidR="003C437F" w:rsidRPr="003C437F">
        <w:t>non-melanoma malignant neoplasm of the skin</w:t>
      </w:r>
      <w:r w:rsidRPr="00237BAF">
        <w:t>:</w:t>
      </w:r>
      <w:bookmarkEnd w:id="18"/>
    </w:p>
    <w:bookmarkEnd w:id="19"/>
    <w:p w14:paraId="36DE90C2" w14:textId="77777777" w:rsidR="00925304" w:rsidRDefault="008B5028" w:rsidP="00925304">
      <w:pPr>
        <w:pStyle w:val="LV3"/>
      </w:pPr>
      <w:r>
        <w:t>means</w:t>
      </w:r>
      <w:r w:rsidR="00925304">
        <w:t xml:space="preserve"> a primary malignant neoplasm arising from the non-melanotic cells of the epidermis of the skin; and</w:t>
      </w:r>
    </w:p>
    <w:p w14:paraId="1364374C" w14:textId="77777777" w:rsidR="00925304" w:rsidRDefault="00925304" w:rsidP="00925304">
      <w:pPr>
        <w:pStyle w:val="LV3"/>
      </w:pPr>
      <w:r>
        <w:t>includes:</w:t>
      </w:r>
    </w:p>
    <w:p w14:paraId="06AA29C4" w14:textId="77777777" w:rsidR="00925304" w:rsidRDefault="00925304" w:rsidP="00925304">
      <w:pPr>
        <w:pStyle w:val="LV4"/>
      </w:pPr>
      <w:r>
        <w:t xml:space="preserve">basal cell </w:t>
      </w:r>
      <w:proofErr w:type="gramStart"/>
      <w:r>
        <w:t>carcinoma;</w:t>
      </w:r>
      <w:proofErr w:type="gramEnd"/>
    </w:p>
    <w:p w14:paraId="4910FECC" w14:textId="77777777" w:rsidR="00925304" w:rsidRDefault="00925304" w:rsidP="00925304">
      <w:pPr>
        <w:pStyle w:val="LV4"/>
      </w:pPr>
      <w:r>
        <w:t xml:space="preserve">squamous cell </w:t>
      </w:r>
      <w:proofErr w:type="gramStart"/>
      <w:r>
        <w:t>carcinoma;</w:t>
      </w:r>
      <w:proofErr w:type="gramEnd"/>
    </w:p>
    <w:p w14:paraId="2C0BB399" w14:textId="77777777" w:rsidR="00925304" w:rsidRDefault="00925304" w:rsidP="00925304">
      <w:pPr>
        <w:pStyle w:val="LV4"/>
      </w:pPr>
      <w:r>
        <w:t xml:space="preserve"> squamous cell carcinoma in situ (Bowen disease) or basal cell carcinoma in situ; and</w:t>
      </w:r>
    </w:p>
    <w:p w14:paraId="57F5C61A" w14:textId="77777777" w:rsidR="00925304" w:rsidRDefault="00925304" w:rsidP="00925304">
      <w:pPr>
        <w:pStyle w:val="LV4"/>
      </w:pPr>
      <w:r>
        <w:lastRenderedPageBreak/>
        <w:t xml:space="preserve"> non-melanoma malignant neoplasm of the external aspect of the lip, subungual skin, external auditory canal skin, and anogenital skin; and</w:t>
      </w:r>
    </w:p>
    <w:p w14:paraId="0ABDC544" w14:textId="77777777" w:rsidR="00925304" w:rsidRDefault="00925304" w:rsidP="00925304">
      <w:pPr>
        <w:pStyle w:val="LV3"/>
      </w:pPr>
      <w:r>
        <w:t>excludes:</w:t>
      </w:r>
    </w:p>
    <w:p w14:paraId="2D4571CF" w14:textId="77777777" w:rsidR="00925304" w:rsidRDefault="00925304" w:rsidP="00925304">
      <w:pPr>
        <w:pStyle w:val="LV4"/>
      </w:pPr>
      <w:r>
        <w:t xml:space="preserve">non-melanoma malignant neoplasm mucosa lining the oral (inner) aspects of the lips, conjunctiva, and </w:t>
      </w:r>
      <w:proofErr w:type="spellStart"/>
      <w:r>
        <w:t>anogential</w:t>
      </w:r>
      <w:proofErr w:type="spellEnd"/>
      <w:r>
        <w:t xml:space="preserve"> </w:t>
      </w:r>
      <w:proofErr w:type="gramStart"/>
      <w:r>
        <w:t>mucosa;</w:t>
      </w:r>
      <w:proofErr w:type="gramEnd"/>
    </w:p>
    <w:p w14:paraId="5C2BDD33" w14:textId="77777777" w:rsidR="00925304" w:rsidRDefault="00925304" w:rsidP="00925304">
      <w:pPr>
        <w:pStyle w:val="LV4"/>
      </w:pPr>
      <w:r>
        <w:t xml:space="preserve">malignant melanoma of the </w:t>
      </w:r>
      <w:proofErr w:type="gramStart"/>
      <w:r>
        <w:t>skin;</w:t>
      </w:r>
      <w:proofErr w:type="gramEnd"/>
    </w:p>
    <w:p w14:paraId="19D1E6EA" w14:textId="77777777" w:rsidR="00925304" w:rsidRDefault="00925304" w:rsidP="00925304">
      <w:pPr>
        <w:pStyle w:val="LV4"/>
      </w:pPr>
      <w:proofErr w:type="gramStart"/>
      <w:r>
        <w:t>keratoacanthoma;</w:t>
      </w:r>
      <w:proofErr w:type="gramEnd"/>
    </w:p>
    <w:p w14:paraId="24945C60" w14:textId="77777777" w:rsidR="00925304" w:rsidRDefault="00925304" w:rsidP="00925304">
      <w:pPr>
        <w:pStyle w:val="LV4"/>
      </w:pPr>
      <w:r>
        <w:t xml:space="preserve">Merkel cell </w:t>
      </w:r>
      <w:proofErr w:type="gramStart"/>
      <w:r>
        <w:t>carcinoma;</w:t>
      </w:r>
      <w:proofErr w:type="gramEnd"/>
    </w:p>
    <w:p w14:paraId="6AA89FA5" w14:textId="77777777" w:rsidR="00925304" w:rsidRDefault="00925304" w:rsidP="00925304">
      <w:pPr>
        <w:pStyle w:val="LV4"/>
      </w:pPr>
      <w:r>
        <w:t xml:space="preserve">mammary and extramammary Paget </w:t>
      </w:r>
      <w:proofErr w:type="gramStart"/>
      <w:r>
        <w:t>disease;</w:t>
      </w:r>
      <w:proofErr w:type="gramEnd"/>
    </w:p>
    <w:p w14:paraId="620175CD" w14:textId="77777777" w:rsidR="00925304" w:rsidRDefault="00925304" w:rsidP="00925304">
      <w:pPr>
        <w:pStyle w:val="LV4"/>
      </w:pPr>
      <w:r>
        <w:t xml:space="preserve">Kaposi </w:t>
      </w:r>
      <w:proofErr w:type="gramStart"/>
      <w:r>
        <w:t>sarcoma;</w:t>
      </w:r>
      <w:proofErr w:type="gramEnd"/>
    </w:p>
    <w:p w14:paraId="6D1112C9" w14:textId="77777777" w:rsidR="00925304" w:rsidRDefault="00925304" w:rsidP="00925304">
      <w:pPr>
        <w:pStyle w:val="LV4"/>
      </w:pPr>
      <w:r>
        <w:t xml:space="preserve">soft tissue </w:t>
      </w:r>
      <w:proofErr w:type="gramStart"/>
      <w:r>
        <w:t>sarcoma;</w:t>
      </w:r>
      <w:proofErr w:type="gramEnd"/>
    </w:p>
    <w:p w14:paraId="430A96A4" w14:textId="77777777" w:rsidR="00925304" w:rsidRDefault="00925304" w:rsidP="00925304">
      <w:pPr>
        <w:pStyle w:val="LV4"/>
      </w:pPr>
      <w:r>
        <w:t xml:space="preserve">carcinoid </w:t>
      </w:r>
      <w:proofErr w:type="gramStart"/>
      <w:r>
        <w:t>tumour;</w:t>
      </w:r>
      <w:proofErr w:type="gramEnd"/>
    </w:p>
    <w:p w14:paraId="0841E188" w14:textId="77777777" w:rsidR="00925304" w:rsidRDefault="00925304" w:rsidP="00925304">
      <w:pPr>
        <w:pStyle w:val="LV4"/>
      </w:pPr>
      <w:r>
        <w:t>non-Hodgkin lymphoma; and</w:t>
      </w:r>
    </w:p>
    <w:p w14:paraId="6275CA9D" w14:textId="77777777" w:rsidR="00925304" w:rsidRDefault="00925304" w:rsidP="00925304">
      <w:pPr>
        <w:pStyle w:val="LV4"/>
      </w:pPr>
      <w:r>
        <w:t>Hodgkin lymphoma.</w:t>
      </w:r>
    </w:p>
    <w:p w14:paraId="5BEAC951" w14:textId="24A4892F" w:rsidR="008F572A" w:rsidRPr="00237BAF" w:rsidRDefault="000D4972" w:rsidP="008A2B9C">
      <w:pPr>
        <w:pStyle w:val="LV2"/>
      </w:pPr>
      <w:r w:rsidRPr="00237BAF">
        <w:t xml:space="preserve">While </w:t>
      </w:r>
      <w:r w:rsidR="003C437F" w:rsidRPr="003C437F">
        <w:t>non-melanoma malignant neoplasm of the skin</w:t>
      </w:r>
      <w:r>
        <w:t xml:space="preserve"> </w:t>
      </w:r>
      <w:r w:rsidR="008A2B9C">
        <w:t>attract</w:t>
      </w:r>
      <w:r w:rsidR="00727EE4">
        <w:t>s</w:t>
      </w:r>
      <w:r w:rsidRPr="00237BAF">
        <w:t xml:space="preserve"> ICD</w:t>
      </w:r>
      <w:r w:rsidRPr="00237BAF">
        <w:noBreakHyphen/>
        <w:t>10</w:t>
      </w:r>
      <w:r w:rsidRPr="00237BAF">
        <w:noBreakHyphen/>
        <w:t xml:space="preserve">AM </w:t>
      </w:r>
      <w:r w:rsidR="008A2B9C">
        <w:t xml:space="preserve">codes: </w:t>
      </w:r>
      <w:r w:rsidR="008A2B9C" w:rsidRPr="008A2B9C">
        <w:t xml:space="preserve">C00.0, C00.1, C00.2, C00.6, C00.8, C00.9, C44, C51.0, C51.1, C51.2, C51.8, C51.9, C60.0, C60.1, C60.2, C60.8, </w:t>
      </w:r>
      <w:r w:rsidR="008A2B9C">
        <w:t xml:space="preserve">C60.9, C63.2, D04, D07.1, D07.4 </w:t>
      </w:r>
      <w:r w:rsidRPr="00EB2BC4">
        <w:t>,</w:t>
      </w:r>
      <w:r w:rsidRPr="00237BAF">
        <w:t xml:space="preserve"> in applying this Statement of Principles the </w:t>
      </w:r>
      <w:r w:rsidRPr="00D5620B">
        <w:t xml:space="preserve">meaning of </w:t>
      </w:r>
      <w:r w:rsidR="003C437F" w:rsidRPr="003C437F">
        <w:t>non-melanoma malignant neoplasm of the skin</w:t>
      </w:r>
      <w:r>
        <w:t xml:space="preserve"> </w:t>
      </w:r>
      <w:r w:rsidRPr="00D5620B">
        <w:t>is that</w:t>
      </w:r>
      <w:r w:rsidRPr="00237BAF">
        <w:t xml:space="preserve"> given in subsection (2).</w:t>
      </w:r>
    </w:p>
    <w:p w14:paraId="593A11EC" w14:textId="77777777"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23CE8159" w14:textId="49DFFD87" w:rsidR="008F572A" w:rsidRPr="00FA33FB" w:rsidRDefault="00237BAF" w:rsidP="0083517B">
      <w:pPr>
        <w:pStyle w:val="LVtext"/>
      </w:pPr>
      <w:r w:rsidRPr="003A5C26">
        <w:t>Death from</w:t>
      </w:r>
      <w:r w:rsidR="008F572A" w:rsidRPr="00237BAF">
        <w:t xml:space="preserve"> </w:t>
      </w:r>
      <w:r w:rsidR="003C437F" w:rsidRPr="003C437F">
        <w:rPr>
          <w:b/>
        </w:rPr>
        <w:t>non-melanoma malignant neoplasm of the skin</w:t>
      </w:r>
    </w:p>
    <w:p w14:paraId="4444FB6A" w14:textId="4F36EA75" w:rsidR="008F572A" w:rsidRPr="00237BAF" w:rsidRDefault="008F572A" w:rsidP="00DF65CF">
      <w:pPr>
        <w:pStyle w:val="LV2"/>
      </w:pPr>
      <w:r w:rsidRPr="00237BAF">
        <w:t xml:space="preserve">For the purposes of this Statement of </w:t>
      </w:r>
      <w:r w:rsidR="00D5620B">
        <w:t xml:space="preserve">Principles, </w:t>
      </w:r>
      <w:r w:rsidR="003C437F" w:rsidRPr="003C437F">
        <w:t>non-melanoma malignant neoplasm of the skin</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3C437F" w:rsidRPr="003C437F">
        <w:t>non-melanoma malignant neoplasm of the skin</w:t>
      </w:r>
      <w:r w:rsidRPr="00D5620B">
        <w:t>.</w:t>
      </w:r>
    </w:p>
    <w:p w14:paraId="256DE14F"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03695856" w14:textId="77777777" w:rsidR="007C7DEE" w:rsidRPr="00A20CA1" w:rsidRDefault="007C7DEE" w:rsidP="00181048">
      <w:pPr>
        <w:pStyle w:val="LV1"/>
        <w:keepNext/>
      </w:pPr>
      <w:bookmarkStart w:id="20" w:name="_Toc522787307"/>
      <w:r w:rsidRPr="00A20CA1">
        <w:t>Basis for determining the factors</w:t>
      </w:r>
      <w:bookmarkEnd w:id="20"/>
    </w:p>
    <w:p w14:paraId="7B6E9D67" w14:textId="502CFFCB"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3C437F" w:rsidRPr="003C437F">
        <w:t>non-melanoma malignant neoplasm of the skin</w:t>
      </w:r>
      <w:r w:rsidR="007A3989">
        <w:t xml:space="preserve"> </w:t>
      </w:r>
      <w:r w:rsidRPr="00D5620B">
        <w:t>and death from</w:t>
      </w:r>
      <w:r w:rsidR="007A3989">
        <w:t xml:space="preserve"> </w:t>
      </w:r>
      <w:r w:rsidR="003C437F" w:rsidRPr="003C437F">
        <w:t>non-melanoma malignant neoplasm of the skin</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5D99612B"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60318610" w14:textId="77777777" w:rsidR="007C7DEE" w:rsidRPr="00301C54" w:rsidRDefault="007C7DEE" w:rsidP="00C96667">
      <w:pPr>
        <w:pStyle w:val="LV1"/>
      </w:pPr>
      <w:bookmarkStart w:id="21" w:name="_Ref411946955"/>
      <w:bookmarkStart w:id="22" w:name="_Ref411946997"/>
      <w:bookmarkStart w:id="23" w:name="_Ref412032503"/>
      <w:bookmarkStart w:id="24" w:name="_Toc522787308"/>
      <w:r w:rsidRPr="00301C54">
        <w:lastRenderedPageBreak/>
        <w:t xml:space="preserve">Factors that must </w:t>
      </w:r>
      <w:r w:rsidR="00D32F71">
        <w:t>exist</w:t>
      </w:r>
      <w:bookmarkEnd w:id="21"/>
      <w:bookmarkEnd w:id="22"/>
      <w:bookmarkEnd w:id="23"/>
      <w:bookmarkEnd w:id="24"/>
    </w:p>
    <w:p w14:paraId="66F0ECAD" w14:textId="48D1DC0E" w:rsidR="007C7DEE" w:rsidRPr="00AA6D8B" w:rsidRDefault="002716E4" w:rsidP="00DF65CF">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3C437F" w:rsidRPr="003C437F">
        <w:t>non-melanoma malignant neoplasm of the skin</w:t>
      </w:r>
      <w:r w:rsidR="007A3989">
        <w:t xml:space="preserve"> </w:t>
      </w:r>
      <w:r w:rsidR="007C7DEE" w:rsidRPr="00AA6D8B">
        <w:t xml:space="preserve">or death from </w:t>
      </w:r>
      <w:r w:rsidR="003C437F" w:rsidRPr="003C437F">
        <w:t>non-melanoma malignant neoplasm of the skin</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5"/>
    </w:p>
    <w:p w14:paraId="43B49305" w14:textId="77777777" w:rsidR="007F4E22" w:rsidRDefault="007F4E22" w:rsidP="007F4E22">
      <w:pPr>
        <w:pStyle w:val="LV2"/>
      </w:pPr>
      <w:bookmarkStart w:id="26" w:name="_Ref402530260"/>
      <w:bookmarkStart w:id="27" w:name="_Ref409598844"/>
      <w:r>
        <w:t xml:space="preserve">having sunlight exposure to unprotected skin for a cumulative period of at least 4,500 latitude equivalent hours before clinical </w:t>
      </w:r>
      <w:proofErr w:type="gramStart"/>
      <w:r>
        <w:t>onset;</w:t>
      </w:r>
      <w:proofErr w:type="gramEnd"/>
    </w:p>
    <w:p w14:paraId="01790F6C" w14:textId="766C3EF8" w:rsidR="007F4E22" w:rsidRDefault="007F4E22" w:rsidP="007F4E22">
      <w:pPr>
        <w:pStyle w:val="NOTE"/>
      </w:pPr>
      <w:r>
        <w:t xml:space="preserve">Note: </w:t>
      </w:r>
      <w:r w:rsidRPr="007F4E22">
        <w:rPr>
          <w:b/>
          <w:i/>
        </w:rPr>
        <w:t>latitude equivalent hours</w:t>
      </w:r>
      <w:r>
        <w:t xml:space="preserve"> and </w:t>
      </w:r>
      <w:r w:rsidRPr="007F4E22">
        <w:rPr>
          <w:b/>
          <w:i/>
        </w:rPr>
        <w:t>unprotected skin</w:t>
      </w:r>
      <w:r>
        <w:t xml:space="preserve"> are defined in the Schedule 1</w:t>
      </w:r>
      <w:r w:rsidR="00727EE4">
        <w:t xml:space="preserve"> -</w:t>
      </w:r>
      <w:r>
        <w:t xml:space="preserve"> </w:t>
      </w:r>
      <w:r w:rsidR="00727EE4">
        <w:t>D</w:t>
      </w:r>
      <w:r>
        <w:t>ictionary</w:t>
      </w:r>
    </w:p>
    <w:p w14:paraId="1C51453A" w14:textId="30E6F073" w:rsidR="007F4E22" w:rsidRDefault="007F4E22" w:rsidP="007F4E22">
      <w:pPr>
        <w:pStyle w:val="LV2"/>
        <w:numPr>
          <w:ilvl w:val="1"/>
          <w:numId w:val="4"/>
        </w:numPr>
        <w:ind w:left="1418"/>
      </w:pPr>
      <w:r>
        <w:t xml:space="preserve">having at least 10 sunburns at the affected site at least 5 years before clinical </w:t>
      </w:r>
      <w:proofErr w:type="gramStart"/>
      <w:r>
        <w:t>onset;</w:t>
      </w:r>
      <w:proofErr w:type="gramEnd"/>
    </w:p>
    <w:p w14:paraId="74D9953D" w14:textId="1674FC28" w:rsidR="007F4E22" w:rsidRPr="00046E67" w:rsidRDefault="007F4E22" w:rsidP="007F4E22">
      <w:pPr>
        <w:pStyle w:val="NOTE"/>
      </w:pPr>
      <w:r>
        <w:t xml:space="preserve">Note: </w:t>
      </w:r>
      <w:r w:rsidRPr="00FF51BE">
        <w:rPr>
          <w:b/>
          <w:i/>
        </w:rPr>
        <w:t xml:space="preserve">sunburn </w:t>
      </w:r>
      <w:r>
        <w:t>is defined in the Schedule 1</w:t>
      </w:r>
      <w:r w:rsidR="00727EE4">
        <w:t xml:space="preserve"> -</w:t>
      </w:r>
      <w:r>
        <w:t xml:space="preserve"> </w:t>
      </w:r>
      <w:r w:rsidR="00727EE4">
        <w:t>D</w:t>
      </w:r>
      <w:r>
        <w:t>ictionary.</w:t>
      </w:r>
      <w:r>
        <w:tab/>
      </w:r>
    </w:p>
    <w:p w14:paraId="5A3F4254" w14:textId="77777777" w:rsidR="007F4E22" w:rsidRPr="007F4E22" w:rsidRDefault="007F4E22" w:rsidP="007F4E22">
      <w:pPr>
        <w:pStyle w:val="LV2"/>
      </w:pPr>
      <w:r w:rsidRPr="007F4E22">
        <w:t>having ultraviolet radiation exposure from an ultraviolet-emitting tanning device (excluding sunla</w:t>
      </w:r>
      <w:r>
        <w:t>mps) on at least 20</w:t>
      </w:r>
      <w:r w:rsidRPr="007F4E22">
        <w:t xml:space="preserve"> occasions at the affected site bef</w:t>
      </w:r>
      <w:r>
        <w:t>ore clinical onset, at least 5</w:t>
      </w:r>
      <w:r w:rsidRPr="007F4E22">
        <w:t xml:space="preserve"> years before clinical </w:t>
      </w:r>
      <w:proofErr w:type="gramStart"/>
      <w:r w:rsidRPr="007F4E22">
        <w:t>onset;</w:t>
      </w:r>
      <w:proofErr w:type="gramEnd"/>
    </w:p>
    <w:p w14:paraId="47E067CF" w14:textId="77777777" w:rsidR="00AD030F" w:rsidRDefault="00AD030F" w:rsidP="00AD030F">
      <w:pPr>
        <w:pStyle w:val="LV2"/>
      </w:pPr>
      <w:r>
        <w:t>having PUVA therapy, where:</w:t>
      </w:r>
    </w:p>
    <w:p w14:paraId="06FB3B22" w14:textId="77777777" w:rsidR="00AD030F" w:rsidRDefault="00AD030F" w:rsidP="00AD030F">
      <w:pPr>
        <w:pStyle w:val="LV3"/>
      </w:pPr>
      <w:r>
        <w:t>the first PUVA treatment commenced at least 5 years before clinical onset; and</w:t>
      </w:r>
    </w:p>
    <w:p w14:paraId="6F182D0A" w14:textId="65F365E6" w:rsidR="00AD030F" w:rsidRDefault="00AD030F" w:rsidP="00AD030F">
      <w:pPr>
        <w:pStyle w:val="LV3"/>
      </w:pPr>
      <w:r>
        <w:t xml:space="preserve">at least 100 PUVA treatments were administered before clinical </w:t>
      </w:r>
      <w:proofErr w:type="gramStart"/>
      <w:r>
        <w:t>onset;</w:t>
      </w:r>
      <w:proofErr w:type="gramEnd"/>
    </w:p>
    <w:p w14:paraId="0D84C07D" w14:textId="77777777" w:rsidR="00AD030F" w:rsidRDefault="00AD030F" w:rsidP="00AD030F">
      <w:pPr>
        <w:pStyle w:val="NOTE"/>
      </w:pPr>
      <w:r>
        <w:t xml:space="preserve">Note: </w:t>
      </w:r>
      <w:r w:rsidRPr="00260702">
        <w:rPr>
          <w:b/>
          <w:i/>
        </w:rPr>
        <w:t>PUVA</w:t>
      </w:r>
      <w:r>
        <w:t xml:space="preserve"> </w:t>
      </w:r>
      <w:r w:rsidRPr="00260702">
        <w:rPr>
          <w:b/>
          <w:i/>
        </w:rPr>
        <w:t>therapy</w:t>
      </w:r>
      <w:r>
        <w:t xml:space="preserve"> is defined in the Schedule 1 - Dictionary.</w:t>
      </w:r>
    </w:p>
    <w:p w14:paraId="38D92598" w14:textId="77777777" w:rsidR="00AD030F" w:rsidRDefault="00AD030F" w:rsidP="00AD030F">
      <w:pPr>
        <w:pStyle w:val="LV2"/>
      </w:pPr>
      <w:r>
        <w:t xml:space="preserve">having received a cumulative equivalent dose of at least 0.5 sievert of ionising radiation to the affected site at least 10 years before clinical onset of basal cell </w:t>
      </w:r>
      <w:proofErr w:type="gramStart"/>
      <w:r>
        <w:t>carcinoma;</w:t>
      </w:r>
      <w:proofErr w:type="gramEnd"/>
      <w:r>
        <w:t xml:space="preserve"> </w:t>
      </w:r>
    </w:p>
    <w:p w14:paraId="7D841C2B" w14:textId="3C1279EC" w:rsidR="007F4E22" w:rsidRDefault="00AD030F" w:rsidP="00AD030F">
      <w:pPr>
        <w:pStyle w:val="NOTE"/>
      </w:pPr>
      <w:r>
        <w:t xml:space="preserve">Note: </w:t>
      </w:r>
      <w:r w:rsidRPr="00AD030F">
        <w:rPr>
          <w:b/>
          <w:i/>
        </w:rPr>
        <w:t>cumulative equivalent dose</w:t>
      </w:r>
      <w:r>
        <w:t xml:space="preserve"> is defined in the Schedule 1 </w:t>
      </w:r>
      <w:r w:rsidR="00727EE4">
        <w:t>- D</w:t>
      </w:r>
      <w:r>
        <w:t>ictionary.</w:t>
      </w:r>
    </w:p>
    <w:p w14:paraId="5039A9A9" w14:textId="77777777" w:rsidR="007F4E22" w:rsidRDefault="00255C90" w:rsidP="00255C90">
      <w:pPr>
        <w:pStyle w:val="LV2"/>
      </w:pPr>
      <w:r w:rsidRPr="00255C90">
        <w:t>undergoing a course of radiotherapy for cancer at</w:t>
      </w:r>
      <w:r>
        <w:t xml:space="preserve"> the affected site, at least 10</w:t>
      </w:r>
      <w:r w:rsidRPr="00255C90">
        <w:t xml:space="preserve"> years before clinical </w:t>
      </w:r>
      <w:proofErr w:type="gramStart"/>
      <w:r w:rsidRPr="00255C90">
        <w:t>onset;</w:t>
      </w:r>
      <w:proofErr w:type="gramEnd"/>
    </w:p>
    <w:p w14:paraId="4B7B7923" w14:textId="77777777" w:rsidR="00255C90" w:rsidRDefault="00255C90" w:rsidP="00255C90">
      <w:pPr>
        <w:pStyle w:val="LV2"/>
      </w:pPr>
      <w:r w:rsidRPr="00255C90">
        <w:t xml:space="preserve">being infected by the same human papillomavirus type 16, 18 or 33 for at least 2 consecutive years before clinical onset of squamous cell carcinoma of the penis, vulva or perianal </w:t>
      </w:r>
      <w:proofErr w:type="gramStart"/>
      <w:r w:rsidRPr="00255C90">
        <w:t>skin;</w:t>
      </w:r>
      <w:proofErr w:type="gramEnd"/>
    </w:p>
    <w:p w14:paraId="5AE312A6" w14:textId="77777777" w:rsidR="00255C90" w:rsidRDefault="00255C90" w:rsidP="00255C90">
      <w:pPr>
        <w:pStyle w:val="LV2"/>
      </w:pPr>
      <w:r w:rsidRPr="00255C90">
        <w:t xml:space="preserve">being infected with human immunodeficiency virus before clinical </w:t>
      </w:r>
      <w:proofErr w:type="gramStart"/>
      <w:r w:rsidRPr="00255C90">
        <w:t>onset;</w:t>
      </w:r>
      <w:proofErr w:type="gramEnd"/>
    </w:p>
    <w:p w14:paraId="544F4976" w14:textId="77777777" w:rsidR="00255C90" w:rsidRDefault="00255C90" w:rsidP="00255C90">
      <w:pPr>
        <w:pStyle w:val="LV2"/>
      </w:pPr>
      <w:r w:rsidRPr="00255C90">
        <w:t>undergoing solid organ (excluding corneal transplant) or bone mar</w:t>
      </w:r>
      <w:r>
        <w:t xml:space="preserve">row transplantation at least 10 </w:t>
      </w:r>
      <w:r w:rsidRPr="00255C90">
        <w:t xml:space="preserve">years before clinical </w:t>
      </w:r>
      <w:proofErr w:type="gramStart"/>
      <w:r w:rsidRPr="00255C90">
        <w:t>onset;</w:t>
      </w:r>
      <w:proofErr w:type="gramEnd"/>
    </w:p>
    <w:p w14:paraId="00C227EF" w14:textId="77777777" w:rsidR="00255C90" w:rsidRDefault="00255C90" w:rsidP="00255C90">
      <w:pPr>
        <w:pStyle w:val="LV2"/>
      </w:pPr>
      <w:r>
        <w:t>taking one of the following medications within the 5 years before clinical onset:</w:t>
      </w:r>
    </w:p>
    <w:p w14:paraId="3382BD2A" w14:textId="77777777" w:rsidR="00255C90" w:rsidRDefault="00255C90" w:rsidP="00255C90">
      <w:pPr>
        <w:pStyle w:val="LV3"/>
      </w:pPr>
      <w:proofErr w:type="gramStart"/>
      <w:r>
        <w:t>acalabrutinib;</w:t>
      </w:r>
      <w:proofErr w:type="gramEnd"/>
    </w:p>
    <w:p w14:paraId="399FB6B9" w14:textId="77777777" w:rsidR="00255C90" w:rsidRDefault="00255C90" w:rsidP="00255C90">
      <w:pPr>
        <w:pStyle w:val="LV3"/>
      </w:pPr>
      <w:proofErr w:type="gramStart"/>
      <w:r>
        <w:t>azathioprine;</w:t>
      </w:r>
      <w:proofErr w:type="gramEnd"/>
    </w:p>
    <w:p w14:paraId="3F319A9B" w14:textId="77777777" w:rsidR="00255C90" w:rsidRDefault="00255C90" w:rsidP="00255C90">
      <w:pPr>
        <w:pStyle w:val="LV3"/>
      </w:pPr>
      <w:proofErr w:type="gramStart"/>
      <w:r>
        <w:lastRenderedPageBreak/>
        <w:t>ciclosporin;</w:t>
      </w:r>
      <w:proofErr w:type="gramEnd"/>
    </w:p>
    <w:p w14:paraId="6D0501B9" w14:textId="77777777" w:rsidR="00255C90" w:rsidRDefault="00255C90" w:rsidP="00255C90">
      <w:pPr>
        <w:pStyle w:val="LV3"/>
      </w:pPr>
      <w:proofErr w:type="spellStart"/>
      <w:proofErr w:type="gramStart"/>
      <w:r>
        <w:t>elotuzumab</w:t>
      </w:r>
      <w:proofErr w:type="spellEnd"/>
      <w:r>
        <w:t>;</w:t>
      </w:r>
      <w:proofErr w:type="gramEnd"/>
    </w:p>
    <w:p w14:paraId="7420191B" w14:textId="77777777" w:rsidR="00255C90" w:rsidRDefault="00255C90" w:rsidP="00255C90">
      <w:pPr>
        <w:pStyle w:val="LV3"/>
      </w:pPr>
      <w:r>
        <w:t>fingolimod</w:t>
      </w:r>
    </w:p>
    <w:p w14:paraId="0E70073D" w14:textId="77777777" w:rsidR="00255C90" w:rsidRDefault="00255C90" w:rsidP="00255C90">
      <w:pPr>
        <w:pStyle w:val="LV3"/>
      </w:pPr>
      <w:proofErr w:type="spellStart"/>
      <w:r>
        <w:t>hydroxycarbimide</w:t>
      </w:r>
      <w:proofErr w:type="spellEnd"/>
      <w:r>
        <w:t xml:space="preserve"> (hydroxyurea</w:t>
      </w:r>
      <w:proofErr w:type="gramStart"/>
      <w:r>
        <w:t>);</w:t>
      </w:r>
      <w:proofErr w:type="gramEnd"/>
    </w:p>
    <w:p w14:paraId="7AD26E52" w14:textId="77777777" w:rsidR="00255C90" w:rsidRDefault="00255C90" w:rsidP="00255C90">
      <w:pPr>
        <w:pStyle w:val="LV3"/>
      </w:pPr>
      <w:proofErr w:type="gramStart"/>
      <w:r>
        <w:t>ibrutinib;</w:t>
      </w:r>
      <w:proofErr w:type="gramEnd"/>
    </w:p>
    <w:p w14:paraId="75DF44B5" w14:textId="77777777" w:rsidR="00255C90" w:rsidRDefault="00255C90" w:rsidP="00255C90">
      <w:pPr>
        <w:pStyle w:val="LV3"/>
      </w:pPr>
      <w:proofErr w:type="gramStart"/>
      <w:r>
        <w:t>methotrexate;</w:t>
      </w:r>
      <w:proofErr w:type="gramEnd"/>
    </w:p>
    <w:p w14:paraId="115BDCF3" w14:textId="77777777" w:rsidR="00255C90" w:rsidRDefault="00255C90" w:rsidP="00255C90">
      <w:pPr>
        <w:pStyle w:val="LV3"/>
      </w:pPr>
      <w:proofErr w:type="gramStart"/>
      <w:r>
        <w:t>mycophenolate;</w:t>
      </w:r>
      <w:proofErr w:type="gramEnd"/>
    </w:p>
    <w:p w14:paraId="0C38203C" w14:textId="77777777" w:rsidR="00255C90" w:rsidRDefault="00255C90" w:rsidP="00255C90">
      <w:pPr>
        <w:pStyle w:val="LV3"/>
      </w:pPr>
      <w:proofErr w:type="spellStart"/>
      <w:proofErr w:type="gramStart"/>
      <w:r>
        <w:t>ruxolitinib</w:t>
      </w:r>
      <w:proofErr w:type="spellEnd"/>
      <w:r>
        <w:t>;</w:t>
      </w:r>
      <w:proofErr w:type="gramEnd"/>
    </w:p>
    <w:p w14:paraId="60395BFC" w14:textId="77777777" w:rsidR="00255C90" w:rsidRDefault="00255C90" w:rsidP="00255C90">
      <w:pPr>
        <w:pStyle w:val="LV3"/>
      </w:pPr>
      <w:proofErr w:type="spellStart"/>
      <w:r>
        <w:t>siponimod</w:t>
      </w:r>
      <w:proofErr w:type="spellEnd"/>
    </w:p>
    <w:p w14:paraId="138AC99C" w14:textId="77777777" w:rsidR="00255C90" w:rsidRDefault="00255C90" w:rsidP="00255C90">
      <w:pPr>
        <w:pStyle w:val="LV3"/>
      </w:pPr>
      <w:proofErr w:type="gramStart"/>
      <w:r>
        <w:t>sirolimus;</w:t>
      </w:r>
      <w:proofErr w:type="gramEnd"/>
      <w:r>
        <w:t xml:space="preserve"> </w:t>
      </w:r>
    </w:p>
    <w:p w14:paraId="4E653133" w14:textId="77777777" w:rsidR="00255C90" w:rsidRDefault="00255C90" w:rsidP="00255C90">
      <w:pPr>
        <w:pStyle w:val="LV3"/>
      </w:pPr>
      <w:proofErr w:type="gramStart"/>
      <w:r>
        <w:t>tacrolimus;</w:t>
      </w:r>
      <w:proofErr w:type="gramEnd"/>
    </w:p>
    <w:p w14:paraId="1B1D4EF7" w14:textId="77777777" w:rsidR="00255C90" w:rsidRDefault="00255C90" w:rsidP="00255C90">
      <w:pPr>
        <w:pStyle w:val="LV3"/>
      </w:pPr>
      <w:proofErr w:type="gramStart"/>
      <w:r>
        <w:t>tofacitinib;</w:t>
      </w:r>
      <w:proofErr w:type="gramEnd"/>
    </w:p>
    <w:p w14:paraId="4E6B209D" w14:textId="77777777" w:rsidR="00255C90" w:rsidRDefault="00255C90" w:rsidP="00255C90">
      <w:pPr>
        <w:pStyle w:val="LV3"/>
      </w:pPr>
      <w:proofErr w:type="spellStart"/>
      <w:proofErr w:type="gramStart"/>
      <w:r>
        <w:t>upadacitinib</w:t>
      </w:r>
      <w:proofErr w:type="spellEnd"/>
      <w:r>
        <w:t>;</w:t>
      </w:r>
      <w:proofErr w:type="gramEnd"/>
      <w:r>
        <w:t xml:space="preserve"> </w:t>
      </w:r>
    </w:p>
    <w:p w14:paraId="7ECEFA6D" w14:textId="77777777" w:rsidR="00255C90" w:rsidRDefault="00255C90" w:rsidP="00255C90">
      <w:pPr>
        <w:pStyle w:val="LV3"/>
      </w:pPr>
      <w:proofErr w:type="spellStart"/>
      <w:proofErr w:type="gramStart"/>
      <w:r>
        <w:t>ustekinumab</w:t>
      </w:r>
      <w:proofErr w:type="spellEnd"/>
      <w:r>
        <w:t>;</w:t>
      </w:r>
      <w:proofErr w:type="gramEnd"/>
      <w:r>
        <w:t xml:space="preserve"> </w:t>
      </w:r>
    </w:p>
    <w:p w14:paraId="656A2E2B" w14:textId="77777777" w:rsidR="00255C90" w:rsidRDefault="00255C90" w:rsidP="00255C90">
      <w:pPr>
        <w:pStyle w:val="LV3"/>
      </w:pPr>
      <w:proofErr w:type="spellStart"/>
      <w:proofErr w:type="gramStart"/>
      <w:r>
        <w:t>zanubrutinib</w:t>
      </w:r>
      <w:proofErr w:type="spellEnd"/>
      <w:r>
        <w:t>;</w:t>
      </w:r>
      <w:proofErr w:type="gramEnd"/>
    </w:p>
    <w:p w14:paraId="357A0A27" w14:textId="77777777" w:rsidR="00255C90" w:rsidRDefault="00255C90" w:rsidP="00255C90">
      <w:pPr>
        <w:pStyle w:val="LV3"/>
      </w:pPr>
      <w:r>
        <w:t>tumour necrosis factor-α inhibitors adalimumab, certolizumab, etanercept, golimumab, or infliximab; or</w:t>
      </w:r>
    </w:p>
    <w:p w14:paraId="25E44E8A" w14:textId="77777777" w:rsidR="00255C90" w:rsidRDefault="00255C90" w:rsidP="00255C90">
      <w:pPr>
        <w:pStyle w:val="LV3"/>
      </w:pPr>
      <w:r>
        <w:t xml:space="preserve">BRAF kinase inhibitors dabrafenib, </w:t>
      </w:r>
      <w:proofErr w:type="spellStart"/>
      <w:r>
        <w:t>encorafenib</w:t>
      </w:r>
      <w:proofErr w:type="spellEnd"/>
      <w:r>
        <w:t xml:space="preserve">, vemurafenib. </w:t>
      </w:r>
    </w:p>
    <w:p w14:paraId="42A5CBD7" w14:textId="77777777" w:rsidR="00255C90" w:rsidRDefault="00255C90" w:rsidP="00255C90">
      <w:pPr>
        <w:pStyle w:val="LV2"/>
      </w:pPr>
      <w:r>
        <w:t xml:space="preserve">taking </w:t>
      </w:r>
      <w:proofErr w:type="spellStart"/>
      <w:r>
        <w:t>ripretinib</w:t>
      </w:r>
      <w:proofErr w:type="spellEnd"/>
      <w:r>
        <w:t xml:space="preserve"> within the 5 years before clinical onset of squamous cell carcinoma of the </w:t>
      </w:r>
      <w:proofErr w:type="gramStart"/>
      <w:r>
        <w:t>skin;</w:t>
      </w:r>
      <w:proofErr w:type="gramEnd"/>
    </w:p>
    <w:p w14:paraId="6D89CA6C" w14:textId="77777777" w:rsidR="00255C90" w:rsidRDefault="00255C90" w:rsidP="00255C90">
      <w:pPr>
        <w:pStyle w:val="LV2"/>
      </w:pPr>
      <w:r>
        <w:t xml:space="preserve">taking ozanimod or ponesimod within the 5 years before clinical onset of basal cell carcinoma of the </w:t>
      </w:r>
      <w:proofErr w:type="gramStart"/>
      <w:r>
        <w:t>skin;</w:t>
      </w:r>
      <w:proofErr w:type="gramEnd"/>
    </w:p>
    <w:p w14:paraId="5A2790D6" w14:textId="77777777" w:rsidR="00255C90" w:rsidRDefault="00255C90" w:rsidP="00255C90">
      <w:pPr>
        <w:pStyle w:val="LV2"/>
      </w:pPr>
      <w:r w:rsidRPr="00255C90">
        <w:t>taking voriconazole continuously for at least 3 months,</w:t>
      </w:r>
      <w:r w:rsidR="00DB46AE">
        <w:t xml:space="preserve"> at least 1 year </w:t>
      </w:r>
      <w:r w:rsidRPr="00255C90">
        <w:t xml:space="preserve"> before clinical onset of squamous cell carcinoma of the skin</w:t>
      </w:r>
    </w:p>
    <w:p w14:paraId="3AEC4878" w14:textId="77777777" w:rsidR="00255C90" w:rsidRDefault="00DB46AE" w:rsidP="00DB46AE">
      <w:pPr>
        <w:pStyle w:val="LV2"/>
      </w:pPr>
      <w:r w:rsidRPr="00DB46AE">
        <w:t>taking a cumulative dose of at least 25 g of hydrochl</w:t>
      </w:r>
      <w:r>
        <w:t>orothiazide, at least 1 year</w:t>
      </w:r>
      <w:r w:rsidRPr="00DB46AE">
        <w:t xml:space="preserve"> before clinical onset of squamous cell carcinoma of the </w:t>
      </w:r>
      <w:proofErr w:type="gramStart"/>
      <w:r w:rsidRPr="00DB46AE">
        <w:t>skin;</w:t>
      </w:r>
      <w:proofErr w:type="gramEnd"/>
    </w:p>
    <w:p w14:paraId="15A4FE8F" w14:textId="77777777" w:rsidR="00DB46AE" w:rsidRDefault="00DB46AE" w:rsidP="00DB46AE">
      <w:pPr>
        <w:pStyle w:val="LV2"/>
      </w:pPr>
      <w:r>
        <w:t xml:space="preserve">having autoimmune hepatitis at the time of clinical </w:t>
      </w:r>
      <w:proofErr w:type="gramStart"/>
      <w:r>
        <w:t>onset;</w:t>
      </w:r>
      <w:proofErr w:type="gramEnd"/>
    </w:p>
    <w:p w14:paraId="75C67B0E" w14:textId="77777777" w:rsidR="00255C90" w:rsidRDefault="00DB46AE" w:rsidP="00DB46AE">
      <w:pPr>
        <w:pStyle w:val="LV2"/>
      </w:pPr>
      <w:r>
        <w:t xml:space="preserve">having inflammatory bowel disease at the time of clinical </w:t>
      </w:r>
      <w:proofErr w:type="gramStart"/>
      <w:r>
        <w:t>onset;</w:t>
      </w:r>
      <w:proofErr w:type="gramEnd"/>
    </w:p>
    <w:p w14:paraId="5A6BB063" w14:textId="77777777" w:rsidR="00F118A1" w:rsidRDefault="00F118A1" w:rsidP="00F118A1">
      <w:pPr>
        <w:pStyle w:val="LV2"/>
      </w:pPr>
      <w:r>
        <w:t xml:space="preserve">having chronic osteomyelitis with a sinus tract draining to the affected skin site at least 5 years before clinical onset of squamous cell </w:t>
      </w:r>
      <w:proofErr w:type="gramStart"/>
      <w:r>
        <w:t>carcinoma;</w:t>
      </w:r>
      <w:proofErr w:type="gramEnd"/>
    </w:p>
    <w:p w14:paraId="705A99CF" w14:textId="3A4D6210" w:rsidR="00DB46AE" w:rsidRDefault="00F118A1" w:rsidP="00F118A1">
      <w:pPr>
        <w:pStyle w:val="NOTE"/>
      </w:pPr>
      <w:r>
        <w:t xml:space="preserve">Note: </w:t>
      </w:r>
      <w:r w:rsidRPr="00F118A1">
        <w:rPr>
          <w:b/>
          <w:i/>
        </w:rPr>
        <w:t>sinus tract</w:t>
      </w:r>
      <w:r>
        <w:t xml:space="preserve"> is defined in the Schedule 1 </w:t>
      </w:r>
      <w:r w:rsidR="00727EE4">
        <w:t>- D</w:t>
      </w:r>
      <w:r>
        <w:t>ictionary.</w:t>
      </w:r>
    </w:p>
    <w:p w14:paraId="5ECB7DDA" w14:textId="77777777" w:rsidR="00DB46AE" w:rsidRDefault="00842EF9" w:rsidP="00842EF9">
      <w:pPr>
        <w:pStyle w:val="LV2"/>
      </w:pPr>
      <w:r w:rsidRPr="00842EF9">
        <w:t xml:space="preserve">having non-Hodgkin lymphoma before clinical </w:t>
      </w:r>
      <w:proofErr w:type="gramStart"/>
      <w:r w:rsidRPr="00842EF9">
        <w:t>onset;</w:t>
      </w:r>
      <w:proofErr w:type="gramEnd"/>
    </w:p>
    <w:p w14:paraId="3FA80483" w14:textId="77777777" w:rsidR="00842EF9" w:rsidRDefault="00842EF9" w:rsidP="00842EF9">
      <w:pPr>
        <w:pStyle w:val="LV2"/>
      </w:pPr>
      <w:r>
        <w:t xml:space="preserve">having mature B-cell lymphoid leukaemia and small lymphocytic lymphoma before clinical </w:t>
      </w:r>
      <w:proofErr w:type="gramStart"/>
      <w:r>
        <w:t>onset;</w:t>
      </w:r>
      <w:proofErr w:type="gramEnd"/>
    </w:p>
    <w:p w14:paraId="2BC1FA25" w14:textId="77777777" w:rsidR="00842EF9" w:rsidRDefault="00842EF9" w:rsidP="00842EF9">
      <w:pPr>
        <w:pStyle w:val="NOTE"/>
      </w:pPr>
      <w:r>
        <w:t>Note: Mature B-cell lymphoid leukaemia and small lymphocytic lymphoma is also known as chronic lymphocytic leukaemia/small cell lymphoma.</w:t>
      </w:r>
    </w:p>
    <w:p w14:paraId="4BA62E24" w14:textId="77777777" w:rsidR="00842EF9" w:rsidRDefault="00842EF9" w:rsidP="00842EF9">
      <w:pPr>
        <w:pStyle w:val="LV2"/>
        <w:numPr>
          <w:ilvl w:val="1"/>
          <w:numId w:val="4"/>
        </w:numPr>
        <w:ind w:left="1418"/>
      </w:pPr>
      <w:r>
        <w:lastRenderedPageBreak/>
        <w:t xml:space="preserve">having phimosis for a continuous period of at least 2 years before clinical onset of squamous cell carcinoma of the glans penis or prepuce of the </w:t>
      </w:r>
      <w:proofErr w:type="gramStart"/>
      <w:r>
        <w:t>penis;</w:t>
      </w:r>
      <w:proofErr w:type="gramEnd"/>
    </w:p>
    <w:p w14:paraId="4144E69B" w14:textId="5A8F9857" w:rsidR="00842EF9" w:rsidRDefault="00842EF9" w:rsidP="00842EF9">
      <w:pPr>
        <w:pStyle w:val="NOTE"/>
      </w:pPr>
      <w:r>
        <w:t xml:space="preserve">Note: </w:t>
      </w:r>
      <w:r w:rsidRPr="00CE670B">
        <w:rPr>
          <w:b/>
          <w:i/>
        </w:rPr>
        <w:t>phimosis</w:t>
      </w:r>
      <w:r>
        <w:t xml:space="preserve"> is defined in the Schedule 1 </w:t>
      </w:r>
      <w:r w:rsidR="00727EE4">
        <w:t>- D</w:t>
      </w:r>
      <w:r>
        <w:t>ictionary.</w:t>
      </w:r>
    </w:p>
    <w:p w14:paraId="0B4FA5BF" w14:textId="5DDE81FB" w:rsidR="00842EF9" w:rsidRDefault="002C6886" w:rsidP="002C6886">
      <w:pPr>
        <w:pStyle w:val="LV2"/>
      </w:pPr>
      <w:r w:rsidRPr="002C6886">
        <w:t>having a scar a</w:t>
      </w:r>
      <w:r>
        <w:t xml:space="preserve">t the affected site at least 10 </w:t>
      </w:r>
      <w:r w:rsidRPr="002C6886">
        <w:t xml:space="preserve">years before clinical </w:t>
      </w:r>
      <w:proofErr w:type="gramStart"/>
      <w:r w:rsidRPr="002C6886">
        <w:t>onset;</w:t>
      </w:r>
      <w:proofErr w:type="gramEnd"/>
    </w:p>
    <w:p w14:paraId="09965746" w14:textId="77777777" w:rsidR="00842EF9" w:rsidRDefault="002C6886" w:rsidP="002C6886">
      <w:pPr>
        <w:pStyle w:val="LV2"/>
      </w:pPr>
      <w:r w:rsidRPr="002C6886">
        <w:t>having ulceration at the affected site for a cumulative period</w:t>
      </w:r>
      <w:r>
        <w:t xml:space="preserve"> of at least 1 year, at least 10</w:t>
      </w:r>
      <w:r w:rsidRPr="002C6886">
        <w:t xml:space="preserve"> years before clinical </w:t>
      </w:r>
      <w:proofErr w:type="gramStart"/>
      <w:r w:rsidRPr="002C6886">
        <w:t>onset;</w:t>
      </w:r>
      <w:proofErr w:type="gramEnd"/>
    </w:p>
    <w:p w14:paraId="679EC576" w14:textId="53297577" w:rsidR="002C6886" w:rsidRDefault="002C6886" w:rsidP="002C6886">
      <w:pPr>
        <w:pStyle w:val="LV2"/>
      </w:pPr>
      <w:r w:rsidRPr="002C6886">
        <w:t xml:space="preserve">having lichen </w:t>
      </w:r>
      <w:proofErr w:type="spellStart"/>
      <w:r w:rsidR="00B12F93" w:rsidRPr="002C6886">
        <w:t>scleros</w:t>
      </w:r>
      <w:r w:rsidR="00C02962">
        <w:t>u</w:t>
      </w:r>
      <w:r w:rsidR="00B12F93" w:rsidRPr="002C6886">
        <w:t>s</w:t>
      </w:r>
      <w:proofErr w:type="spellEnd"/>
      <w:r w:rsidRPr="002C6886">
        <w:t xml:space="preserve"> at</w:t>
      </w:r>
      <w:r>
        <w:t xml:space="preserve"> the affected site, at least </w:t>
      </w:r>
      <w:r w:rsidR="00171358">
        <w:t>10</w:t>
      </w:r>
      <w:r w:rsidRPr="002C6886">
        <w:t xml:space="preserve"> years before clinical onset of squamous cell carcinoma of the penis, vulva or perianal </w:t>
      </w:r>
      <w:proofErr w:type="gramStart"/>
      <w:r w:rsidRPr="002C6886">
        <w:t>skin;</w:t>
      </w:r>
      <w:proofErr w:type="gramEnd"/>
    </w:p>
    <w:p w14:paraId="510A2013" w14:textId="77777777" w:rsidR="00171358" w:rsidRDefault="00171358" w:rsidP="00171358">
      <w:pPr>
        <w:pStyle w:val="LV2"/>
      </w:pPr>
      <w:r>
        <w:t>having hidradenitis suppurativa at</w:t>
      </w:r>
      <w:r w:rsidR="00492E66">
        <w:t xml:space="preserve"> the affected site, at least 10</w:t>
      </w:r>
      <w:r>
        <w:t xml:space="preserve"> years before clinical onset of squamous cell carcinoma of the </w:t>
      </w:r>
      <w:proofErr w:type="gramStart"/>
      <w:r>
        <w:t>skin;</w:t>
      </w:r>
      <w:proofErr w:type="gramEnd"/>
    </w:p>
    <w:p w14:paraId="0C7D5B70" w14:textId="012B1A8C" w:rsidR="002C6886" w:rsidRDefault="00171358" w:rsidP="00492E66">
      <w:pPr>
        <w:pStyle w:val="NOTE"/>
      </w:pPr>
      <w:r>
        <w:t>Note</w:t>
      </w:r>
      <w:r w:rsidRPr="00492E66">
        <w:rPr>
          <w:b/>
          <w:i/>
        </w:rPr>
        <w:t>: hidradenitis suppurativa</w:t>
      </w:r>
      <w:r>
        <w:t xml:space="preserve"> is defined in the Schedule 1</w:t>
      </w:r>
      <w:r w:rsidR="00727EE4">
        <w:t xml:space="preserve"> -</w:t>
      </w:r>
      <w:r>
        <w:t xml:space="preserve"> </w:t>
      </w:r>
      <w:r w:rsidR="00727EE4">
        <w:t>D</w:t>
      </w:r>
      <w:r>
        <w:t>ictionary.</w:t>
      </w:r>
    </w:p>
    <w:p w14:paraId="402985B2" w14:textId="77777777" w:rsidR="00171358" w:rsidRDefault="00171358" w:rsidP="00171358">
      <w:pPr>
        <w:pStyle w:val="LV2"/>
      </w:pPr>
      <w:r>
        <w:t xml:space="preserve">being exposed to arsenic as detailed below, at least 10 years before clinical </w:t>
      </w:r>
      <w:proofErr w:type="gramStart"/>
      <w:r>
        <w:t>onset;</w:t>
      </w:r>
      <w:proofErr w:type="gramEnd"/>
    </w:p>
    <w:p w14:paraId="13FAC560" w14:textId="77777777" w:rsidR="00171358" w:rsidRDefault="00171358" w:rsidP="00171358">
      <w:pPr>
        <w:pStyle w:val="LV3"/>
      </w:pPr>
      <w:r>
        <w:t xml:space="preserve">consuming arsenic containing compounds (for example, Fowler's solution) for a cumulative period of at least 3 months; or </w:t>
      </w:r>
    </w:p>
    <w:p w14:paraId="1672A0D6" w14:textId="77777777" w:rsidR="00171358" w:rsidRDefault="00171358" w:rsidP="00171358">
      <w:pPr>
        <w:pStyle w:val="LV3"/>
      </w:pPr>
      <w:r>
        <w:t xml:space="preserve">consuming drinking water with an average arsenic concentration of at least 50 micrograms per litre for a cumulative period of at least 5 years; or </w:t>
      </w:r>
    </w:p>
    <w:p w14:paraId="4690E49E" w14:textId="77777777" w:rsidR="00171358" w:rsidRDefault="00171358" w:rsidP="00171358">
      <w:pPr>
        <w:pStyle w:val="LV3"/>
      </w:pPr>
      <w:r>
        <w:t xml:space="preserve">inhaling, ingesting or having cutaneous contact with a pesticide containing arsenic, or arsenic in copper smelting operations, for a cumulative period of at least 1,000 hours; or </w:t>
      </w:r>
    </w:p>
    <w:p w14:paraId="3F9F680D" w14:textId="77777777" w:rsidR="00171358" w:rsidRDefault="00171358" w:rsidP="00171358">
      <w:pPr>
        <w:pStyle w:val="LV3"/>
      </w:pPr>
      <w:r>
        <w:t xml:space="preserve">having clinical evidence of chronic arsenic toxicity. </w:t>
      </w:r>
    </w:p>
    <w:p w14:paraId="61678EB7" w14:textId="77777777" w:rsidR="002C6886" w:rsidRDefault="00171358" w:rsidP="00171358">
      <w:pPr>
        <w:pStyle w:val="LV2"/>
      </w:pPr>
      <w:r w:rsidRPr="00171358">
        <w:t>having cutaneous contact at the affected site with coal-tar distillate, for a cumul</w:t>
      </w:r>
      <w:r>
        <w:t xml:space="preserve">ative period of at least 3,000 hours, at least 10 </w:t>
      </w:r>
      <w:r w:rsidRPr="00171358">
        <w:t xml:space="preserve">years before clinical </w:t>
      </w:r>
      <w:proofErr w:type="gramStart"/>
      <w:r w:rsidRPr="00171358">
        <w:t>onset;</w:t>
      </w:r>
      <w:proofErr w:type="gramEnd"/>
    </w:p>
    <w:p w14:paraId="5CDAF412" w14:textId="56BC9070" w:rsidR="007C7DEE" w:rsidRPr="008D1B8B" w:rsidRDefault="007C7DEE" w:rsidP="00DF65CF">
      <w:pPr>
        <w:pStyle w:val="LV2"/>
      </w:pPr>
      <w:r w:rsidRPr="008D1B8B">
        <w:t>inability to obtain appropriate clinical management for</w:t>
      </w:r>
      <w:bookmarkEnd w:id="26"/>
      <w:r w:rsidR="007A3989">
        <w:t xml:space="preserve"> </w:t>
      </w:r>
      <w:r w:rsidR="003C437F" w:rsidRPr="003C437F">
        <w:t>non-melanoma malignant neoplasm of the skin</w:t>
      </w:r>
      <w:r w:rsidR="001C6A0D">
        <w:t xml:space="preserve"> before clinical worsening</w:t>
      </w:r>
      <w:r w:rsidR="00D5620B" w:rsidRPr="008D1B8B">
        <w:t>.</w:t>
      </w:r>
      <w:bookmarkEnd w:id="27"/>
    </w:p>
    <w:p w14:paraId="56D23E77" w14:textId="77777777" w:rsidR="000C21A3" w:rsidRPr="00684C0E" w:rsidRDefault="00D32F71" w:rsidP="00C96667">
      <w:pPr>
        <w:pStyle w:val="LV1"/>
      </w:pPr>
      <w:bookmarkStart w:id="28" w:name="_Toc522787309"/>
      <w:bookmarkStart w:id="29" w:name="_Ref402530057"/>
      <w:r>
        <w:t>Relationship to s</w:t>
      </w:r>
      <w:r w:rsidR="000C21A3" w:rsidRPr="00684C0E">
        <w:t>ervice</w:t>
      </w:r>
      <w:bookmarkEnd w:id="28"/>
    </w:p>
    <w:p w14:paraId="5AB33298"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14:paraId="27A8E97B" w14:textId="7C9118E5" w:rsidR="00CF2367" w:rsidRPr="00187DE1" w:rsidRDefault="00F03C06" w:rsidP="00DF65CF">
      <w:pPr>
        <w:pStyle w:val="LV2"/>
      </w:pPr>
      <w:r w:rsidRPr="00187DE1">
        <w:t xml:space="preserve">The factor set out in </w:t>
      </w:r>
      <w:r w:rsidR="009056AF">
        <w:t>subsection</w:t>
      </w:r>
      <w:r w:rsidR="00FF1D47">
        <w:t xml:space="preserve"> </w:t>
      </w:r>
      <w:r w:rsidR="007959B9">
        <w:t>9</w:t>
      </w:r>
      <w:r w:rsidR="00FF1D47">
        <w:t>(</w:t>
      </w:r>
      <w:r w:rsidR="008C7AB7">
        <w:t>27</w:t>
      </w:r>
      <w:r w:rsidR="00FF1D47">
        <w:t>)</w:t>
      </w:r>
      <w:r w:rsidR="00181048">
        <w:t xml:space="preserve"> </w:t>
      </w:r>
      <w:r w:rsidRPr="00187DE1">
        <w:t>appl</w:t>
      </w:r>
      <w:r w:rsidR="000D4972">
        <w:t>ies</w:t>
      </w:r>
      <w:r w:rsidRPr="00187DE1">
        <w:t xml:space="preserve"> only to material contribution to, or aggravation of, </w:t>
      </w:r>
      <w:r w:rsidR="003C437F" w:rsidRPr="003C437F">
        <w:t>non-melanoma malignant neoplasm of the skin</w:t>
      </w:r>
      <w:r w:rsidR="007A3989">
        <w:t xml:space="preserve"> </w:t>
      </w:r>
      <w:r w:rsidRPr="00187DE1">
        <w:t>where the person</w:t>
      </w:r>
      <w:r w:rsidR="008721B5">
        <w:t>'</w:t>
      </w:r>
      <w:r w:rsidRPr="00187DE1">
        <w:t xml:space="preserve">s </w:t>
      </w:r>
      <w:r w:rsidR="003C437F" w:rsidRPr="003C437F">
        <w:t>non-melanoma malignant neoplasm of the skin</w:t>
      </w:r>
      <w:r w:rsidR="007A3989">
        <w:t xml:space="preserve"> </w:t>
      </w:r>
      <w:r w:rsidRPr="00187DE1">
        <w:t>was suffered or contracted before or during (but did not arise out of) the person</w:t>
      </w:r>
      <w:r w:rsidR="008721B5">
        <w:t>'</w:t>
      </w:r>
      <w:r w:rsidRPr="00187DE1">
        <w:t xml:space="preserve">s relevant service. </w:t>
      </w:r>
    </w:p>
    <w:p w14:paraId="1611DB9E" w14:textId="77777777" w:rsidR="00774897" w:rsidRPr="00301C54" w:rsidRDefault="00774897" w:rsidP="00C96667">
      <w:pPr>
        <w:pStyle w:val="LV1"/>
      </w:pPr>
      <w:bookmarkStart w:id="30" w:name="_Toc522787310"/>
      <w:r w:rsidRPr="00301C54">
        <w:lastRenderedPageBreak/>
        <w:t>Factors referring to an injury or disea</w:t>
      </w:r>
      <w:r w:rsidR="008B2204">
        <w:t>se covered by another Statement</w:t>
      </w:r>
      <w:r w:rsidRPr="00301C54">
        <w:t xml:space="preserve"> of Principles</w:t>
      </w:r>
      <w:bookmarkEnd w:id="30"/>
    </w:p>
    <w:p w14:paraId="4622FE43" w14:textId="77777777" w:rsidR="00F03C06" w:rsidRPr="00E64EE4" w:rsidRDefault="00F03C06" w:rsidP="00DF65CF">
      <w:pPr>
        <w:pStyle w:val="PlainIndent"/>
      </w:pPr>
      <w:r w:rsidRPr="00E64EE4">
        <w:t>In this Statement of Principles:</w:t>
      </w:r>
    </w:p>
    <w:p w14:paraId="47811D37"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3F4AAEC2" w14:textId="77777777" w:rsidR="00733269" w:rsidRPr="00E64EE4" w:rsidRDefault="00F03C06" w:rsidP="00DF65CF">
      <w:pPr>
        <w:pStyle w:val="LV2"/>
      </w:pPr>
      <w:r w:rsidRPr="00E64EE4">
        <w:t xml:space="preserve">that factor </w:t>
      </w:r>
      <w:r w:rsidR="001648F7">
        <w:t xml:space="preserve">refers to an injury or disease </w:t>
      </w:r>
      <w:r w:rsidRPr="00E64EE4">
        <w:t xml:space="preserve">in respect of which a Statement of Principles has been determined under subsection 196B(3) of the </w:t>
      </w:r>
      <w:proofErr w:type="gramStart"/>
      <w:r w:rsidRPr="00E64EE4">
        <w:t>VEA</w:t>
      </w:r>
      <w:r w:rsidR="00B24368" w:rsidRPr="00E64EE4">
        <w:t>;</w:t>
      </w:r>
      <w:proofErr w:type="gramEnd"/>
    </w:p>
    <w:p w14:paraId="2F1F11E8"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5FECB6B" w14:textId="77777777" w:rsidR="00782F4E" w:rsidRPr="00E64EE4" w:rsidRDefault="00782F4E" w:rsidP="00DF65CF">
      <w:pPr>
        <w:pStyle w:val="PlainIndent"/>
      </w:pPr>
    </w:p>
    <w:p w14:paraId="2ACEB56B" w14:textId="77777777" w:rsidR="00081B7C" w:rsidRPr="00FA33FB" w:rsidRDefault="00081B7C" w:rsidP="00DF65CF">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571292C6" w14:textId="77777777" w:rsidR="00F03C06" w:rsidRDefault="00F03C06" w:rsidP="00DF65CF">
      <w:pPr>
        <w:pStyle w:val="PlainIndent"/>
      </w:pPr>
    </w:p>
    <w:p w14:paraId="7E95AC03" w14:textId="77777777" w:rsidR="00CF2367" w:rsidRPr="00FA33FB" w:rsidRDefault="00CF2367" w:rsidP="002A3436">
      <w:pPr>
        <w:pStyle w:val="SHHeader"/>
      </w:pPr>
      <w:bookmarkStart w:id="31" w:name="opcAmSched"/>
      <w:bookmarkStart w:id="32" w:name="opcCurrentFind"/>
      <w:bookmarkStart w:id="33"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4EF4F97B"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2713D068" w14:textId="77777777" w:rsidR="00BD3334" w:rsidRDefault="00702C42" w:rsidP="00516768">
      <w:pPr>
        <w:pStyle w:val="SH1"/>
      </w:pPr>
      <w:bookmarkStart w:id="34" w:name="_Toc405472918"/>
      <w:bookmarkStart w:id="35" w:name="_Toc522787312"/>
      <w:r w:rsidRPr="00D97BB3">
        <w:t>Definitions</w:t>
      </w:r>
      <w:bookmarkEnd w:id="34"/>
      <w:bookmarkEnd w:id="35"/>
    </w:p>
    <w:p w14:paraId="3E2EEEC3" w14:textId="77777777" w:rsidR="00702C42" w:rsidRPr="00516768" w:rsidRDefault="00702C42" w:rsidP="00DF65CF">
      <w:pPr>
        <w:pStyle w:val="SH2"/>
      </w:pPr>
      <w:r w:rsidRPr="00516768">
        <w:t>In this instrument:</w:t>
      </w:r>
    </w:p>
    <w:p w14:paraId="298A8589" w14:textId="77777777" w:rsidR="00AD030F" w:rsidRDefault="007F4E22" w:rsidP="00AD030F">
      <w:pPr>
        <w:pStyle w:val="SH3"/>
      </w:pPr>
      <w:bookmarkStart w:id="36" w:name="_Ref402530810"/>
      <w:r w:rsidRPr="007B52F6">
        <w:tab/>
      </w:r>
      <w:r w:rsidR="00AD030F" w:rsidRPr="00AD030F">
        <w:rPr>
          <w:b/>
          <w:i/>
        </w:rPr>
        <w:t>cumulative equivalent dose</w:t>
      </w:r>
      <w:r w:rsidR="00AD030F" w:rsidRPr="00AD030F">
        <w:t xml:space="preserve"> means the total dose of ionising radiation received by the </w:t>
      </w:r>
      <w:proofErr w:type="gramStart"/>
      <w:r w:rsidR="00AD030F" w:rsidRPr="00AD030F">
        <w:t>particular organ</w:t>
      </w:r>
      <w:proofErr w:type="gramEnd"/>
      <w:r w:rsidR="00AD030F" w:rsidRPr="00AD030F">
        <w:t xml:space="preserve">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w:t>
      </w:r>
      <w:proofErr w:type="gramStart"/>
      <w:r w:rsidR="00AD030F" w:rsidRPr="00AD030F">
        <w:t>accidents;</w:t>
      </w:r>
      <w:proofErr w:type="gramEnd"/>
    </w:p>
    <w:p w14:paraId="42319251" w14:textId="77777777" w:rsidR="00171358" w:rsidRPr="00171358" w:rsidRDefault="00171358" w:rsidP="00171358">
      <w:pPr>
        <w:pStyle w:val="SH3"/>
      </w:pPr>
      <w:r w:rsidRPr="00171358">
        <w:rPr>
          <w:b/>
          <w:i/>
        </w:rPr>
        <w:t>hidradenitis suppurativa</w:t>
      </w:r>
      <w:r w:rsidRPr="00171358">
        <w:t xml:space="preserve"> means a chronic skin disease of the terminal follicular epithelium in the apocrine gland-bearing skin (axillae, groin, and under the breasts), characterised by comedo-like follicular occlusion, chronic relapsing inflammation, mucopurulent discharge, and progressive scarring.</w:t>
      </w:r>
    </w:p>
    <w:p w14:paraId="02C6F416" w14:textId="77777777" w:rsidR="007F4E22" w:rsidRDefault="007F4E22" w:rsidP="007F4E22">
      <w:pPr>
        <w:pStyle w:val="SH3"/>
        <w:ind w:left="851"/>
      </w:pPr>
      <w:r w:rsidRPr="00A26589">
        <w:rPr>
          <w:b/>
          <w:i/>
        </w:rPr>
        <w:t>latitude equivalent hours</w:t>
      </w:r>
      <w:r w:rsidRPr="00A26589">
        <w:t xml:space="preserve"> </w:t>
      </w:r>
      <w:proofErr w:type="gramStart"/>
      <w:r w:rsidRPr="00A26589">
        <w:t>means</w:t>
      </w:r>
      <w:proofErr w:type="gramEnd"/>
      <w:r w:rsidRPr="00A26589">
        <w:t xml:space="preserve"> hours of </w:t>
      </w:r>
      <w:r>
        <w:t xml:space="preserve">sunlight </w:t>
      </w:r>
      <w:r w:rsidRPr="00A26589">
        <w:t>exposure multiplied by the appropriate latitude weightin</w:t>
      </w:r>
      <w:r>
        <w:t>g factor as follows:</w:t>
      </w:r>
    </w:p>
    <w:p w14:paraId="258EAE7C" w14:textId="42F3DF38" w:rsidR="007F4E22" w:rsidRDefault="007F4E22" w:rsidP="007F4E22">
      <w:pPr>
        <w:pStyle w:val="SH4"/>
      </w:pPr>
      <w:r>
        <w:t>For tropical latitudes (23.5</w:t>
      </w:r>
      <w:r w:rsidRPr="00533CE9">
        <w:t>°</w:t>
      </w:r>
      <w:r>
        <w:t xml:space="preserve"> South to </w:t>
      </w:r>
      <w:r w:rsidRPr="00200A4E">
        <w:t>23.5° North</w:t>
      </w:r>
      <w:r>
        <w:t xml:space="preserve">) multiply by </w:t>
      </w:r>
      <w:proofErr w:type="gramStart"/>
      <w:r>
        <w:t>1.0</w:t>
      </w:r>
      <w:r w:rsidR="007B2832">
        <w:t>;</w:t>
      </w:r>
      <w:proofErr w:type="gramEnd"/>
    </w:p>
    <w:p w14:paraId="6DC89141" w14:textId="20C74994" w:rsidR="007F4E22" w:rsidRDefault="007F4E22" w:rsidP="007F4E22">
      <w:pPr>
        <w:pStyle w:val="SH4"/>
      </w:pPr>
      <w:r>
        <w:t>For subtropical latitudes (23.6</w:t>
      </w:r>
      <w:r w:rsidRPr="00200A4E">
        <w:t>° - 35°</w:t>
      </w:r>
      <w:r>
        <w:t xml:space="preserve">) multiply by </w:t>
      </w:r>
      <w:proofErr w:type="gramStart"/>
      <w:r>
        <w:t>0.75</w:t>
      </w:r>
      <w:r w:rsidR="007B2832">
        <w:t>;</w:t>
      </w:r>
      <w:proofErr w:type="gramEnd"/>
    </w:p>
    <w:p w14:paraId="42796306" w14:textId="185E6B44" w:rsidR="007F4E22" w:rsidRDefault="007F4E22" w:rsidP="007F4E22">
      <w:pPr>
        <w:pStyle w:val="SH4"/>
      </w:pPr>
      <w:r>
        <w:t>For warm temperate latitudes (</w:t>
      </w:r>
      <w:r w:rsidRPr="00200A4E">
        <w:t>35</w:t>
      </w:r>
      <w:r>
        <w:t>.1</w:t>
      </w:r>
      <w:r w:rsidRPr="00200A4E">
        <w:t>° - 45°</w:t>
      </w:r>
      <w:r>
        <w:t xml:space="preserve">)  multiply by </w:t>
      </w:r>
      <w:proofErr w:type="gramStart"/>
      <w:r>
        <w:t>0.5</w:t>
      </w:r>
      <w:r w:rsidR="007B2832">
        <w:t>;</w:t>
      </w:r>
      <w:proofErr w:type="gramEnd"/>
    </w:p>
    <w:p w14:paraId="45D8B31F" w14:textId="77777777" w:rsidR="007F4E22" w:rsidRDefault="007F4E22" w:rsidP="007F4E22">
      <w:pPr>
        <w:pStyle w:val="SH4"/>
      </w:pPr>
      <w:r>
        <w:t>For cool temperate latitudes (</w:t>
      </w:r>
      <w:r w:rsidRPr="00200A4E">
        <w:t>45</w:t>
      </w:r>
      <w:r>
        <w:t>.1</w:t>
      </w:r>
      <w:r w:rsidRPr="00200A4E">
        <w:t>° - 65°</w:t>
      </w:r>
      <w:r>
        <w:t>) multiply by 0.25.</w:t>
      </w:r>
    </w:p>
    <w:p w14:paraId="255C9337" w14:textId="77777777" w:rsidR="007F4E22" w:rsidRDefault="007F4E22" w:rsidP="007F4E22">
      <w:pPr>
        <w:pStyle w:val="ScheduleNote"/>
      </w:pPr>
      <w:r>
        <w:t>Note: sunlight exposure is calculated as the sum of sunlight exposure in each separate latitude, accounting for the different sunlight intensity in each latitude (weighting factor).</w:t>
      </w:r>
    </w:p>
    <w:p w14:paraId="6B886E7C" w14:textId="5AFE0A88" w:rsidR="007F4E22" w:rsidRDefault="007F4E22" w:rsidP="007F4E22">
      <w:pPr>
        <w:pStyle w:val="ScheduleNote"/>
      </w:pPr>
      <w:r>
        <w:t>Sum of sunlight exposure = (hours spent in tropical latitude x tropical latitude weighting factor) + (hours spent in subtropical latitude x subtropical latitude weighting factor) + (hours spent in warm temperate latitude x warm temperate latitude weighting factor) + (hours spent in cool temperate latitude x cool temperate latitude weighting factor)</w:t>
      </w:r>
      <w:r w:rsidR="00543D75">
        <w:t>.</w:t>
      </w:r>
    </w:p>
    <w:p w14:paraId="6C036C27" w14:textId="77777777"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14:paraId="5A58FD97" w14:textId="77777777" w:rsidR="007F4E22" w:rsidRPr="007F4E22" w:rsidRDefault="007F4E22" w:rsidP="007F4E22">
      <w:pPr>
        <w:pStyle w:val="SH3"/>
      </w:pPr>
      <w:r w:rsidRPr="007F4E22">
        <w:rPr>
          <w:b/>
          <w:i/>
        </w:rPr>
        <w:t>non-melanoma malignant neoplasm of the skin</w:t>
      </w:r>
      <w:r w:rsidRPr="007F4E22">
        <w:t>—see subsection 7(2).</w:t>
      </w:r>
    </w:p>
    <w:p w14:paraId="23057993" w14:textId="1C6DAE3A" w:rsidR="00842EF9" w:rsidRPr="00842EF9" w:rsidRDefault="00842EF9" w:rsidP="00842EF9">
      <w:pPr>
        <w:pStyle w:val="SH3"/>
      </w:pPr>
      <w:r w:rsidRPr="00842EF9">
        <w:rPr>
          <w:b/>
          <w:i/>
        </w:rPr>
        <w:t>phimosis</w:t>
      </w:r>
      <w:r w:rsidRPr="00842EF9">
        <w:t xml:space="preserve"> means an inability to retract the penile foreskin over the glans penis.</w:t>
      </w:r>
    </w:p>
    <w:p w14:paraId="2415CF93" w14:textId="77777777" w:rsidR="00AD030F" w:rsidRPr="00AD030F" w:rsidRDefault="00AD030F" w:rsidP="00AD030F">
      <w:pPr>
        <w:pStyle w:val="SH3"/>
      </w:pPr>
      <w:r w:rsidRPr="00AD030F">
        <w:rPr>
          <w:b/>
          <w:i/>
        </w:rPr>
        <w:t>PUVA therapy</w:t>
      </w:r>
      <w:r w:rsidRPr="00AD030F">
        <w:t xml:space="preserve"> means a combination treatment consisting of taking oral psoralen (P) (also known as Methoxsalen) and exposing the skin to long-wave ultra-violet light (UVA).</w:t>
      </w:r>
    </w:p>
    <w:p w14:paraId="73C905B4" w14:textId="77777777"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01ECB94A" w14:textId="77777777" w:rsidR="00885EAB" w:rsidRPr="00365E25" w:rsidRDefault="00C77046" w:rsidP="00984EE9">
      <w:pPr>
        <w:pStyle w:val="SH4"/>
        <w:ind w:left="1418"/>
      </w:pPr>
      <w:bookmarkStart w:id="37" w:name="_Ref402529607"/>
      <w:r>
        <w:t xml:space="preserve">eligible war service (other than operational </w:t>
      </w:r>
      <w:r w:rsidR="00885EAB" w:rsidRPr="00365E25">
        <w:t>service</w:t>
      </w:r>
      <w:r>
        <w:t xml:space="preserve">) under the </w:t>
      </w:r>
      <w:proofErr w:type="gramStart"/>
      <w:r>
        <w:t>VEA;</w:t>
      </w:r>
      <w:proofErr w:type="gramEnd"/>
    </w:p>
    <w:p w14:paraId="718CF8C3"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4830497A" w14:textId="77777777" w:rsidR="00885EAB" w:rsidRPr="00513D05" w:rsidRDefault="00C77046" w:rsidP="00984EE9">
      <w:pPr>
        <w:pStyle w:val="SH4"/>
        <w:ind w:left="1418"/>
      </w:pPr>
      <w:r>
        <w:lastRenderedPageBreak/>
        <w:t>peacetime service under the MRCA.</w:t>
      </w:r>
    </w:p>
    <w:p w14:paraId="7F7FA8CE"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5F7BDEB8" w14:textId="77777777" w:rsidR="00DB46AE" w:rsidRPr="00DB46AE" w:rsidRDefault="00DB46AE" w:rsidP="00DB46AE">
      <w:pPr>
        <w:pStyle w:val="SH3"/>
      </w:pPr>
      <w:r w:rsidRPr="00DB46AE">
        <w:rPr>
          <w:b/>
          <w:i/>
        </w:rPr>
        <w:t>sinus tract</w:t>
      </w:r>
      <w:r w:rsidRPr="00DB46AE">
        <w:t xml:space="preserve"> means an infected blind-ending epithelium-lined tract leading from a focus of infection to the surface of the skin.</w:t>
      </w:r>
    </w:p>
    <w:p w14:paraId="2E1C2AA9" w14:textId="77777777" w:rsidR="007F4E22" w:rsidRPr="007F4E22" w:rsidRDefault="007F4E22" w:rsidP="007F4E22">
      <w:pPr>
        <w:pStyle w:val="SH3"/>
      </w:pPr>
      <w:r w:rsidRPr="007F4E22">
        <w:rPr>
          <w:b/>
          <w:i/>
        </w:rPr>
        <w:t>sunburn</w:t>
      </w:r>
      <w:r w:rsidRPr="007F4E22">
        <w:t xml:space="preserve"> means painful erythema of the skin of at least 48 hours duration, resulting from exposure to solar ultraviolet radiation.</w:t>
      </w:r>
    </w:p>
    <w:p w14:paraId="099D6BDE"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773FC849" w14:textId="77777777" w:rsidR="00885EAB" w:rsidRPr="00513D05" w:rsidRDefault="00513D05" w:rsidP="00984EE9">
      <w:pPr>
        <w:pStyle w:val="SH4"/>
        <w:ind w:left="1418"/>
      </w:pPr>
      <w:r>
        <w:tab/>
      </w:r>
      <w:proofErr w:type="gramStart"/>
      <w:r w:rsidR="00885EAB" w:rsidRPr="00513D05">
        <w:t>pneumonia;</w:t>
      </w:r>
      <w:proofErr w:type="gramEnd"/>
    </w:p>
    <w:p w14:paraId="64F391E7"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6F312EA5"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4CD76714" w14:textId="77777777" w:rsidR="00885EAB" w:rsidRPr="00513D05" w:rsidRDefault="00885EAB" w:rsidP="00984EE9">
      <w:pPr>
        <w:pStyle w:val="SH4"/>
        <w:ind w:left="1418"/>
      </w:pPr>
      <w:r w:rsidRPr="00513D05">
        <w:tab/>
        <w:t>circulatory failure;</w:t>
      </w:r>
      <w:r w:rsidR="002376A0">
        <w:t xml:space="preserve"> or</w:t>
      </w:r>
    </w:p>
    <w:p w14:paraId="7E9A3CE8" w14:textId="77777777" w:rsidR="00BD3334" w:rsidRPr="00BD3334" w:rsidRDefault="00885EAB" w:rsidP="00984EE9">
      <w:pPr>
        <w:pStyle w:val="SH4"/>
        <w:ind w:left="1418"/>
      </w:pPr>
      <w:r w:rsidRPr="00513D05">
        <w:tab/>
        <w:t>cessation of brain function.</w:t>
      </w:r>
    </w:p>
    <w:p w14:paraId="7E1F9DE4" w14:textId="77777777" w:rsidR="007F4E22" w:rsidRPr="007F4E22" w:rsidRDefault="007F4E22" w:rsidP="007F4E22">
      <w:pPr>
        <w:pStyle w:val="SH3"/>
      </w:pPr>
      <w:r w:rsidRPr="007F4E22">
        <w:rPr>
          <w:b/>
          <w:i/>
        </w:rPr>
        <w:t>unprotected skin</w:t>
      </w:r>
      <w:r w:rsidRPr="007F4E22">
        <w:t xml:space="preserve"> means skin that is directly exposed to the sun and is not protected by sunscreen, clothing or </w:t>
      </w:r>
      <w:proofErr w:type="gramStart"/>
      <w:r w:rsidRPr="007F4E22">
        <w:t>other</w:t>
      </w:r>
      <w:proofErr w:type="gramEnd"/>
      <w:r w:rsidRPr="007F4E22">
        <w:t xml:space="preserve"> physical barrier.</w:t>
      </w:r>
    </w:p>
    <w:p w14:paraId="1DF93FB9" w14:textId="77777777"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7E0E547A" w14:textId="77777777" w:rsidR="00CF2367" w:rsidRPr="00FA33FB" w:rsidRDefault="00CF2367" w:rsidP="00CF2367"/>
    <w:p w14:paraId="06CBB5F9" w14:textId="77777777"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14:paraId="5010C96E" w14:textId="77777777"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D229B" w14:textId="77777777" w:rsidR="008C7465" w:rsidRDefault="008C7465" w:rsidP="00715914">
      <w:pPr>
        <w:spacing w:line="240" w:lineRule="auto"/>
      </w:pPr>
      <w:r>
        <w:separator/>
      </w:r>
    </w:p>
  </w:endnote>
  <w:endnote w:type="continuationSeparator" w:id="0">
    <w:p w14:paraId="1566AA1B"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25D1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D9BC9E5" w14:textId="77777777" w:rsidTr="00CC061E">
      <w:tc>
        <w:tcPr>
          <w:tcW w:w="709" w:type="dxa"/>
          <w:tcBorders>
            <w:top w:val="nil"/>
            <w:left w:val="nil"/>
            <w:bottom w:val="nil"/>
            <w:right w:val="nil"/>
          </w:tcBorders>
          <w:shd w:val="clear" w:color="auto" w:fill="auto"/>
        </w:tcPr>
        <w:p w14:paraId="6A4AAB46"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4D998DCC" w14:textId="77777777" w:rsidR="00681215" w:rsidRDefault="00681215" w:rsidP="00681215">
          <w:pPr>
            <w:spacing w:line="0" w:lineRule="atLeast"/>
            <w:jc w:val="center"/>
            <w:rPr>
              <w:i/>
              <w:sz w:val="18"/>
            </w:rPr>
          </w:pPr>
          <w:r w:rsidRPr="007C5CE0">
            <w:rPr>
              <w:i/>
              <w:sz w:val="18"/>
            </w:rPr>
            <w:t>Statement of Principles concerning</w:t>
          </w:r>
        </w:p>
        <w:p w14:paraId="16E19E22" w14:textId="798C8B1A" w:rsidR="00681215" w:rsidRDefault="003C437F" w:rsidP="00681215">
          <w:pPr>
            <w:spacing w:line="0" w:lineRule="atLeast"/>
            <w:jc w:val="center"/>
            <w:rPr>
              <w:i/>
              <w:sz w:val="18"/>
              <w:szCs w:val="18"/>
            </w:rPr>
          </w:pPr>
          <w:r w:rsidRPr="003C437F">
            <w:rPr>
              <w:bCs/>
              <w:i/>
              <w:sz w:val="18"/>
              <w:szCs w:val="18"/>
              <w:lang w:val="en-US"/>
            </w:rPr>
            <w:t>Non-Melanoma</w:t>
          </w:r>
          <w:r w:rsidRPr="003C437F">
            <w:rPr>
              <w:i/>
              <w:sz w:val="18"/>
              <w:szCs w:val="18"/>
            </w:rPr>
            <w:t xml:space="preserve"> Malignant Neoplasm </w:t>
          </w:r>
          <w:proofErr w:type="gramStart"/>
          <w:r w:rsidRPr="003C437F">
            <w:rPr>
              <w:i/>
              <w:sz w:val="18"/>
              <w:szCs w:val="18"/>
            </w:rPr>
            <w:t>Of</w:t>
          </w:r>
          <w:proofErr w:type="gramEnd"/>
          <w:r w:rsidRPr="003C437F">
            <w:rPr>
              <w:i/>
              <w:sz w:val="18"/>
              <w:szCs w:val="18"/>
            </w:rPr>
            <w:t xml:space="preserve"> The Skin</w:t>
          </w:r>
          <w:r w:rsidR="00681215">
            <w:rPr>
              <w:i/>
              <w:sz w:val="18"/>
              <w:szCs w:val="18"/>
            </w:rPr>
            <w:t xml:space="preserve"> (Balance of Probabilities) </w:t>
          </w:r>
          <w:r w:rsidR="00681215" w:rsidRPr="007C5CE0">
            <w:rPr>
              <w:i/>
              <w:sz w:val="18"/>
            </w:rPr>
            <w:t xml:space="preserve">(No. </w:t>
          </w:r>
          <w:r w:rsidRPr="003C437F">
            <w:rPr>
              <w:i/>
              <w:sz w:val="18"/>
              <w:szCs w:val="18"/>
            </w:rPr>
            <w:t>79</w:t>
          </w:r>
          <w:r w:rsidR="00681215" w:rsidRPr="007C5CE0">
            <w:rPr>
              <w:i/>
              <w:sz w:val="18"/>
              <w:szCs w:val="18"/>
            </w:rPr>
            <w:t xml:space="preserve"> of </w:t>
          </w:r>
          <w:r w:rsidRPr="003C437F">
            <w:rPr>
              <w:i/>
              <w:sz w:val="18"/>
              <w:szCs w:val="18"/>
            </w:rPr>
            <w:t>2024</w:t>
          </w:r>
          <w:r w:rsidR="00681215" w:rsidRPr="007C5CE0">
            <w:rPr>
              <w:i/>
              <w:sz w:val="18"/>
              <w:szCs w:val="18"/>
            </w:rPr>
            <w:t>)</w:t>
          </w:r>
        </w:p>
        <w:p w14:paraId="687C3BB7"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010BD29F"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55314">
            <w:rPr>
              <w:i/>
              <w:noProof/>
              <w:sz w:val="18"/>
            </w:rPr>
            <w:t>10</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55314">
            <w:rPr>
              <w:i/>
              <w:noProof/>
              <w:sz w:val="18"/>
            </w:rPr>
            <w:t>10</w:t>
          </w:r>
          <w:r>
            <w:rPr>
              <w:i/>
              <w:sz w:val="18"/>
            </w:rPr>
            <w:fldChar w:fldCharType="end"/>
          </w:r>
        </w:p>
      </w:tc>
    </w:tr>
  </w:tbl>
  <w:p w14:paraId="1C9D2F82"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1C8A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2ED55E89" w14:textId="77777777" w:rsidTr="00CC061E">
      <w:tc>
        <w:tcPr>
          <w:tcW w:w="709" w:type="dxa"/>
          <w:tcBorders>
            <w:top w:val="nil"/>
            <w:left w:val="nil"/>
            <w:bottom w:val="nil"/>
            <w:right w:val="nil"/>
          </w:tcBorders>
          <w:shd w:val="clear" w:color="auto" w:fill="auto"/>
        </w:tcPr>
        <w:p w14:paraId="72EC2F98"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69EAD480" w14:textId="77777777" w:rsidR="00681215" w:rsidRDefault="00681215" w:rsidP="00681215">
          <w:pPr>
            <w:spacing w:line="0" w:lineRule="atLeast"/>
            <w:jc w:val="center"/>
            <w:rPr>
              <w:i/>
              <w:sz w:val="18"/>
            </w:rPr>
          </w:pPr>
          <w:r w:rsidRPr="007C5CE0">
            <w:rPr>
              <w:i/>
              <w:sz w:val="18"/>
            </w:rPr>
            <w:t>Statement of Principles concerning</w:t>
          </w:r>
        </w:p>
        <w:p w14:paraId="70E71D1F" w14:textId="55DE7F18" w:rsidR="00681215" w:rsidRDefault="003C437F" w:rsidP="00681215">
          <w:pPr>
            <w:spacing w:line="0" w:lineRule="atLeast"/>
            <w:jc w:val="center"/>
            <w:rPr>
              <w:i/>
              <w:sz w:val="18"/>
              <w:szCs w:val="18"/>
            </w:rPr>
          </w:pPr>
          <w:r w:rsidRPr="003C437F">
            <w:rPr>
              <w:bCs/>
              <w:i/>
              <w:sz w:val="18"/>
              <w:szCs w:val="18"/>
              <w:lang w:val="en-US"/>
            </w:rPr>
            <w:t>Non-Melanoma</w:t>
          </w:r>
          <w:r w:rsidRPr="003C437F">
            <w:rPr>
              <w:i/>
              <w:sz w:val="18"/>
              <w:szCs w:val="18"/>
            </w:rPr>
            <w:t xml:space="preserve"> Malignant Neoplasm </w:t>
          </w:r>
          <w:proofErr w:type="gramStart"/>
          <w:r w:rsidRPr="003C437F">
            <w:rPr>
              <w:i/>
              <w:sz w:val="18"/>
              <w:szCs w:val="18"/>
            </w:rPr>
            <w:t>Of</w:t>
          </w:r>
          <w:proofErr w:type="gramEnd"/>
          <w:r w:rsidRPr="003C437F">
            <w:rPr>
              <w:i/>
              <w:sz w:val="18"/>
              <w:szCs w:val="18"/>
            </w:rPr>
            <w:t xml:space="preserve"> The Skin</w:t>
          </w:r>
          <w:r w:rsidR="00681215">
            <w:rPr>
              <w:i/>
              <w:sz w:val="18"/>
              <w:szCs w:val="18"/>
            </w:rPr>
            <w:t xml:space="preserve"> (Balance of Probabilities) </w:t>
          </w:r>
          <w:r w:rsidR="00681215" w:rsidRPr="007C5CE0">
            <w:rPr>
              <w:i/>
              <w:sz w:val="18"/>
            </w:rPr>
            <w:t xml:space="preserve">(No. </w:t>
          </w:r>
          <w:r w:rsidRPr="003C437F">
            <w:rPr>
              <w:i/>
              <w:sz w:val="18"/>
              <w:szCs w:val="18"/>
            </w:rPr>
            <w:t>79</w:t>
          </w:r>
          <w:r w:rsidR="00681215" w:rsidRPr="007C5CE0">
            <w:rPr>
              <w:i/>
              <w:sz w:val="18"/>
              <w:szCs w:val="18"/>
            </w:rPr>
            <w:t xml:space="preserve"> of </w:t>
          </w:r>
          <w:r w:rsidRPr="003C437F">
            <w:rPr>
              <w:i/>
              <w:sz w:val="18"/>
              <w:szCs w:val="18"/>
            </w:rPr>
            <w:t>2024</w:t>
          </w:r>
          <w:r w:rsidR="00681215" w:rsidRPr="007C5CE0">
            <w:rPr>
              <w:i/>
              <w:sz w:val="18"/>
              <w:szCs w:val="18"/>
            </w:rPr>
            <w:t>)</w:t>
          </w:r>
        </w:p>
        <w:p w14:paraId="6D551A4E"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74DF1FD7"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A2B9C">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8A2B9C">
            <w:rPr>
              <w:i/>
              <w:noProof/>
              <w:sz w:val="18"/>
            </w:rPr>
            <w:t>10</w:t>
          </w:r>
          <w:r>
            <w:rPr>
              <w:i/>
              <w:sz w:val="18"/>
            </w:rPr>
            <w:fldChar w:fldCharType="end"/>
          </w:r>
        </w:p>
      </w:tc>
    </w:tr>
  </w:tbl>
  <w:p w14:paraId="4A98891B"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D255B"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5BDB1"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73EB5"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D372D"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3B8F5" w14:textId="77777777" w:rsidR="008C7465" w:rsidRDefault="008C7465" w:rsidP="00715914">
      <w:pPr>
        <w:spacing w:line="240" w:lineRule="auto"/>
      </w:pPr>
      <w:r>
        <w:separator/>
      </w:r>
    </w:p>
  </w:footnote>
  <w:footnote w:type="continuationSeparator" w:id="0">
    <w:p w14:paraId="3A807CDA"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81222" w14:textId="4D2BFED1"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9782C" w14:textId="77777777"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B9C70" w14:textId="77777777" w:rsidR="00681215" w:rsidRDefault="00681215" w:rsidP="00681215">
    <w:pPr>
      <w:rPr>
        <w:sz w:val="20"/>
      </w:rPr>
    </w:pPr>
    <w:r>
      <w:rPr>
        <w:b/>
        <w:noProof/>
        <w:sz w:val="20"/>
      </w:rPr>
      <w:t>Schedule 1</w:t>
    </w:r>
    <w:r>
      <w:rPr>
        <w:sz w:val="20"/>
      </w:rPr>
      <w:t xml:space="preserve"> - </w:t>
    </w:r>
    <w:r>
      <w:rPr>
        <w:noProof/>
        <w:sz w:val="20"/>
      </w:rPr>
      <w:t>Dictionary</w:t>
    </w:r>
  </w:p>
  <w:p w14:paraId="602D4A8E" w14:textId="77777777"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5F3AA"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5AFC"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71C72" w14:textId="77777777"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86903"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7342754">
    <w:abstractNumId w:val="15"/>
  </w:num>
  <w:num w:numId="2" w16cid:durableId="301618576">
    <w:abstractNumId w:val="13"/>
  </w:num>
  <w:num w:numId="3" w16cid:durableId="1279335976">
    <w:abstractNumId w:val="11"/>
  </w:num>
  <w:num w:numId="4" w16cid:durableId="631255737">
    <w:abstractNumId w:val="10"/>
  </w:num>
  <w:num w:numId="5" w16cid:durableId="1869566112">
    <w:abstractNumId w:val="14"/>
  </w:num>
  <w:num w:numId="6" w16cid:durableId="956179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1420729">
    <w:abstractNumId w:val="9"/>
  </w:num>
  <w:num w:numId="8" w16cid:durableId="111024566">
    <w:abstractNumId w:val="7"/>
  </w:num>
  <w:num w:numId="9" w16cid:durableId="454451958">
    <w:abstractNumId w:val="6"/>
  </w:num>
  <w:num w:numId="10" w16cid:durableId="157112045">
    <w:abstractNumId w:val="5"/>
  </w:num>
  <w:num w:numId="11" w16cid:durableId="338846764">
    <w:abstractNumId w:val="4"/>
  </w:num>
  <w:num w:numId="12" w16cid:durableId="701631710">
    <w:abstractNumId w:val="8"/>
  </w:num>
  <w:num w:numId="13" w16cid:durableId="1544713313">
    <w:abstractNumId w:val="3"/>
  </w:num>
  <w:num w:numId="14" w16cid:durableId="907151415">
    <w:abstractNumId w:val="2"/>
  </w:num>
  <w:num w:numId="15" w16cid:durableId="1542981183">
    <w:abstractNumId w:val="1"/>
  </w:num>
  <w:num w:numId="16" w16cid:durableId="1673338876">
    <w:abstractNumId w:val="0"/>
  </w:num>
  <w:num w:numId="17" w16cid:durableId="1644920741">
    <w:abstractNumId w:val="10"/>
  </w:num>
  <w:num w:numId="18" w16cid:durableId="302777892">
    <w:abstractNumId w:val="10"/>
  </w:num>
  <w:num w:numId="19" w16cid:durableId="1523081745">
    <w:abstractNumId w:val="10"/>
  </w:num>
  <w:num w:numId="20" w16cid:durableId="199705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04332">
    <w:abstractNumId w:val="17"/>
  </w:num>
  <w:num w:numId="22" w16cid:durableId="1651787041">
    <w:abstractNumId w:val="12"/>
  </w:num>
  <w:num w:numId="23" w16cid:durableId="86698562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36E87"/>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55C7"/>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70724"/>
    <w:rsid w:val="00171358"/>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5C90"/>
    <w:rsid w:val="002564A4"/>
    <w:rsid w:val="00260C74"/>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6886"/>
    <w:rsid w:val="002C7539"/>
    <w:rsid w:val="002D043A"/>
    <w:rsid w:val="002D2AA2"/>
    <w:rsid w:val="002D4541"/>
    <w:rsid w:val="002D6224"/>
    <w:rsid w:val="002E35CD"/>
    <w:rsid w:val="002E3F4B"/>
    <w:rsid w:val="002E4174"/>
    <w:rsid w:val="002E5382"/>
    <w:rsid w:val="002F2167"/>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37F"/>
    <w:rsid w:val="003C4C02"/>
    <w:rsid w:val="003C6231"/>
    <w:rsid w:val="003D0BFE"/>
    <w:rsid w:val="003D5700"/>
    <w:rsid w:val="003D58D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2E66"/>
    <w:rsid w:val="00493386"/>
    <w:rsid w:val="00496F97"/>
    <w:rsid w:val="004A4764"/>
    <w:rsid w:val="004A5E4B"/>
    <w:rsid w:val="004C6AE8"/>
    <w:rsid w:val="004C6D55"/>
    <w:rsid w:val="004D10CF"/>
    <w:rsid w:val="004D4BCA"/>
    <w:rsid w:val="004E063A"/>
    <w:rsid w:val="004E59D1"/>
    <w:rsid w:val="004E692C"/>
    <w:rsid w:val="004E7BEC"/>
    <w:rsid w:val="004F1B60"/>
    <w:rsid w:val="004F23E0"/>
    <w:rsid w:val="00502FB7"/>
    <w:rsid w:val="00505D3D"/>
    <w:rsid w:val="00506AF6"/>
    <w:rsid w:val="00513D05"/>
    <w:rsid w:val="00516768"/>
    <w:rsid w:val="00516B8D"/>
    <w:rsid w:val="005226B5"/>
    <w:rsid w:val="005268CF"/>
    <w:rsid w:val="0053697E"/>
    <w:rsid w:val="00537FBC"/>
    <w:rsid w:val="00543D75"/>
    <w:rsid w:val="00545116"/>
    <w:rsid w:val="005574D1"/>
    <w:rsid w:val="00571FBB"/>
    <w:rsid w:val="005758CA"/>
    <w:rsid w:val="00575A90"/>
    <w:rsid w:val="0058358F"/>
    <w:rsid w:val="00584811"/>
    <w:rsid w:val="00585784"/>
    <w:rsid w:val="00593AA6"/>
    <w:rsid w:val="00594161"/>
    <w:rsid w:val="00594749"/>
    <w:rsid w:val="00595424"/>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27EE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3CF"/>
    <w:rsid w:val="007A15B1"/>
    <w:rsid w:val="007A3989"/>
    <w:rsid w:val="007B132E"/>
    <w:rsid w:val="007B2832"/>
    <w:rsid w:val="007C2253"/>
    <w:rsid w:val="007C5CE0"/>
    <w:rsid w:val="007C7DEE"/>
    <w:rsid w:val="007D3BA2"/>
    <w:rsid w:val="007E163D"/>
    <w:rsid w:val="007E43F0"/>
    <w:rsid w:val="007E667A"/>
    <w:rsid w:val="007F2378"/>
    <w:rsid w:val="007F28C9"/>
    <w:rsid w:val="007F4E22"/>
    <w:rsid w:val="007F73AD"/>
    <w:rsid w:val="00803587"/>
    <w:rsid w:val="00805DB4"/>
    <w:rsid w:val="00806368"/>
    <w:rsid w:val="008117E9"/>
    <w:rsid w:val="008128BF"/>
    <w:rsid w:val="00824498"/>
    <w:rsid w:val="00825BFB"/>
    <w:rsid w:val="008321ED"/>
    <w:rsid w:val="00832C32"/>
    <w:rsid w:val="0083517B"/>
    <w:rsid w:val="00836587"/>
    <w:rsid w:val="00842EA3"/>
    <w:rsid w:val="00842EF9"/>
    <w:rsid w:val="00850A63"/>
    <w:rsid w:val="0085384C"/>
    <w:rsid w:val="00856A31"/>
    <w:rsid w:val="0086644D"/>
    <w:rsid w:val="00867ABD"/>
    <w:rsid w:val="00867B37"/>
    <w:rsid w:val="008721B5"/>
    <w:rsid w:val="00873081"/>
    <w:rsid w:val="008754D0"/>
    <w:rsid w:val="00877AE3"/>
    <w:rsid w:val="008855C9"/>
    <w:rsid w:val="00885EAB"/>
    <w:rsid w:val="00886456"/>
    <w:rsid w:val="008A2B9C"/>
    <w:rsid w:val="008A46E1"/>
    <w:rsid w:val="008A4F43"/>
    <w:rsid w:val="008B2204"/>
    <w:rsid w:val="008B2706"/>
    <w:rsid w:val="008B5028"/>
    <w:rsid w:val="008B542F"/>
    <w:rsid w:val="008C1A64"/>
    <w:rsid w:val="008C7465"/>
    <w:rsid w:val="008C7752"/>
    <w:rsid w:val="008C7AB7"/>
    <w:rsid w:val="008D0EE0"/>
    <w:rsid w:val="008D16D3"/>
    <w:rsid w:val="008D1B8B"/>
    <w:rsid w:val="008E6067"/>
    <w:rsid w:val="008E76DC"/>
    <w:rsid w:val="008F48EC"/>
    <w:rsid w:val="008F54E7"/>
    <w:rsid w:val="008F572A"/>
    <w:rsid w:val="00903422"/>
    <w:rsid w:val="00904761"/>
    <w:rsid w:val="009056AF"/>
    <w:rsid w:val="00912B55"/>
    <w:rsid w:val="00915DF9"/>
    <w:rsid w:val="00925304"/>
    <w:rsid w:val="009254C3"/>
    <w:rsid w:val="00925CA9"/>
    <w:rsid w:val="00926C44"/>
    <w:rsid w:val="00931923"/>
    <w:rsid w:val="00932377"/>
    <w:rsid w:val="009339A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0019"/>
    <w:rsid w:val="009E5CFC"/>
    <w:rsid w:val="00A02B28"/>
    <w:rsid w:val="00A06E7A"/>
    <w:rsid w:val="00A079CB"/>
    <w:rsid w:val="00A11C0D"/>
    <w:rsid w:val="00A12128"/>
    <w:rsid w:val="00A137F8"/>
    <w:rsid w:val="00A20CA1"/>
    <w:rsid w:val="00A20FDB"/>
    <w:rsid w:val="00A22C98"/>
    <w:rsid w:val="00A231E2"/>
    <w:rsid w:val="00A42FEB"/>
    <w:rsid w:val="00A515BC"/>
    <w:rsid w:val="00A55314"/>
    <w:rsid w:val="00A56C3D"/>
    <w:rsid w:val="00A6070D"/>
    <w:rsid w:val="00A64912"/>
    <w:rsid w:val="00A64BA1"/>
    <w:rsid w:val="00A70A74"/>
    <w:rsid w:val="00A931D7"/>
    <w:rsid w:val="00AA64D6"/>
    <w:rsid w:val="00AA6D8B"/>
    <w:rsid w:val="00AD030F"/>
    <w:rsid w:val="00AD23CD"/>
    <w:rsid w:val="00AD2DC7"/>
    <w:rsid w:val="00AD5641"/>
    <w:rsid w:val="00AD7889"/>
    <w:rsid w:val="00AD7AC2"/>
    <w:rsid w:val="00AD7DCC"/>
    <w:rsid w:val="00AF021B"/>
    <w:rsid w:val="00AF06CF"/>
    <w:rsid w:val="00B05CF4"/>
    <w:rsid w:val="00B07CDB"/>
    <w:rsid w:val="00B12F93"/>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02962"/>
    <w:rsid w:val="00C11D03"/>
    <w:rsid w:val="00C176D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50E6"/>
    <w:rsid w:val="00D13441"/>
    <w:rsid w:val="00D150E7"/>
    <w:rsid w:val="00D32F65"/>
    <w:rsid w:val="00D32F71"/>
    <w:rsid w:val="00D3607D"/>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0BBE"/>
    <w:rsid w:val="00DB15BB"/>
    <w:rsid w:val="00DB251C"/>
    <w:rsid w:val="00DB3F17"/>
    <w:rsid w:val="00DB4162"/>
    <w:rsid w:val="00DB4630"/>
    <w:rsid w:val="00DB46AE"/>
    <w:rsid w:val="00DC4F88"/>
    <w:rsid w:val="00DD0396"/>
    <w:rsid w:val="00DD2AD4"/>
    <w:rsid w:val="00DD2B43"/>
    <w:rsid w:val="00DD31AB"/>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118A1"/>
    <w:rsid w:val="00F27BB2"/>
    <w:rsid w:val="00F32BA8"/>
    <w:rsid w:val="00F349F1"/>
    <w:rsid w:val="00F42354"/>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D22"/>
    <w:rsid w:val="00FA1E52"/>
    <w:rsid w:val="00FA33FB"/>
    <w:rsid w:val="00FB3EF0"/>
    <w:rsid w:val="00FB533A"/>
    <w:rsid w:val="00FD07DF"/>
    <w:rsid w:val="00FE1773"/>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F8C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2129</Words>
  <Characters>12141</Characters>
  <Application>Microsoft Office Word</Application>
  <DocSecurity>0</DocSecurity>
  <PresentationFormat/>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2024-03-12T00:43:00Z</dcterms:created>
  <dcterms:modified xsi:type="dcterms:W3CDTF">2024-10-16T01:01:00Z</dcterms:modified>
  <cp:category/>
  <cp:contentStatus/>
  <dc:language/>
  <cp:version/>
</cp:coreProperties>
</file>