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D4089F" w:rsidRDefault="00380AA7" w:rsidP="00D4089F">
      <w:pPr>
        <w:pStyle w:val="Plainheader"/>
      </w:pPr>
      <w:r>
        <w:t>TOOTH WEAR</w:t>
      </w:r>
      <w:r w:rsidR="00997416">
        <w:br/>
      </w:r>
      <w:r w:rsidR="00D4089F">
        <w:t xml:space="preserve">(Balance of Probabilities) </w:t>
      </w:r>
    </w:p>
    <w:p w:rsidR="00715914" w:rsidRPr="00024911" w:rsidRDefault="00D4089F" w:rsidP="00D4089F">
      <w:pPr>
        <w:pStyle w:val="Plainheader"/>
      </w:pPr>
      <w:r w:rsidRPr="00024911">
        <w:t xml:space="preserve">(No. </w:t>
      </w:r>
      <w:bookmarkStart w:id="0" w:name="BP"/>
      <w:r w:rsidR="009A6E5A">
        <w:t>86</w:t>
      </w:r>
      <w:bookmarkEnd w:id="0"/>
      <w:r w:rsidRPr="00024911">
        <w:t xml:space="preserve"> of</w:t>
      </w:r>
      <w:r>
        <w:t xml:space="preserve"> </w:t>
      </w:r>
      <w:r w:rsidR="00380AA7">
        <w:t>2018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2A123C">
        <w:t>24 August 2018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20BB4" w:rsidTr="0034373D">
        <w:tc>
          <w:tcPr>
            <w:tcW w:w="4116" w:type="dxa"/>
          </w:tcPr>
          <w:p w:rsidR="00220BB4" w:rsidRDefault="00220BB4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220BB4" w:rsidRDefault="00220BB4" w:rsidP="0034373D">
            <w:pPr>
              <w:pStyle w:val="Plain"/>
            </w:pPr>
          </w:p>
        </w:tc>
      </w:tr>
      <w:tr w:rsidR="00220BB4" w:rsidTr="0034373D">
        <w:tc>
          <w:tcPr>
            <w:tcW w:w="4116" w:type="dxa"/>
          </w:tcPr>
          <w:p w:rsidR="00220BB4" w:rsidRDefault="00220BB4" w:rsidP="0034373D">
            <w:pPr>
              <w:pStyle w:val="Plain"/>
            </w:pPr>
          </w:p>
          <w:p w:rsidR="00220BB4" w:rsidRDefault="00BA5058" w:rsidP="0034373D">
            <w:pPr>
              <w:pStyle w:val="Plain"/>
            </w:pPr>
            <w:r>
              <w:rPr>
                <w:noProof/>
              </w:rPr>
              <w:drawing>
                <wp:inline distT="0" distB="0" distL="0" distR="0" wp14:anchorId="66EAF719" wp14:editId="5F1659FD">
                  <wp:extent cx="2466975" cy="533400"/>
                  <wp:effectExtent l="0" t="0" r="9525" b="0"/>
                  <wp:docPr id="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220BB4" w:rsidRPr="007527C1" w:rsidRDefault="00220BB4" w:rsidP="0034373D">
            <w:pPr>
              <w:pStyle w:val="Plain"/>
            </w:pPr>
            <w:r w:rsidRPr="007527C1">
              <w:t>Professor Nicholas Saunders AO</w:t>
            </w:r>
          </w:p>
          <w:p w:rsidR="00220BB4" w:rsidRDefault="00220BB4" w:rsidP="0034373D">
            <w:pPr>
              <w:pStyle w:val="Plain"/>
            </w:pPr>
            <w:r w:rsidRPr="007527C1">
              <w:t>Chairperson</w:t>
            </w:r>
          </w:p>
          <w:p w:rsidR="00220BB4" w:rsidRDefault="00220BB4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9A6E5A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9A6E5A">
        <w:rPr>
          <w:noProof/>
        </w:rPr>
        <w:t>1</w:t>
      </w:r>
      <w:r w:rsidR="009A6E5A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9A6E5A">
        <w:rPr>
          <w:noProof/>
        </w:rPr>
        <w:t>Name</w:t>
      </w:r>
      <w:r w:rsidR="009A6E5A">
        <w:rPr>
          <w:noProof/>
        </w:rPr>
        <w:tab/>
      </w:r>
      <w:r w:rsidR="009A6E5A">
        <w:rPr>
          <w:noProof/>
        </w:rPr>
        <w:fldChar w:fldCharType="begin"/>
      </w:r>
      <w:r w:rsidR="009A6E5A">
        <w:rPr>
          <w:noProof/>
        </w:rPr>
        <w:instrText xml:space="preserve"> PAGEREF _Toc521572566 \h </w:instrText>
      </w:r>
      <w:r w:rsidR="009A6E5A">
        <w:rPr>
          <w:noProof/>
        </w:rPr>
      </w:r>
      <w:r w:rsidR="009A6E5A">
        <w:rPr>
          <w:noProof/>
        </w:rPr>
        <w:fldChar w:fldCharType="separate"/>
      </w:r>
      <w:r w:rsidR="009A6E5A">
        <w:rPr>
          <w:noProof/>
        </w:rPr>
        <w:t>3</w:t>
      </w:r>
      <w:r w:rsidR="009A6E5A">
        <w:rPr>
          <w:noProof/>
        </w:rPr>
        <w:fldChar w:fldCharType="end"/>
      </w:r>
    </w:p>
    <w:p w:rsidR="009A6E5A" w:rsidRDefault="009A6E5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_Toc521572567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6E5A" w:rsidRDefault="009A6E5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_Toc521572568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6E5A" w:rsidRDefault="009A6E5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_Toc521572569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521572566"/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380AA7">
        <w:rPr>
          <w:i/>
        </w:rPr>
        <w:t>tooth wear</w:t>
      </w:r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9A6E5A">
        <w:t>86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380AA7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521572567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>This instrument commences on</w:t>
      </w:r>
      <w:r w:rsidR="002A123C">
        <w:t xml:space="preserve"> 24 September 2018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6" w:name="_Toc521572568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</w:t>
      </w:r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7" w:name="_Toc417979035"/>
      <w:bookmarkStart w:id="8" w:name="_Toc521572569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420AD3" w:rsidRDefault="00420AD3" w:rsidP="00CC2B3F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0A3994" w:rsidRPr="000A3994">
        <w:t xml:space="preserve">Statement of Principles concerning </w:t>
      </w:r>
      <w:r w:rsidR="00380AA7">
        <w:rPr>
          <w:i/>
        </w:rPr>
        <w:t>tooth wear</w:t>
      </w:r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135AB3">
        <w:t>53</w:t>
      </w:r>
      <w:r w:rsidR="000A3994" w:rsidRPr="000A3994">
        <w:t xml:space="preserve"> of </w:t>
      </w:r>
      <w:r w:rsidR="00135AB3">
        <w:t>2017</w:t>
      </w:r>
      <w:r w:rsidR="000A3994" w:rsidRPr="000A3994">
        <w:t xml:space="preserve">) </w:t>
      </w:r>
      <w:r w:rsidR="00A93686">
        <w:t xml:space="preserve">(Federal Register of Legislation No. </w:t>
      </w:r>
      <w:r w:rsidR="00135AB3" w:rsidRPr="00135AB3">
        <w:t>F2017L01062</w:t>
      </w:r>
      <w:r w:rsidR="00A93686">
        <w:t>)</w:t>
      </w:r>
      <w:r>
        <w:t xml:space="preserve"> is amended in the following manner:</w:t>
      </w:r>
    </w:p>
    <w:p w:rsidR="00380AA7" w:rsidRDefault="00380AA7" w:rsidP="00380AA7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1474" w:type="dxa"/>
        <w:tblLook w:val="04A0" w:firstRow="1" w:lastRow="0" w:firstColumn="1" w:lastColumn="0" w:noHBand="0" w:noVBand="1"/>
      </w:tblPr>
      <w:tblGrid>
        <w:gridCol w:w="1859"/>
        <w:gridCol w:w="4970"/>
      </w:tblGrid>
      <w:tr w:rsidR="00380AA7" w:rsidTr="000D3B09">
        <w:tc>
          <w:tcPr>
            <w:tcW w:w="1859" w:type="dxa"/>
          </w:tcPr>
          <w:p w:rsidR="00380AA7" w:rsidRPr="000C1872" w:rsidRDefault="00380AA7" w:rsidP="000D3B09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4970" w:type="dxa"/>
          </w:tcPr>
          <w:p w:rsidR="00380AA7" w:rsidRPr="000C1872" w:rsidRDefault="00380AA7" w:rsidP="000D3B09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380AA7" w:rsidTr="000D3B09">
        <w:tc>
          <w:tcPr>
            <w:tcW w:w="1859" w:type="dxa"/>
          </w:tcPr>
          <w:p w:rsidR="00380AA7" w:rsidRPr="00B33F5C" w:rsidRDefault="00380AA7" w:rsidP="00380AA7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8(2)(j)</w:t>
            </w:r>
          </w:p>
        </w:tc>
        <w:tc>
          <w:tcPr>
            <w:tcW w:w="4970" w:type="dxa"/>
          </w:tcPr>
          <w:p w:rsidR="00380AA7" w:rsidRPr="00E910AC" w:rsidRDefault="00380AA7" w:rsidP="000D3B09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Insert</w:t>
            </w:r>
            <w:r w:rsidRPr="00E910A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the following fa</w:t>
            </w:r>
            <w:r w:rsidRPr="00E910AC">
              <w:rPr>
                <w:i/>
                <w:sz w:val="24"/>
                <w:szCs w:val="24"/>
              </w:rPr>
              <w:t xml:space="preserve">ctor in subsection </w:t>
            </w:r>
            <w:r>
              <w:rPr>
                <w:i/>
                <w:sz w:val="24"/>
                <w:szCs w:val="24"/>
              </w:rPr>
              <w:t>8</w:t>
            </w:r>
            <w:r w:rsidRPr="00E910A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2</w:t>
            </w:r>
            <w:r w:rsidRPr="00E910AC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(j)</w:t>
            </w:r>
            <w:r w:rsidRPr="00896189">
              <w:rPr>
                <w:sz w:val="24"/>
                <w:szCs w:val="24"/>
              </w:rPr>
              <w:t>:</w:t>
            </w:r>
          </w:p>
          <w:p w:rsidR="00380AA7" w:rsidRPr="00E910AC" w:rsidRDefault="00380AA7" w:rsidP="000D3B09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BE66C6">
              <w:rPr>
                <w:rFonts w:cs="Arial"/>
                <w:sz w:val="24"/>
                <w:szCs w:val="24"/>
              </w:rPr>
              <w:t>vomiting or regurgitating gastric contents on at least 100 occasions within the one</w:t>
            </w:r>
            <w:r>
              <w:rPr>
                <w:rFonts w:cs="Arial"/>
                <w:sz w:val="24"/>
                <w:szCs w:val="24"/>
              </w:rPr>
              <w:t xml:space="preserve"> year before the clinical onset</w:t>
            </w:r>
            <w:r w:rsidRPr="00BE66C6">
              <w:rPr>
                <w:rFonts w:cs="Arial"/>
                <w:sz w:val="24"/>
                <w:szCs w:val="24"/>
              </w:rPr>
              <w:t xml:space="preserve"> of tooth wear;</w:t>
            </w:r>
            <w:r w:rsidRPr="00E910AC">
              <w:rPr>
                <w:rFonts w:cs="Arial"/>
                <w:sz w:val="24"/>
                <w:szCs w:val="24"/>
              </w:rPr>
              <w:t xml:space="preserve"> </w:t>
            </w:r>
          </w:p>
          <w:p w:rsidR="00380AA7" w:rsidRDefault="00380AA7" w:rsidP="000D3B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  <w:tr w:rsidR="00380AA7" w:rsidTr="000D3B09">
        <w:tc>
          <w:tcPr>
            <w:tcW w:w="1859" w:type="dxa"/>
          </w:tcPr>
          <w:p w:rsidR="00380AA7" w:rsidRPr="000C1872" w:rsidRDefault="00380AA7" w:rsidP="00380AA7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8(4)(j)</w:t>
            </w:r>
          </w:p>
        </w:tc>
        <w:tc>
          <w:tcPr>
            <w:tcW w:w="4970" w:type="dxa"/>
          </w:tcPr>
          <w:p w:rsidR="00380AA7" w:rsidRPr="00E910AC" w:rsidRDefault="00380AA7" w:rsidP="000D3B09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Insert</w:t>
            </w:r>
            <w:r w:rsidRPr="00E910A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the following </w:t>
            </w:r>
            <w:r w:rsidRPr="00E910AC">
              <w:rPr>
                <w:i/>
                <w:sz w:val="24"/>
                <w:szCs w:val="24"/>
              </w:rPr>
              <w:t xml:space="preserve">factor in subsection </w:t>
            </w:r>
            <w:r>
              <w:rPr>
                <w:i/>
                <w:sz w:val="24"/>
                <w:szCs w:val="24"/>
              </w:rPr>
              <w:t>8</w:t>
            </w:r>
            <w:r w:rsidRPr="00E910A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4</w:t>
            </w:r>
            <w:r w:rsidRPr="00E910AC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(j)</w:t>
            </w:r>
            <w:r w:rsidRPr="00896189">
              <w:rPr>
                <w:sz w:val="24"/>
                <w:szCs w:val="24"/>
              </w:rPr>
              <w:t>:</w:t>
            </w:r>
          </w:p>
          <w:p w:rsidR="00380AA7" w:rsidRDefault="00380AA7" w:rsidP="000D3B09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</w:pPr>
            <w:r w:rsidRPr="00BE66C6">
              <w:rPr>
                <w:rFonts w:cs="Arial"/>
                <w:sz w:val="24"/>
                <w:szCs w:val="24"/>
              </w:rPr>
              <w:t>vomiting or regurgitating gastric contents on at least 100 occasions within the one year before the clinical worsening of tooth wear;</w:t>
            </w:r>
            <w:r w:rsidRPr="00E910AC">
              <w:rPr>
                <w:rFonts w:cs="Arial"/>
                <w:sz w:val="24"/>
                <w:szCs w:val="24"/>
              </w:rPr>
              <w:t xml:space="preserve"> </w:t>
            </w:r>
          </w:p>
          <w:p w:rsidR="00380AA7" w:rsidRPr="002664A2" w:rsidRDefault="00380AA7" w:rsidP="000D3B09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</w:p>
        </w:tc>
      </w:tr>
    </w:tbl>
    <w:p w:rsidR="00380AA7" w:rsidRDefault="00380AA7" w:rsidP="00380AA7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380AA7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Tooth Wear </w:t>
          </w:r>
          <w:r w:rsidR="00D87D43">
            <w:rPr>
              <w:i/>
              <w:sz w:val="18"/>
              <w:szCs w:val="18"/>
            </w:rPr>
            <w:t xml:space="preserve">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9A6E5A">
            <w:rPr>
              <w:i/>
              <w:sz w:val="18"/>
            </w:rPr>
            <w:t>86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A5058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BA5058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380AA7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Tooth Wear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9A6E5A">
            <w:rPr>
              <w:i/>
              <w:sz w:val="18"/>
            </w:rPr>
            <w:t>86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A5058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BA5058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43" w:rsidRPr="00220BB4" w:rsidRDefault="00D87D43" w:rsidP="00220BB4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87D43" w:rsidRDefault="00885EAB" w:rsidP="00D87D4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B1350"/>
    <w:rsid w:val="000B58FA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5AB3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23C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0AA7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4F46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A6E5A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84A27"/>
    <w:rsid w:val="00A85FA9"/>
    <w:rsid w:val="00A931D7"/>
    <w:rsid w:val="00A93686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058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66D2C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1437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2018-06-26T02:52:00Z</dcterms:created>
  <dcterms:modified xsi:type="dcterms:W3CDTF">2018-08-14T01:20:00Z</dcterms:modified>
  <cp:category/>
  <cp:contentStatus/>
  <dc:language/>
  <cp:version/>
</cp:coreProperties>
</file>