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bookmarkStart w:id="0" w:name="_GoBack"/>
      <w:bookmarkEnd w:id="0"/>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1F4BFF" w:rsidP="006647B7">
      <w:pPr>
        <w:pStyle w:val="Plainheader"/>
      </w:pPr>
      <w:bookmarkStart w:id="1" w:name="SoP_Name_Title"/>
      <w:r>
        <w:t>MALIGNANT NEOPLASM OF THE OVARY</w:t>
      </w:r>
      <w:bookmarkEnd w:id="1"/>
      <w:r w:rsidR="00997416">
        <w:br/>
        <w:t xml:space="preserve">(Balance of Probabilities) </w:t>
      </w:r>
    </w:p>
    <w:p w:rsidR="00715914" w:rsidRPr="00024911" w:rsidRDefault="00E55F66" w:rsidP="006647B7">
      <w:pPr>
        <w:pStyle w:val="Plainheader"/>
      </w:pPr>
      <w:r w:rsidRPr="00024911">
        <w:t xml:space="preserve">(No. </w:t>
      </w:r>
      <w:bookmarkStart w:id="2" w:name="BP"/>
      <w:r w:rsidR="00CF56B1">
        <w:t>10</w:t>
      </w:r>
      <w:bookmarkEnd w:id="2"/>
      <w:r w:rsidRPr="00024911">
        <w:t xml:space="preserve"> of</w:t>
      </w:r>
      <w:r w:rsidR="00085567">
        <w:t xml:space="preserve"> </w:t>
      </w:r>
      <w:bookmarkStart w:id="3" w:name="year"/>
      <w:r w:rsidR="001F4BFF">
        <w:t>2018</w:t>
      </w:r>
      <w:bookmarkEnd w:id="3"/>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CF56B1" w:rsidRPr="00E71826">
        <w:t>22 December 2017</w:t>
      </w:r>
      <w:r w:rsidR="00CF56B1">
        <w:t xml:space="preserve"> </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B70FA0" w:rsidTr="0034373D">
        <w:tc>
          <w:tcPr>
            <w:tcW w:w="4116" w:type="dxa"/>
          </w:tcPr>
          <w:p w:rsidR="00B70FA0" w:rsidRDefault="00B70FA0" w:rsidP="0034373D">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B70FA0" w:rsidRDefault="00B70FA0" w:rsidP="0034373D">
            <w:pPr>
              <w:pStyle w:val="Plain"/>
            </w:pPr>
          </w:p>
        </w:tc>
      </w:tr>
      <w:tr w:rsidR="00B70FA0" w:rsidTr="0034373D">
        <w:tc>
          <w:tcPr>
            <w:tcW w:w="4116" w:type="dxa"/>
          </w:tcPr>
          <w:p w:rsidR="00B70FA0" w:rsidRDefault="00CF56B1" w:rsidP="0034373D">
            <w:pPr>
              <w:pStyle w:val="Plain"/>
            </w:pPr>
            <w:r>
              <w:rPr>
                <w:noProof/>
              </w:rPr>
              <w:drawing>
                <wp:anchor distT="0" distB="0" distL="114300" distR="114300" simplePos="0" relativeHeight="251659264" behindDoc="1" locked="0" layoutInCell="1" allowOverlap="1" wp14:anchorId="5011F53D" wp14:editId="5BFA0451">
                  <wp:simplePos x="0" y="0"/>
                  <wp:positionH relativeFrom="column">
                    <wp:posOffset>0</wp:posOffset>
                  </wp:positionH>
                  <wp:positionV relativeFrom="paragraph">
                    <wp:posOffset>176530</wp:posOffset>
                  </wp:positionV>
                  <wp:extent cx="2466975" cy="533400"/>
                  <wp:effectExtent l="0" t="0" r="9525" b="0"/>
                  <wp:wrapTight wrapText="bothSides">
                    <wp:wrapPolygon edited="0">
                      <wp:start x="0" y="0"/>
                      <wp:lineTo x="0" y="20829"/>
                      <wp:lineTo x="21517" y="20829"/>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B70FA0" w:rsidRDefault="00B70FA0" w:rsidP="0034373D">
            <w:pPr>
              <w:pStyle w:val="Plain"/>
            </w:pPr>
          </w:p>
          <w:p w:rsidR="00B70FA0" w:rsidRPr="007527C1" w:rsidRDefault="00B70FA0" w:rsidP="0034373D">
            <w:pPr>
              <w:pStyle w:val="Plain"/>
            </w:pPr>
            <w:r w:rsidRPr="007527C1">
              <w:t>Professor Nicholas Saunders AO</w:t>
            </w:r>
          </w:p>
          <w:p w:rsidR="00B70FA0" w:rsidRDefault="00B70FA0" w:rsidP="0034373D">
            <w:pPr>
              <w:pStyle w:val="Plain"/>
            </w:pPr>
            <w:r w:rsidRPr="007527C1">
              <w:t>Chairperson</w:t>
            </w:r>
          </w:p>
          <w:p w:rsidR="00B70FA0" w:rsidRDefault="00B70FA0" w:rsidP="0034373D"/>
        </w:tc>
      </w:tr>
    </w:tbl>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4" w:name="BKCheck15B_2"/>
    <w:bookmarkEnd w:id="4"/>
    <w:p w:rsidR="00CF56B1"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CF56B1">
        <w:rPr>
          <w:noProof/>
        </w:rPr>
        <w:t>1</w:t>
      </w:r>
      <w:r w:rsidR="00CF56B1">
        <w:rPr>
          <w:rFonts w:asciiTheme="minorHAnsi" w:eastAsiaTheme="minorEastAsia" w:hAnsiTheme="minorHAnsi" w:cstheme="minorBidi"/>
          <w:noProof/>
          <w:kern w:val="0"/>
          <w:sz w:val="22"/>
          <w:szCs w:val="22"/>
        </w:rPr>
        <w:tab/>
      </w:r>
      <w:r w:rsidR="00CF56B1">
        <w:rPr>
          <w:noProof/>
        </w:rPr>
        <w:t>Name</w:t>
      </w:r>
      <w:r w:rsidR="00CF56B1">
        <w:rPr>
          <w:noProof/>
        </w:rPr>
        <w:tab/>
      </w:r>
      <w:r w:rsidR="00CF56B1">
        <w:rPr>
          <w:noProof/>
        </w:rPr>
        <w:fldChar w:fldCharType="begin"/>
      </w:r>
      <w:r w:rsidR="00CF56B1">
        <w:rPr>
          <w:noProof/>
        </w:rPr>
        <w:instrText xml:space="preserve"> PAGEREF _Toc497824103 \h </w:instrText>
      </w:r>
      <w:r w:rsidR="00CF56B1">
        <w:rPr>
          <w:noProof/>
        </w:rPr>
      </w:r>
      <w:r w:rsidR="00CF56B1">
        <w:rPr>
          <w:noProof/>
        </w:rPr>
        <w:fldChar w:fldCharType="separate"/>
      </w:r>
      <w:r w:rsidR="005F0E6C">
        <w:rPr>
          <w:noProof/>
        </w:rPr>
        <w:t>3</w:t>
      </w:r>
      <w:r w:rsidR="00CF56B1">
        <w:rPr>
          <w:noProof/>
        </w:rPr>
        <w:fldChar w:fldCharType="end"/>
      </w:r>
    </w:p>
    <w:p w:rsidR="00CF56B1" w:rsidRDefault="00CF56B1">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_Toc497824104 \h </w:instrText>
      </w:r>
      <w:r>
        <w:rPr>
          <w:noProof/>
        </w:rPr>
      </w:r>
      <w:r>
        <w:rPr>
          <w:noProof/>
        </w:rPr>
        <w:fldChar w:fldCharType="separate"/>
      </w:r>
      <w:r w:rsidR="005F0E6C">
        <w:rPr>
          <w:noProof/>
        </w:rPr>
        <w:t>3</w:t>
      </w:r>
      <w:r>
        <w:rPr>
          <w:noProof/>
        </w:rPr>
        <w:fldChar w:fldCharType="end"/>
      </w:r>
    </w:p>
    <w:p w:rsidR="00CF56B1" w:rsidRDefault="00CF56B1">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_Toc497824105 \h </w:instrText>
      </w:r>
      <w:r>
        <w:rPr>
          <w:noProof/>
        </w:rPr>
      </w:r>
      <w:r>
        <w:rPr>
          <w:noProof/>
        </w:rPr>
        <w:fldChar w:fldCharType="separate"/>
      </w:r>
      <w:r w:rsidR="005F0E6C">
        <w:rPr>
          <w:noProof/>
        </w:rPr>
        <w:t>3</w:t>
      </w:r>
      <w:r>
        <w:rPr>
          <w:noProof/>
        </w:rPr>
        <w:fldChar w:fldCharType="end"/>
      </w:r>
    </w:p>
    <w:p w:rsidR="00CF56B1" w:rsidRDefault="00CF56B1">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Revocation</w:t>
      </w:r>
      <w:r>
        <w:rPr>
          <w:noProof/>
        </w:rPr>
        <w:tab/>
      </w:r>
      <w:r>
        <w:rPr>
          <w:noProof/>
        </w:rPr>
        <w:fldChar w:fldCharType="begin"/>
      </w:r>
      <w:r>
        <w:rPr>
          <w:noProof/>
        </w:rPr>
        <w:instrText xml:space="preserve"> PAGEREF _Toc497824106 \h </w:instrText>
      </w:r>
      <w:r>
        <w:rPr>
          <w:noProof/>
        </w:rPr>
      </w:r>
      <w:r>
        <w:rPr>
          <w:noProof/>
        </w:rPr>
        <w:fldChar w:fldCharType="separate"/>
      </w:r>
      <w:r w:rsidR="005F0E6C">
        <w:rPr>
          <w:noProof/>
        </w:rPr>
        <w:t>3</w:t>
      </w:r>
      <w:r>
        <w:rPr>
          <w:noProof/>
        </w:rPr>
        <w:fldChar w:fldCharType="end"/>
      </w:r>
    </w:p>
    <w:p w:rsidR="00CF56B1" w:rsidRDefault="00CF56B1">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_Toc497824107 \h </w:instrText>
      </w:r>
      <w:r>
        <w:rPr>
          <w:noProof/>
        </w:rPr>
      </w:r>
      <w:r>
        <w:rPr>
          <w:noProof/>
        </w:rPr>
        <w:fldChar w:fldCharType="separate"/>
      </w:r>
      <w:r w:rsidR="005F0E6C">
        <w:rPr>
          <w:noProof/>
        </w:rPr>
        <w:t>3</w:t>
      </w:r>
      <w:r>
        <w:rPr>
          <w:noProof/>
        </w:rPr>
        <w:fldChar w:fldCharType="end"/>
      </w:r>
    </w:p>
    <w:p w:rsidR="00CF56B1" w:rsidRDefault="00CF56B1">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_Toc497824108 \h </w:instrText>
      </w:r>
      <w:r>
        <w:rPr>
          <w:noProof/>
        </w:rPr>
      </w:r>
      <w:r>
        <w:rPr>
          <w:noProof/>
        </w:rPr>
        <w:fldChar w:fldCharType="separate"/>
      </w:r>
      <w:r w:rsidR="005F0E6C">
        <w:rPr>
          <w:noProof/>
        </w:rPr>
        <w:t>3</w:t>
      </w:r>
      <w:r>
        <w:rPr>
          <w:noProof/>
        </w:rPr>
        <w:fldChar w:fldCharType="end"/>
      </w:r>
    </w:p>
    <w:p w:rsidR="00CF56B1" w:rsidRDefault="00CF56B1">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_Toc497824109 \h </w:instrText>
      </w:r>
      <w:r>
        <w:rPr>
          <w:noProof/>
        </w:rPr>
      </w:r>
      <w:r>
        <w:rPr>
          <w:noProof/>
        </w:rPr>
        <w:fldChar w:fldCharType="separate"/>
      </w:r>
      <w:r w:rsidR="005F0E6C">
        <w:rPr>
          <w:noProof/>
        </w:rPr>
        <w:t>3</w:t>
      </w:r>
      <w:r>
        <w:rPr>
          <w:noProof/>
        </w:rPr>
        <w:fldChar w:fldCharType="end"/>
      </w:r>
    </w:p>
    <w:p w:rsidR="00CF56B1" w:rsidRDefault="00CF56B1">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_Toc497824110 \h </w:instrText>
      </w:r>
      <w:r>
        <w:rPr>
          <w:noProof/>
        </w:rPr>
      </w:r>
      <w:r>
        <w:rPr>
          <w:noProof/>
        </w:rPr>
        <w:fldChar w:fldCharType="separate"/>
      </w:r>
      <w:r w:rsidR="005F0E6C">
        <w:rPr>
          <w:noProof/>
        </w:rPr>
        <w:t>4</w:t>
      </w:r>
      <w:r>
        <w:rPr>
          <w:noProof/>
        </w:rPr>
        <w:fldChar w:fldCharType="end"/>
      </w:r>
    </w:p>
    <w:p w:rsidR="00CF56B1" w:rsidRDefault="00CF56B1">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_Toc497824111 \h </w:instrText>
      </w:r>
      <w:r>
        <w:rPr>
          <w:noProof/>
        </w:rPr>
      </w:r>
      <w:r>
        <w:rPr>
          <w:noProof/>
        </w:rPr>
        <w:fldChar w:fldCharType="separate"/>
      </w:r>
      <w:r w:rsidR="005F0E6C">
        <w:rPr>
          <w:noProof/>
        </w:rPr>
        <w:t>4</w:t>
      </w:r>
      <w:r>
        <w:rPr>
          <w:noProof/>
        </w:rPr>
        <w:fldChar w:fldCharType="end"/>
      </w:r>
    </w:p>
    <w:p w:rsidR="00CF56B1" w:rsidRDefault="00CF56B1">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_Toc497824112 \h </w:instrText>
      </w:r>
      <w:r>
        <w:rPr>
          <w:noProof/>
        </w:rPr>
      </w:r>
      <w:r>
        <w:rPr>
          <w:noProof/>
        </w:rPr>
        <w:fldChar w:fldCharType="separate"/>
      </w:r>
      <w:r w:rsidR="005F0E6C">
        <w:rPr>
          <w:noProof/>
        </w:rPr>
        <w:t>6</w:t>
      </w:r>
      <w:r>
        <w:rPr>
          <w:noProof/>
        </w:rPr>
        <w:fldChar w:fldCharType="end"/>
      </w:r>
    </w:p>
    <w:p w:rsidR="00CF56B1" w:rsidRDefault="00CF56B1">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_Toc497824113 \h </w:instrText>
      </w:r>
      <w:r>
        <w:rPr>
          <w:noProof/>
        </w:rPr>
      </w:r>
      <w:r>
        <w:rPr>
          <w:noProof/>
        </w:rPr>
        <w:fldChar w:fldCharType="separate"/>
      </w:r>
      <w:r w:rsidR="005F0E6C">
        <w:rPr>
          <w:noProof/>
        </w:rPr>
        <w:t>6</w:t>
      </w:r>
      <w:r>
        <w:rPr>
          <w:noProof/>
        </w:rPr>
        <w:fldChar w:fldCharType="end"/>
      </w:r>
    </w:p>
    <w:p w:rsidR="00CF56B1" w:rsidRDefault="00CF56B1">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_Toc497824114 \h </w:instrText>
      </w:r>
      <w:r>
        <w:rPr>
          <w:noProof/>
        </w:rPr>
      </w:r>
      <w:r>
        <w:rPr>
          <w:noProof/>
        </w:rPr>
        <w:fldChar w:fldCharType="separate"/>
      </w:r>
      <w:r w:rsidR="005F0E6C">
        <w:rPr>
          <w:noProof/>
        </w:rPr>
        <w:t>7</w:t>
      </w:r>
      <w:r>
        <w:rPr>
          <w:noProof/>
        </w:rPr>
        <w:fldChar w:fldCharType="end"/>
      </w:r>
    </w:p>
    <w:p w:rsidR="00CF56B1" w:rsidRDefault="00CF56B1">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_Toc497824115 \h </w:instrText>
      </w:r>
      <w:r>
        <w:rPr>
          <w:noProof/>
        </w:rPr>
      </w:r>
      <w:r>
        <w:rPr>
          <w:noProof/>
        </w:rPr>
        <w:fldChar w:fldCharType="separate"/>
      </w:r>
      <w:r w:rsidR="005F0E6C">
        <w:rPr>
          <w:noProof/>
        </w:rPr>
        <w:t>7</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C96667">
      <w:pPr>
        <w:pStyle w:val="LV1"/>
      </w:pPr>
      <w:bookmarkStart w:id="5" w:name="_Toc497824103"/>
      <w:r>
        <w:lastRenderedPageBreak/>
        <w:t>Name</w:t>
      </w:r>
      <w:bookmarkEnd w:id="5"/>
    </w:p>
    <w:p w:rsidR="00237471" w:rsidRPr="00F97A62" w:rsidRDefault="00715914" w:rsidP="00DF65CF">
      <w:pPr>
        <w:pStyle w:val="PlainIndent"/>
      </w:pPr>
      <w:r w:rsidRPr="00F97A62">
        <w:t xml:space="preserve">This </w:t>
      </w:r>
      <w:r w:rsidR="00CE493D" w:rsidRPr="00F97A62">
        <w:t xml:space="preserve">is the </w:t>
      </w:r>
      <w:bookmarkStart w:id="6" w:name="BKCheck15B_3"/>
      <w:bookmarkEnd w:id="6"/>
      <w:r w:rsidR="00E55F66" w:rsidRPr="00F97A62">
        <w:t>Statement of Principles concerning</w:t>
      </w:r>
      <w:r w:rsidR="00912B55" w:rsidRPr="00F97A62">
        <w:t xml:space="preserve"> </w:t>
      </w:r>
      <w:bookmarkStart w:id="7" w:name="SoP_Name"/>
      <w:r w:rsidR="001F4BFF">
        <w:rPr>
          <w:i/>
        </w:rPr>
        <w:t>malignant neoplasm of the ovary</w:t>
      </w:r>
      <w:bookmarkEnd w:id="7"/>
      <w:r w:rsidR="00E55F66" w:rsidRPr="00F97A62">
        <w:t xml:space="preserve"> </w:t>
      </w:r>
      <w:r w:rsidR="00997416">
        <w:rPr>
          <w:i/>
        </w:rPr>
        <w:t xml:space="preserve">(Balance of Probabilities) </w:t>
      </w:r>
      <w:r w:rsidR="00E55F66" w:rsidRPr="00F97A62">
        <w:t xml:space="preserve">(No. </w:t>
      </w:r>
      <w:r w:rsidR="00CF56B1">
        <w:t>10</w:t>
      </w:r>
      <w:r w:rsidR="00085567">
        <w:t xml:space="preserve"> </w:t>
      </w:r>
      <w:r w:rsidR="00E55F66" w:rsidRPr="00F97A62">
        <w:t>of</w:t>
      </w:r>
      <w:r w:rsidR="00085567">
        <w:t xml:space="preserve"> </w:t>
      </w:r>
      <w:r w:rsidR="00CF56B1">
        <w:t>2018</w:t>
      </w:r>
      <w:r w:rsidR="00E55F66" w:rsidRPr="00F97A62">
        <w:t>)</w:t>
      </w:r>
      <w:r w:rsidRPr="00F97A62">
        <w:t>.</w:t>
      </w:r>
    </w:p>
    <w:p w:rsidR="00F67B67" w:rsidRPr="00684C0E" w:rsidRDefault="00F67B67" w:rsidP="00C96667">
      <w:pPr>
        <w:pStyle w:val="LV1"/>
      </w:pPr>
      <w:bookmarkStart w:id="8" w:name="_Toc497824104"/>
      <w:r w:rsidRPr="00684C0E">
        <w:t>Commencement</w:t>
      </w:r>
      <w:bookmarkEnd w:id="8"/>
    </w:p>
    <w:p w:rsidR="00F67B67" w:rsidRPr="007527C1" w:rsidRDefault="007527C1" w:rsidP="00DF65CF">
      <w:pPr>
        <w:pStyle w:val="PlainIndent"/>
      </w:pPr>
      <w:r w:rsidRPr="007527C1">
        <w:tab/>
      </w:r>
      <w:r w:rsidR="00F67B67" w:rsidRPr="007527C1">
        <w:t>This instrument commences on</w:t>
      </w:r>
      <w:r w:rsidR="00CF56B1">
        <w:t xml:space="preserve"> </w:t>
      </w:r>
      <w:r w:rsidR="00CF56B1" w:rsidRPr="00CB6587">
        <w:t>29 January 2018</w:t>
      </w:r>
      <w:r w:rsidR="00F67B67" w:rsidRPr="007527C1">
        <w:t>.</w:t>
      </w:r>
    </w:p>
    <w:p w:rsidR="00F67B67" w:rsidRPr="00684C0E" w:rsidRDefault="00F67B67" w:rsidP="00C96667">
      <w:pPr>
        <w:pStyle w:val="LV1"/>
      </w:pPr>
      <w:bookmarkStart w:id="9" w:name="_Toc497824105"/>
      <w:r w:rsidRPr="00684C0E">
        <w:t>Authority</w:t>
      </w:r>
      <w:bookmarkEnd w:id="9"/>
    </w:p>
    <w:p w:rsidR="00F67B67" w:rsidRDefault="00F67B67" w:rsidP="00DF65CF">
      <w:pPr>
        <w:pStyle w:val="PlainIndent"/>
      </w:pPr>
      <w:r w:rsidRPr="007527C1">
        <w:t>This inst</w:t>
      </w:r>
      <w:r w:rsidR="00D32F71">
        <w:t xml:space="preserve">rument is made under subsection </w:t>
      </w:r>
      <w:r w:rsidRPr="007527C1">
        <w:t xml:space="preserve">196B(3) of the </w:t>
      </w:r>
      <w:r w:rsidRPr="007527C1">
        <w:rPr>
          <w:i/>
        </w:rPr>
        <w:t>Veterans</w:t>
      </w:r>
      <w:r w:rsidR="008721B5">
        <w:rPr>
          <w:i/>
        </w:rPr>
        <w:t>'</w:t>
      </w:r>
      <w:r w:rsidRPr="007527C1">
        <w:rPr>
          <w:i/>
        </w:rPr>
        <w:t xml:space="preserve"> Entitlements Act 1986</w:t>
      </w:r>
      <w:r w:rsidRPr="007527C1">
        <w:t>.</w:t>
      </w:r>
    </w:p>
    <w:p w:rsidR="007959B9" w:rsidRPr="00684C0E" w:rsidRDefault="007959B9" w:rsidP="007959B9">
      <w:pPr>
        <w:pStyle w:val="LV1"/>
        <w:numPr>
          <w:ilvl w:val="0"/>
          <w:numId w:val="4"/>
        </w:numPr>
      </w:pPr>
      <w:bookmarkStart w:id="10" w:name="_Toc497824106"/>
      <w:r>
        <w:t>Revocation</w:t>
      </w:r>
      <w:bookmarkEnd w:id="10"/>
    </w:p>
    <w:p w:rsidR="007959B9" w:rsidRPr="007527C1" w:rsidRDefault="007959B9" w:rsidP="00DF65CF">
      <w:pPr>
        <w:pStyle w:val="PlainIndent"/>
      </w:pPr>
      <w:r>
        <w:t>The</w:t>
      </w:r>
      <w:r w:rsidRPr="007527C1">
        <w:t xml:space="preserve"> </w:t>
      </w:r>
      <w:r w:rsidRPr="000B755A">
        <w:t>Statement of Principles concerning</w:t>
      </w:r>
      <w:r>
        <w:t xml:space="preserve"> </w:t>
      </w:r>
      <w:r w:rsidR="001F4BFF" w:rsidRPr="001F4BFF">
        <w:t>malignant neoplasm of the ovary</w:t>
      </w:r>
      <w:r>
        <w:t xml:space="preserve"> No. </w:t>
      </w:r>
      <w:r w:rsidR="001F4BFF">
        <w:t>71</w:t>
      </w:r>
      <w:r>
        <w:t xml:space="preserve"> of </w:t>
      </w:r>
      <w:r w:rsidR="001F4BFF">
        <w:t>2009</w:t>
      </w:r>
      <w:r w:rsidR="002B21A6">
        <w:t xml:space="preserve">, </w:t>
      </w:r>
      <w:r w:rsidRPr="000B755A">
        <w:t>as amended</w:t>
      </w:r>
      <w:r w:rsidR="002B21A6">
        <w:t>,</w:t>
      </w:r>
      <w:r w:rsidRPr="000B755A">
        <w:t xml:space="preserve"> made under subsection</w:t>
      </w:r>
      <w:r>
        <w:t>s</w:t>
      </w:r>
      <w:r w:rsidRPr="000B755A">
        <w:t xml:space="preserve"> 196B(3) and (8) of the </w:t>
      </w:r>
      <w:r w:rsidRPr="007E3C68">
        <w:t>VEA</w:t>
      </w:r>
      <w:r w:rsidRPr="000B755A">
        <w:t xml:space="preserve"> is </w:t>
      </w:r>
      <w:r>
        <w:t>revoked.</w:t>
      </w:r>
    </w:p>
    <w:p w:rsidR="007C7DEE" w:rsidRPr="00684C0E" w:rsidRDefault="007C7DEE" w:rsidP="00C96667">
      <w:pPr>
        <w:pStyle w:val="LV1"/>
      </w:pPr>
      <w:bookmarkStart w:id="11" w:name="_Toc497824107"/>
      <w:r w:rsidRPr="00684C0E">
        <w:t>Application</w:t>
      </w:r>
      <w:bookmarkEnd w:id="11"/>
    </w:p>
    <w:p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C96667">
      <w:pPr>
        <w:pStyle w:val="LV1"/>
      </w:pPr>
      <w:bookmarkStart w:id="12" w:name="_Ref410129949"/>
      <w:bookmarkStart w:id="13" w:name="_Toc497824108"/>
      <w:r w:rsidRPr="00684C0E">
        <w:t>Definitions</w:t>
      </w:r>
      <w:bookmarkEnd w:id="12"/>
      <w:bookmarkEnd w:id="13"/>
    </w:p>
    <w:p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C96667">
      <w:pPr>
        <w:pStyle w:val="LV1"/>
      </w:pPr>
      <w:bookmarkStart w:id="14" w:name="_Ref409687573"/>
      <w:bookmarkStart w:id="15" w:name="_Ref409687579"/>
      <w:bookmarkStart w:id="16" w:name="_Ref409687725"/>
      <w:bookmarkStart w:id="17" w:name="_Toc497824109"/>
      <w:r w:rsidRPr="00684C0E">
        <w:t>Kind of injury, disease or death</w:t>
      </w:r>
      <w:r w:rsidR="00215860" w:rsidRPr="00684C0E">
        <w:t xml:space="preserve"> to which this Statement of Principles relates</w:t>
      </w:r>
      <w:bookmarkEnd w:id="14"/>
      <w:bookmarkEnd w:id="15"/>
      <w:bookmarkEnd w:id="16"/>
      <w:bookmarkEnd w:id="17"/>
    </w:p>
    <w:p w:rsidR="007C7DEE" w:rsidRPr="00D5620B" w:rsidRDefault="007C7DEE" w:rsidP="002768A6">
      <w:pPr>
        <w:pStyle w:val="LV2"/>
      </w:pPr>
      <w:bookmarkStart w:id="18" w:name="_Ref403053584"/>
      <w:r w:rsidRPr="00D5620B">
        <w:t xml:space="preserve">This Statement of Principles is </w:t>
      </w:r>
      <w:r w:rsidRPr="002F77A1">
        <w:t xml:space="preserve">about </w:t>
      </w:r>
      <w:r w:rsidR="001F4BFF" w:rsidRPr="001F4BFF">
        <w:t>malignant neoplasm of the ovary</w:t>
      </w:r>
      <w:r w:rsidR="00D5620B" w:rsidRPr="002F77A1">
        <w:t xml:space="preserve"> </w:t>
      </w:r>
      <w:r w:rsidRPr="002F77A1">
        <w:t>and death</w:t>
      </w:r>
      <w:r w:rsidRPr="00D5620B">
        <w:t xml:space="preserve"> from</w:t>
      </w:r>
      <w:r w:rsidR="002F77A1">
        <w:t xml:space="preserve"> </w:t>
      </w:r>
      <w:r w:rsidR="001F4BFF" w:rsidRPr="001F4BFF">
        <w:t>malignant neoplasm of the ovary</w:t>
      </w:r>
      <w:r w:rsidRPr="00D5620B">
        <w:t>.</w:t>
      </w:r>
      <w:bookmarkEnd w:id="18"/>
    </w:p>
    <w:p w:rsidR="00215860" w:rsidRPr="007142FB" w:rsidRDefault="00215860" w:rsidP="0083517B">
      <w:pPr>
        <w:pStyle w:val="LVtext"/>
      </w:pPr>
      <w:r w:rsidRPr="007142FB">
        <w:t>Meaning of</w:t>
      </w:r>
      <w:r w:rsidR="00D60FC8" w:rsidRPr="007142FB">
        <w:t xml:space="preserve"> </w:t>
      </w:r>
      <w:r w:rsidR="001F4BFF" w:rsidRPr="001F4BFF">
        <w:rPr>
          <w:b/>
        </w:rPr>
        <w:t>malignant neoplasm of the ovary</w:t>
      </w:r>
    </w:p>
    <w:p w:rsidR="002716E4" w:rsidRPr="00237BAF" w:rsidRDefault="007C7DEE" w:rsidP="002768A6">
      <w:pPr>
        <w:pStyle w:val="LV2"/>
      </w:pPr>
      <w:bookmarkStart w:id="19" w:name="_Ref409598124"/>
      <w:bookmarkStart w:id="20" w:name="_Ref402529683"/>
      <w:r w:rsidRPr="00237BAF">
        <w:t>For the purposes of this Statement of Principles,</w:t>
      </w:r>
      <w:r w:rsidR="002F77A1" w:rsidRPr="002F77A1">
        <w:t xml:space="preserve"> </w:t>
      </w:r>
      <w:r w:rsidR="001F4BFF" w:rsidRPr="001F4BFF">
        <w:t>malignant neoplasm of the ovary</w:t>
      </w:r>
      <w:r w:rsidR="002716E4" w:rsidRPr="00237BAF">
        <w:t>:</w:t>
      </w:r>
      <w:bookmarkEnd w:id="19"/>
    </w:p>
    <w:bookmarkEnd w:id="20"/>
    <w:p w:rsidR="001F4BFF" w:rsidRPr="008E76DC" w:rsidRDefault="001F4BFF" w:rsidP="001F4BFF">
      <w:pPr>
        <w:pStyle w:val="LV3"/>
      </w:pPr>
      <w:r>
        <w:t xml:space="preserve">means </w:t>
      </w:r>
      <w:r w:rsidRPr="008E76DC">
        <w:t xml:space="preserve">a </w:t>
      </w:r>
      <w:r w:rsidRPr="00234EA5">
        <w:t>primary malignant neoplasm arising from the cells of the ovary</w:t>
      </w:r>
      <w:r w:rsidRPr="008E76DC">
        <w:t>; and</w:t>
      </w:r>
    </w:p>
    <w:p w:rsidR="001F4BFF" w:rsidRDefault="001F4BFF" w:rsidP="001F4BFF">
      <w:pPr>
        <w:pStyle w:val="LV3"/>
      </w:pPr>
      <w:r w:rsidRPr="008E76DC">
        <w:t xml:space="preserve">includes </w:t>
      </w:r>
      <w:r w:rsidRPr="00234EA5">
        <w:t>cell types of borderline malignant potential</w:t>
      </w:r>
      <w:r>
        <w:t>; and</w:t>
      </w:r>
    </w:p>
    <w:p w:rsidR="001F4BFF" w:rsidRDefault="001F4BFF" w:rsidP="001F4BFF">
      <w:pPr>
        <w:pStyle w:val="LV3"/>
      </w:pPr>
      <w:r w:rsidRPr="00234EA5">
        <w:tab/>
        <w:t>excludes soft tissue sarcoma, carcinoid tumour, non-Hodgkin</w:t>
      </w:r>
      <w:r>
        <w:t>'</w:t>
      </w:r>
      <w:r w:rsidRPr="00234EA5">
        <w:t>s lymphoma and Hodgkin</w:t>
      </w:r>
      <w:r>
        <w:t>'</w:t>
      </w:r>
      <w:r w:rsidRPr="00234EA5">
        <w:t>s lymphoma</w:t>
      </w:r>
      <w:r w:rsidRPr="008E76DC">
        <w:t>.</w:t>
      </w:r>
    </w:p>
    <w:p w:rsidR="001F4BFF" w:rsidRPr="008E76DC" w:rsidRDefault="001F4BFF" w:rsidP="003046C2">
      <w:pPr>
        <w:pStyle w:val="Note2"/>
        <w:ind w:left="1843" w:hanging="425"/>
      </w:pPr>
      <w:r>
        <w:t xml:space="preserve">Note: </w:t>
      </w:r>
      <w:r w:rsidRPr="00234EA5">
        <w:t xml:space="preserve">Most primary malignant ovarian neoplasms are epithelial cancers (carcinomas). </w:t>
      </w:r>
      <w:r>
        <w:t xml:space="preserve"> </w:t>
      </w:r>
      <w:r w:rsidRPr="00234EA5">
        <w:t>Other subtypes include malignant stromal and germ cell tumours.</w:t>
      </w:r>
    </w:p>
    <w:p w:rsidR="008F572A" w:rsidRPr="00237BAF" w:rsidRDefault="008F572A" w:rsidP="002768A6">
      <w:pPr>
        <w:pStyle w:val="LV2"/>
      </w:pPr>
      <w:r w:rsidRPr="00237BAF">
        <w:lastRenderedPageBreak/>
        <w:t xml:space="preserve">While </w:t>
      </w:r>
      <w:r w:rsidR="001F4BFF" w:rsidRPr="001F4BFF">
        <w:t>malignant neoplasm of the ovary</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1F4BFF">
        <w:t>C</w:t>
      </w:r>
      <w:r w:rsidR="001F4BFF" w:rsidRPr="001F4BFF">
        <w:t>56 or D39.1</w:t>
      </w:r>
      <w:r w:rsidR="00885EAB" w:rsidRPr="00EB2BC4">
        <w:t>,</w:t>
      </w:r>
      <w:r w:rsidRPr="00237BAF">
        <w:t xml:space="preserve"> in applying this Statement of Principles the </w:t>
      </w:r>
      <w:r w:rsidR="00FA33FB" w:rsidRPr="00D5620B">
        <w:t xml:space="preserve">meaning </w:t>
      </w:r>
      <w:r w:rsidRPr="00D5620B">
        <w:t xml:space="preserve">of </w:t>
      </w:r>
      <w:r w:rsidR="001F4BFF" w:rsidRPr="001F4BFF">
        <w:t>malignant neoplasm of the ovary</w:t>
      </w:r>
      <w:r w:rsidR="002F77A1">
        <w:t xml:space="preserve"> </w:t>
      </w:r>
      <w:r w:rsidRPr="00D5620B">
        <w:t>is that</w:t>
      </w:r>
      <w:r w:rsidRPr="00237BAF">
        <w:t xml:space="preserve"> given in </w:t>
      </w:r>
      <w:r w:rsidR="00FA33FB" w:rsidRPr="00237BAF">
        <w:t>subsection (</w:t>
      </w:r>
      <w:r w:rsidRPr="00237BAF">
        <w:t>2).</w:t>
      </w:r>
    </w:p>
    <w:p w:rsidR="000F76FA" w:rsidRPr="0053697E" w:rsidRDefault="00825BFB" w:rsidP="002768A6">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rsidR="008F572A" w:rsidRPr="00FA33FB" w:rsidRDefault="00237BAF" w:rsidP="0083517B">
      <w:pPr>
        <w:pStyle w:val="LVtext"/>
      </w:pPr>
      <w:r w:rsidRPr="003A5C26">
        <w:t>Death from</w:t>
      </w:r>
      <w:r w:rsidR="008F572A" w:rsidRPr="00237BAF">
        <w:t xml:space="preserve"> </w:t>
      </w:r>
      <w:r w:rsidR="001F4BFF" w:rsidRPr="001F4BFF">
        <w:rPr>
          <w:b/>
        </w:rPr>
        <w:t>malignant neoplasm of the ovary</w:t>
      </w:r>
    </w:p>
    <w:p w:rsidR="008F572A" w:rsidRPr="00237BAF" w:rsidRDefault="008F572A" w:rsidP="002768A6">
      <w:pPr>
        <w:pStyle w:val="LV2"/>
      </w:pPr>
      <w:r w:rsidRPr="00237BAF">
        <w:t xml:space="preserve">For the purposes of this Statement of </w:t>
      </w:r>
      <w:r w:rsidR="00D5620B">
        <w:t xml:space="preserve">Principles, </w:t>
      </w:r>
      <w:r w:rsidR="001F4BFF" w:rsidRPr="001F4BFF">
        <w:t>malignant neoplasm of the ovary</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1F4BFF" w:rsidRPr="001F4BFF">
        <w:t>malignant neoplasm of the ovary</w:t>
      </w:r>
      <w:r w:rsidRPr="00D5620B">
        <w:t>.</w:t>
      </w:r>
    </w:p>
    <w:p w:rsidR="007C7DEE" w:rsidRPr="00046E67" w:rsidRDefault="00046E67" w:rsidP="00DF65CF">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rsidR="007C7DEE" w:rsidRPr="00A20CA1" w:rsidRDefault="007C7DEE" w:rsidP="00C96667">
      <w:pPr>
        <w:pStyle w:val="LV1"/>
      </w:pPr>
      <w:bookmarkStart w:id="21" w:name="_Toc497824110"/>
      <w:r w:rsidRPr="00A20CA1">
        <w:t>Basis for determining the factors</w:t>
      </w:r>
      <w:bookmarkEnd w:id="21"/>
    </w:p>
    <w:p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1F4BFF" w:rsidRPr="001F4BFF">
        <w:t>malignant neoplasm of the ovary</w:t>
      </w:r>
      <w:r w:rsidR="007A3989">
        <w:t xml:space="preserve"> </w:t>
      </w:r>
      <w:r w:rsidRPr="00D5620B">
        <w:t>and death from</w:t>
      </w:r>
      <w:r w:rsidR="007A3989">
        <w:t xml:space="preserve"> </w:t>
      </w:r>
      <w:r w:rsidR="001F4BFF" w:rsidRPr="001F4BFF">
        <w:t>malignant neoplasm of the ovary</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DF65CF" w:rsidRPr="00046E67" w:rsidRDefault="00DF65CF" w:rsidP="00DF65CF">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rsidR="007C7DEE" w:rsidRPr="00301C54" w:rsidRDefault="007C7DEE" w:rsidP="00C96667">
      <w:pPr>
        <w:pStyle w:val="LV1"/>
      </w:pPr>
      <w:bookmarkStart w:id="22" w:name="_Ref411946955"/>
      <w:bookmarkStart w:id="23" w:name="_Ref411946997"/>
      <w:bookmarkStart w:id="24" w:name="_Ref412032503"/>
      <w:bookmarkStart w:id="25" w:name="_Toc497824111"/>
      <w:r w:rsidRPr="00301C54">
        <w:t xml:space="preserve">Factors that must </w:t>
      </w:r>
      <w:r w:rsidR="00D32F71">
        <w:t>exist</w:t>
      </w:r>
      <w:bookmarkEnd w:id="22"/>
      <w:bookmarkEnd w:id="23"/>
      <w:bookmarkEnd w:id="24"/>
      <w:bookmarkEnd w:id="25"/>
    </w:p>
    <w:p w:rsidR="007C7DEE" w:rsidRPr="00AA6D8B" w:rsidRDefault="002716E4" w:rsidP="00DF65CF">
      <w:pPr>
        <w:pStyle w:val="PlainIndent"/>
      </w:pPr>
      <w:bookmarkStart w:id="26"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1F4BFF" w:rsidRPr="001F4BFF">
        <w:t>malignant neoplasm of the ovary</w:t>
      </w:r>
      <w:r w:rsidR="007A3989">
        <w:t xml:space="preserve"> </w:t>
      </w:r>
      <w:r w:rsidR="007C7DEE" w:rsidRPr="00AA6D8B">
        <w:t xml:space="preserve">or death from </w:t>
      </w:r>
      <w:r w:rsidR="001F4BFF" w:rsidRPr="001F4BFF">
        <w:t>malignant neoplasm of the ovary</w:t>
      </w:r>
      <w:r w:rsidR="007A3989">
        <w:t xml:space="preserve"> </w:t>
      </w:r>
      <w:r w:rsidR="007C7DEE" w:rsidRPr="00AA6D8B">
        <w:t>is connected with the circumstances of a pers</w:t>
      </w:r>
      <w:r w:rsidR="002A1ECC" w:rsidRPr="00AA6D8B">
        <w:t>on</w:t>
      </w:r>
      <w:r w:rsidR="008721B5">
        <w:t>'</w:t>
      </w:r>
      <w:r w:rsidR="002A1ECC" w:rsidRPr="00AA6D8B">
        <w:t>s relevant service</w:t>
      </w:r>
      <w:r w:rsidR="007C7DEE" w:rsidRPr="00AA6D8B">
        <w:t>:</w:t>
      </w:r>
      <w:bookmarkEnd w:id="26"/>
    </w:p>
    <w:p w:rsidR="001F4BFF" w:rsidRPr="008D1B8B" w:rsidRDefault="001F4BFF" w:rsidP="002768A6">
      <w:pPr>
        <w:pStyle w:val="LV2"/>
      </w:pPr>
      <w:bookmarkStart w:id="27" w:name="_Ref402530260"/>
      <w:bookmarkStart w:id="28" w:name="_Ref409598844"/>
      <w:r w:rsidRPr="00234EA5">
        <w:t>having endometriosis for at least five years before the clinical onset of malignant neoplasm of the ovary</w:t>
      </w:r>
      <w:r w:rsidRPr="008D1B8B">
        <w:t>;</w:t>
      </w:r>
    </w:p>
    <w:p w:rsidR="001F4BFF" w:rsidRDefault="001F4BFF" w:rsidP="002768A6">
      <w:pPr>
        <w:pStyle w:val="LV2"/>
      </w:pPr>
      <w:r w:rsidRPr="004D6ADF">
        <w:t xml:space="preserve">having received a cumulative equivalent dose of at least 0.5 </w:t>
      </w:r>
      <w:proofErr w:type="spellStart"/>
      <w:r w:rsidRPr="004D6ADF">
        <w:t>sievert</w:t>
      </w:r>
      <w:proofErr w:type="spellEnd"/>
      <w:r w:rsidRPr="004D6ADF">
        <w:t xml:space="preserve"> of ionising radiation to the ovary at least ten years before the clinical onset of malignant neoplasm of the ovary</w:t>
      </w:r>
      <w:r>
        <w:t>;</w:t>
      </w:r>
    </w:p>
    <w:p w:rsidR="001F4BFF" w:rsidRPr="002768A6" w:rsidRDefault="001F4BFF" w:rsidP="002768A6">
      <w:pPr>
        <w:pStyle w:val="LV2"/>
        <w:numPr>
          <w:ilvl w:val="0"/>
          <w:numId w:val="0"/>
        </w:numPr>
        <w:ind w:left="1418"/>
        <w:rPr>
          <w:rFonts w:eastAsia="Times New Roman"/>
          <w:sz w:val="18"/>
          <w:szCs w:val="20"/>
          <w:lang w:val="en-AU" w:eastAsia="en-AU"/>
        </w:rPr>
      </w:pPr>
      <w:r w:rsidRPr="002768A6">
        <w:rPr>
          <w:rFonts w:eastAsia="Times New Roman"/>
          <w:sz w:val="18"/>
          <w:szCs w:val="20"/>
          <w:lang w:val="en-AU" w:eastAsia="en-AU"/>
        </w:rPr>
        <w:t xml:space="preserve">Note: </w:t>
      </w:r>
      <w:r w:rsidRPr="002768A6">
        <w:rPr>
          <w:rFonts w:eastAsia="Times New Roman"/>
          <w:b/>
          <w:i/>
          <w:sz w:val="18"/>
          <w:szCs w:val="20"/>
          <w:lang w:val="en-AU" w:eastAsia="en-AU"/>
        </w:rPr>
        <w:t>cumulative equivalent dose</w:t>
      </w:r>
      <w:r w:rsidRPr="002768A6">
        <w:rPr>
          <w:rFonts w:eastAsia="Times New Roman"/>
          <w:sz w:val="18"/>
          <w:szCs w:val="20"/>
          <w:lang w:val="en-AU" w:eastAsia="en-AU"/>
        </w:rPr>
        <w:t xml:space="preserve"> is defined in the Schedule 1 - Dictionary.</w:t>
      </w:r>
    </w:p>
    <w:p w:rsidR="001F4BFF" w:rsidRDefault="001F4BFF" w:rsidP="002768A6">
      <w:pPr>
        <w:pStyle w:val="LV2"/>
      </w:pPr>
      <w:r w:rsidRPr="004D6ADF">
        <w:t>being obese for at least five years within the 20 years before the clinical onset of malignant neoplasm of the ovary</w:t>
      </w:r>
      <w:r>
        <w:t>;</w:t>
      </w:r>
    </w:p>
    <w:p w:rsidR="001F4BFF" w:rsidRPr="004D6ADF" w:rsidRDefault="001F4BFF" w:rsidP="002768A6">
      <w:pPr>
        <w:pStyle w:val="LV2"/>
        <w:numPr>
          <w:ilvl w:val="0"/>
          <w:numId w:val="0"/>
        </w:numPr>
        <w:ind w:left="1418"/>
      </w:pPr>
      <w:r w:rsidRPr="002768A6">
        <w:rPr>
          <w:rFonts w:eastAsia="Times New Roman"/>
          <w:sz w:val="18"/>
          <w:szCs w:val="20"/>
          <w:lang w:val="en-AU" w:eastAsia="en-AU"/>
        </w:rPr>
        <w:t xml:space="preserve">Note: </w:t>
      </w:r>
      <w:r w:rsidRPr="002768A6">
        <w:rPr>
          <w:rFonts w:eastAsia="Times New Roman"/>
          <w:b/>
          <w:i/>
          <w:sz w:val="18"/>
          <w:szCs w:val="20"/>
          <w:lang w:val="en-AU" w:eastAsia="en-AU"/>
        </w:rPr>
        <w:t>being obese</w:t>
      </w:r>
      <w:r w:rsidRPr="002768A6">
        <w:rPr>
          <w:rFonts w:eastAsia="Times New Roman"/>
          <w:sz w:val="18"/>
          <w:szCs w:val="20"/>
          <w:lang w:val="en-AU" w:eastAsia="en-AU"/>
        </w:rPr>
        <w:t xml:space="preserve"> is defined in the Schedule 1 - Dictionary.</w:t>
      </w:r>
      <w:r w:rsidRPr="002768A6">
        <w:rPr>
          <w:rFonts w:eastAsia="Times New Roman"/>
          <w:sz w:val="18"/>
          <w:szCs w:val="20"/>
          <w:lang w:val="en-AU" w:eastAsia="en-AU"/>
        </w:rPr>
        <w:tab/>
      </w:r>
    </w:p>
    <w:p w:rsidR="002768A6" w:rsidRDefault="002768A6" w:rsidP="00CF56B1">
      <w:pPr>
        <w:pStyle w:val="LV2"/>
        <w:keepNext/>
      </w:pPr>
      <w:r>
        <w:lastRenderedPageBreak/>
        <w:t>inhaling respirable asbestos fibres in an enclosed space:</w:t>
      </w:r>
    </w:p>
    <w:p w:rsidR="002768A6" w:rsidRDefault="002768A6" w:rsidP="00CF56B1">
      <w:pPr>
        <w:pStyle w:val="LV3"/>
        <w:numPr>
          <w:ilvl w:val="2"/>
          <w:numId w:val="4"/>
        </w:numPr>
        <w:ind w:left="1985"/>
      </w:pPr>
      <w:r>
        <w:t>for a cumulative period of at least 2 000 hours before the clinical onset of malignant neoplasm of the ovary; and</w:t>
      </w:r>
    </w:p>
    <w:p w:rsidR="002768A6" w:rsidRDefault="002768A6" w:rsidP="00CF56B1">
      <w:pPr>
        <w:pStyle w:val="LV3"/>
        <w:numPr>
          <w:ilvl w:val="2"/>
          <w:numId w:val="4"/>
        </w:numPr>
        <w:ind w:left="1985"/>
      </w:pPr>
      <w:r>
        <w:t>at the time material containing respirable asbestos fibres was being applied, removed, dislodged, cut or drilled; and</w:t>
      </w:r>
    </w:p>
    <w:p w:rsidR="002768A6" w:rsidRDefault="002768A6" w:rsidP="00CF56B1">
      <w:pPr>
        <w:pStyle w:val="LV3"/>
        <w:numPr>
          <w:ilvl w:val="2"/>
          <w:numId w:val="4"/>
        </w:numPr>
        <w:ind w:left="1985"/>
      </w:pPr>
      <w:r>
        <w:t>where the first inhalation of respirable asbestos fibres occurred at least ten years before the clinical onset of malignant neoplasm of the ovary;</w:t>
      </w:r>
    </w:p>
    <w:p w:rsidR="002768A6" w:rsidRPr="00CB67BF" w:rsidRDefault="002768A6" w:rsidP="00CF56B1">
      <w:pPr>
        <w:pStyle w:val="LV2"/>
      </w:pPr>
      <w:r w:rsidRPr="00CB67BF">
        <w:t xml:space="preserve">inhaling respirable asbestos fibres in </w:t>
      </w:r>
      <w:r w:rsidRPr="00CB67BF">
        <w:rPr>
          <w:lang w:val="en-US"/>
        </w:rPr>
        <w:t>an open environment</w:t>
      </w:r>
      <w:r w:rsidRPr="00CB67BF">
        <w:t>:</w:t>
      </w:r>
    </w:p>
    <w:p w:rsidR="002768A6" w:rsidRPr="00CB67BF" w:rsidRDefault="002768A6" w:rsidP="00CF56B1">
      <w:pPr>
        <w:pStyle w:val="LV3"/>
      </w:pPr>
      <w:r w:rsidRPr="00CB67BF">
        <w:t xml:space="preserve">for a cumulative period of at least </w:t>
      </w:r>
      <w:r>
        <w:t>6</w:t>
      </w:r>
      <w:r w:rsidRPr="00CB67BF">
        <w:t> 000 hours before the clinical onset of malignant neoplasm of the ovary; and</w:t>
      </w:r>
    </w:p>
    <w:p w:rsidR="002768A6" w:rsidRPr="00CB67BF" w:rsidRDefault="002768A6" w:rsidP="00CF56B1">
      <w:pPr>
        <w:pStyle w:val="LV3"/>
      </w:pPr>
      <w:r w:rsidRPr="00CB67BF">
        <w:t>at the time material containing respirable asbestos fibres was being applied, removed, dislodged, cut or drilled; and</w:t>
      </w:r>
    </w:p>
    <w:p w:rsidR="002768A6" w:rsidRDefault="002768A6" w:rsidP="00CF56B1">
      <w:pPr>
        <w:pStyle w:val="LV3"/>
      </w:pPr>
      <w:r w:rsidRPr="00CB67BF">
        <w:rPr>
          <w:lang w:val="en-US"/>
        </w:rPr>
        <w:t xml:space="preserve">where the first inhalation of respirable asbestos </w:t>
      </w:r>
      <w:proofErr w:type="spellStart"/>
      <w:r w:rsidRPr="00CB67BF">
        <w:rPr>
          <w:lang w:val="en-US"/>
        </w:rPr>
        <w:t>fibres</w:t>
      </w:r>
      <w:proofErr w:type="spellEnd"/>
      <w:r w:rsidRPr="00CB67BF">
        <w:rPr>
          <w:lang w:val="en-US"/>
        </w:rPr>
        <w:t xml:space="preserve"> </w:t>
      </w:r>
      <w:r>
        <w:rPr>
          <w:lang w:val="en-US"/>
        </w:rPr>
        <w:t>occurred</w:t>
      </w:r>
      <w:r w:rsidRPr="00CB67BF">
        <w:rPr>
          <w:lang w:val="en-US"/>
        </w:rPr>
        <w:t xml:space="preserve"> at least </w:t>
      </w:r>
      <w:r>
        <w:rPr>
          <w:lang w:val="en-US"/>
        </w:rPr>
        <w:t>ten</w:t>
      </w:r>
      <w:r w:rsidRPr="00CB67BF">
        <w:rPr>
          <w:lang w:val="en-US"/>
        </w:rPr>
        <w:t xml:space="preserve"> years before the clinical onset of malignant neoplasm of the ovary</w:t>
      </w:r>
      <w:r>
        <w:rPr>
          <w:lang w:val="en-US"/>
        </w:rPr>
        <w:t>;</w:t>
      </w:r>
    </w:p>
    <w:p w:rsidR="001F4BFF" w:rsidRPr="002768A6" w:rsidRDefault="00CD7829" w:rsidP="00CF56B1">
      <w:pPr>
        <w:pStyle w:val="LV2"/>
      </w:pPr>
      <w:r w:rsidRPr="00CD7829">
        <w:t>for parous women only</w:t>
      </w:r>
      <w:r>
        <w:t>,</w:t>
      </w:r>
      <w:r w:rsidRPr="00CD7829">
        <w:t xml:space="preserve"> </w:t>
      </w:r>
      <w:r w:rsidR="008363AD">
        <w:t xml:space="preserve">an inability to </w:t>
      </w:r>
      <w:r w:rsidR="002768A6" w:rsidRPr="002768A6">
        <w:t xml:space="preserve">breast feed for a cumulative period of </w:t>
      </w:r>
      <w:r w:rsidR="008363AD">
        <w:t xml:space="preserve">at least </w:t>
      </w:r>
      <w:r w:rsidR="002768A6" w:rsidRPr="002768A6">
        <w:t>six months</w:t>
      </w:r>
      <w:r w:rsidR="008363AD">
        <w:t xml:space="preserve"> </w:t>
      </w:r>
      <w:r w:rsidR="002768A6" w:rsidRPr="002768A6">
        <w:t>before the clinical onset of malignant neoplasm of the ovary;</w:t>
      </w:r>
    </w:p>
    <w:p w:rsidR="001F4BFF" w:rsidRPr="00F5120F" w:rsidRDefault="001F4BFF" w:rsidP="00CF56B1">
      <w:pPr>
        <w:pStyle w:val="NOTE"/>
      </w:pPr>
      <w:r w:rsidRPr="00F5120F">
        <w:t>Note:</w:t>
      </w:r>
      <w:r>
        <w:t xml:space="preserve"> </w:t>
      </w:r>
      <w:r w:rsidRPr="00F5120F">
        <w:t>The period of breastfeeding could be cumulative over a number of pregnancies.</w:t>
      </w:r>
    </w:p>
    <w:p w:rsidR="001F4BFF" w:rsidRPr="008E76DC" w:rsidRDefault="001F4BFF" w:rsidP="002768A6">
      <w:pPr>
        <w:pStyle w:val="LV2"/>
      </w:pPr>
      <w:r w:rsidRPr="008E76DC">
        <w:t xml:space="preserve">for </w:t>
      </w:r>
      <w:r w:rsidRPr="00DC5E0E">
        <w:t>epithelial ovarian cancer only</w:t>
      </w:r>
      <w:r w:rsidRPr="008E76DC">
        <w:t>:</w:t>
      </w:r>
    </w:p>
    <w:p w:rsidR="001F4BFF" w:rsidRDefault="001F4BFF" w:rsidP="001F4BFF">
      <w:pPr>
        <w:pStyle w:val="LV3"/>
        <w:numPr>
          <w:ilvl w:val="2"/>
          <w:numId w:val="4"/>
        </w:numPr>
        <w:ind w:left="1985"/>
      </w:pPr>
      <w:r w:rsidRPr="00DC5E0E">
        <w:t>being nulliparous at the time of the clinical onset of malignant neoplasm of the ovary;</w:t>
      </w:r>
      <w:r>
        <w:t xml:space="preserve"> or</w:t>
      </w:r>
    </w:p>
    <w:p w:rsidR="001F4BFF" w:rsidRPr="00DC5E0E" w:rsidRDefault="001F4BFF" w:rsidP="001F4BFF">
      <w:pPr>
        <w:pStyle w:val="Note1"/>
      </w:pPr>
      <w:r w:rsidRPr="00234EA5">
        <w:t xml:space="preserve">Note: </w:t>
      </w:r>
      <w:r w:rsidRPr="00DC5E0E">
        <w:rPr>
          <w:b/>
          <w:i/>
        </w:rPr>
        <w:t>nulliparous</w:t>
      </w:r>
      <w:r w:rsidRPr="00234EA5">
        <w:t xml:space="preserve"> is defined in the Schedule 1 - Dictionary.</w:t>
      </w:r>
    </w:p>
    <w:p w:rsidR="001F4BFF" w:rsidRDefault="001F4BFF" w:rsidP="001F4BFF">
      <w:pPr>
        <w:pStyle w:val="LV3"/>
        <w:numPr>
          <w:ilvl w:val="2"/>
          <w:numId w:val="4"/>
        </w:numPr>
        <w:ind w:left="1985"/>
      </w:pPr>
      <w:r w:rsidRPr="00DC5E0E">
        <w:t>having hormone replacement therapy for at least five consecutive years before the clinical onset of malignant neoplasm of the ovary, and where the use of hormone replacement therapy has ceased, the clinical onset of malignant neoplasm of the ovary has occurred within ten years of that period;</w:t>
      </w:r>
    </w:p>
    <w:p w:rsidR="001F4BFF" w:rsidRPr="00046E67" w:rsidRDefault="001F4BFF" w:rsidP="001F4BFF">
      <w:pPr>
        <w:pStyle w:val="Note1"/>
      </w:pPr>
      <w:r>
        <w:t xml:space="preserve">Note: </w:t>
      </w:r>
      <w:r w:rsidRPr="00DC5E0E">
        <w:rPr>
          <w:b/>
          <w:i/>
        </w:rPr>
        <w:t>hormone replacement therapy</w:t>
      </w:r>
      <w:r w:rsidRPr="00046E67">
        <w:t xml:space="preserve"> </w:t>
      </w:r>
      <w:r>
        <w:t>is</w:t>
      </w:r>
      <w:r w:rsidRPr="00046E67">
        <w:t xml:space="preserve"> defined in the </w:t>
      </w:r>
      <w:r>
        <w:t xml:space="preserve">Schedule 1 - </w:t>
      </w:r>
      <w:r w:rsidRPr="00046E67">
        <w:t>Dictionary.</w:t>
      </w:r>
      <w:r w:rsidRPr="00046E67">
        <w:tab/>
      </w:r>
    </w:p>
    <w:p w:rsidR="001F4BFF" w:rsidRDefault="001F4BFF" w:rsidP="002768A6">
      <w:pPr>
        <w:pStyle w:val="LV2"/>
      </w:pPr>
      <w:r w:rsidRPr="008E76DC">
        <w:t xml:space="preserve">for </w:t>
      </w:r>
      <w:r w:rsidRPr="00DC5E0E">
        <w:t>mucinous ovarian tumours</w:t>
      </w:r>
      <w:r w:rsidRPr="008E76DC">
        <w:t xml:space="preserve"> only</w:t>
      </w:r>
      <w:r>
        <w:t xml:space="preserve">, </w:t>
      </w:r>
      <w:r w:rsidRPr="004D6ADF">
        <w:t>smoking at least ten pack-years of cigarettes, or the equivalent thereof in other tobacco products, before the clinical onset of mali</w:t>
      </w:r>
      <w:r>
        <w:t xml:space="preserve">gnant neoplasm of the ovary, </w:t>
      </w:r>
      <w:r w:rsidRPr="00D66277">
        <w:t xml:space="preserve">and: </w:t>
      </w:r>
    </w:p>
    <w:p w:rsidR="001F4BFF" w:rsidRDefault="001F4BFF" w:rsidP="009A0DED">
      <w:pPr>
        <w:pStyle w:val="LV3"/>
      </w:pPr>
      <w:r w:rsidRPr="004D6ADF">
        <w:tab/>
        <w:t>smoking commenced at least ten years before the clinical onset of malignant neoplasm of the ovary</w:t>
      </w:r>
      <w:r w:rsidRPr="008E76DC">
        <w:t>;</w:t>
      </w:r>
      <w:r w:rsidRPr="00D66277">
        <w:t xml:space="preserve"> and</w:t>
      </w:r>
    </w:p>
    <w:p w:rsidR="001F4BFF" w:rsidRDefault="001F4BFF" w:rsidP="009A0DED">
      <w:pPr>
        <w:pStyle w:val="LV3"/>
      </w:pPr>
      <w:r w:rsidRPr="004D6ADF">
        <w:tab/>
        <w:t>where smoking has ceased, the clinical onset of malignant neoplasm of the ovary, has occurred within 20 years of cessation</w:t>
      </w:r>
      <w:r w:rsidRPr="008E76DC">
        <w:t xml:space="preserve">; </w:t>
      </w:r>
    </w:p>
    <w:p w:rsidR="00DF65CF" w:rsidRDefault="001F4BFF" w:rsidP="001F4BFF">
      <w:pPr>
        <w:pStyle w:val="NOTE"/>
      </w:pPr>
      <w:r w:rsidRPr="007216D8">
        <w:t xml:space="preserve">Note: </w:t>
      </w:r>
      <w:r w:rsidRPr="001F4BFF">
        <w:rPr>
          <w:b/>
          <w:i/>
        </w:rPr>
        <w:t>pack-years of cigarettes, or the equivalent thereof in other tobacco products</w:t>
      </w:r>
      <w:r w:rsidRPr="007216D8">
        <w:t xml:space="preserve"> is defined in the Schedule 1 - Dictionary.</w:t>
      </w:r>
      <w:r w:rsidRPr="007216D8">
        <w:tab/>
      </w:r>
    </w:p>
    <w:p w:rsidR="007C7DEE" w:rsidRPr="008D1B8B" w:rsidRDefault="007C7DEE" w:rsidP="002768A6">
      <w:pPr>
        <w:pStyle w:val="LV2"/>
      </w:pPr>
      <w:r w:rsidRPr="008D1B8B">
        <w:lastRenderedPageBreak/>
        <w:t>inability to obtain appropriate clinical management for</w:t>
      </w:r>
      <w:bookmarkEnd w:id="27"/>
      <w:r w:rsidR="007A3989">
        <w:t xml:space="preserve"> </w:t>
      </w:r>
      <w:r w:rsidR="001F4BFF" w:rsidRPr="001F4BFF">
        <w:t>malignant neoplasm of the ovary</w:t>
      </w:r>
      <w:r w:rsidR="00D5620B" w:rsidRPr="008D1B8B">
        <w:t>.</w:t>
      </w:r>
      <w:bookmarkEnd w:id="28"/>
    </w:p>
    <w:p w:rsidR="000C21A3" w:rsidRPr="00684C0E" w:rsidRDefault="00D32F71" w:rsidP="00C96667">
      <w:pPr>
        <w:pStyle w:val="LV1"/>
      </w:pPr>
      <w:bookmarkStart w:id="29" w:name="_Toc497824112"/>
      <w:bookmarkStart w:id="30" w:name="_Ref402530057"/>
      <w:r>
        <w:t>Relationship to s</w:t>
      </w:r>
      <w:r w:rsidR="000C21A3" w:rsidRPr="00684C0E">
        <w:t>ervice</w:t>
      </w:r>
      <w:bookmarkEnd w:id="29"/>
    </w:p>
    <w:p w:rsidR="00F03C06" w:rsidRPr="00187DE1" w:rsidRDefault="00F03C06" w:rsidP="002768A6">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30"/>
    <w:p w:rsidR="00CF2367" w:rsidRPr="00187DE1" w:rsidRDefault="00F03C06" w:rsidP="002768A6">
      <w:pPr>
        <w:pStyle w:val="LV2"/>
      </w:pPr>
      <w:r w:rsidRPr="00187DE1">
        <w:t xml:space="preserve">The factor set out in </w:t>
      </w:r>
      <w:r w:rsidR="009056AF">
        <w:t>subsection</w:t>
      </w:r>
      <w:r w:rsidR="00FF1D47">
        <w:t xml:space="preserve"> </w:t>
      </w:r>
      <w:r w:rsidR="007959B9">
        <w:t>9</w:t>
      </w:r>
      <w:r w:rsidR="00FF1D47">
        <w:t>(</w:t>
      </w:r>
      <w:r w:rsidR="001F4BFF">
        <w:t>8</w:t>
      </w:r>
      <w:r w:rsidR="00FF1D47">
        <w:t xml:space="preserve">) </w:t>
      </w:r>
      <w:r w:rsidRPr="00187DE1">
        <w:t xml:space="preserve">applies only to material contribution to, or aggravation of, </w:t>
      </w:r>
      <w:r w:rsidR="001F4BFF" w:rsidRPr="001F4BFF">
        <w:t>malignant neoplasm of the ovary</w:t>
      </w:r>
      <w:r w:rsidR="007A3989">
        <w:t xml:space="preserve"> </w:t>
      </w:r>
      <w:r w:rsidRPr="00187DE1">
        <w:t>where the person</w:t>
      </w:r>
      <w:r w:rsidR="008721B5">
        <w:t>'</w:t>
      </w:r>
      <w:r w:rsidRPr="00187DE1">
        <w:t xml:space="preserve">s </w:t>
      </w:r>
      <w:r w:rsidR="001F4BFF" w:rsidRPr="001F4BFF">
        <w:t>malignant neoplasm of the ovary</w:t>
      </w:r>
      <w:r w:rsidR="007A3989">
        <w:t xml:space="preserve"> </w:t>
      </w:r>
      <w:r w:rsidRPr="00187DE1">
        <w:t>was suffered or contracted before or during (but did not arise out of) the person</w:t>
      </w:r>
      <w:r w:rsidR="008721B5">
        <w:t>'</w:t>
      </w:r>
      <w:r w:rsidRPr="00187DE1">
        <w:t xml:space="preserve">s relevant service. </w:t>
      </w:r>
    </w:p>
    <w:p w:rsidR="00774897" w:rsidRPr="00301C54" w:rsidRDefault="00774897" w:rsidP="00C96667">
      <w:pPr>
        <w:pStyle w:val="LV1"/>
      </w:pPr>
      <w:bookmarkStart w:id="31" w:name="_Toc497824113"/>
      <w:r w:rsidRPr="00301C54">
        <w:t>Factors referring to an injury or disea</w:t>
      </w:r>
      <w:r w:rsidR="008B2204">
        <w:t>se covered by another Statement</w:t>
      </w:r>
      <w:r w:rsidRPr="00301C54">
        <w:t xml:space="preserve"> of Principles</w:t>
      </w:r>
      <w:bookmarkEnd w:id="31"/>
    </w:p>
    <w:p w:rsidR="00F03C06" w:rsidRPr="00E64EE4" w:rsidRDefault="00F03C06" w:rsidP="00DF65CF">
      <w:pPr>
        <w:pStyle w:val="PlainIndent"/>
      </w:pPr>
      <w:r w:rsidRPr="00E64EE4">
        <w:t>In this Statement of Principles:</w:t>
      </w:r>
    </w:p>
    <w:p w:rsidR="00F03C06" w:rsidRPr="00E64EE4" w:rsidRDefault="00F03C06" w:rsidP="002768A6">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rsidR="00733269" w:rsidRPr="00E64EE4" w:rsidRDefault="00F03C06" w:rsidP="002768A6">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DF65CF">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DF65CF">
      <w:pPr>
        <w:pStyle w:val="PlainIndent"/>
      </w:pPr>
    </w:p>
    <w:p w:rsidR="00081B7C" w:rsidRPr="00FA33FB" w:rsidRDefault="00081B7C" w:rsidP="00DF65CF">
      <w:pPr>
        <w:pStyle w:val="PlainIndent"/>
        <w:sectPr w:rsidR="00081B7C" w:rsidRPr="00FA33FB" w:rsidSect="006F2D64">
          <w:footerReference w:type="default" r:id="rId9"/>
          <w:headerReference w:type="first" r:id="rId10"/>
          <w:footerReference w:type="first" r:id="rId11"/>
          <w:pgSz w:w="11907" w:h="16839" w:code="9"/>
          <w:pgMar w:top="1843" w:right="1797" w:bottom="1440" w:left="1797" w:header="720" w:footer="709" w:gutter="0"/>
          <w:pgNumType w:start="1"/>
          <w:cols w:space="708"/>
          <w:titlePg/>
          <w:docGrid w:linePitch="360"/>
        </w:sectPr>
      </w:pPr>
    </w:p>
    <w:p w:rsidR="00F03C06" w:rsidRDefault="00F03C06" w:rsidP="00DF65CF">
      <w:pPr>
        <w:pStyle w:val="PlainIndent"/>
      </w:pPr>
    </w:p>
    <w:p w:rsidR="00CF2367" w:rsidRPr="00FA33FB" w:rsidRDefault="00CF2367" w:rsidP="002A3436">
      <w:pPr>
        <w:pStyle w:val="SHHeader"/>
      </w:pPr>
      <w:bookmarkStart w:id="32" w:name="opcAmSched"/>
      <w:bookmarkStart w:id="33" w:name="opcCurrentFind"/>
      <w:bookmarkStart w:id="34" w:name="_Toc497824114"/>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2"/>
      <w:bookmarkEnd w:id="33"/>
      <w:bookmarkEnd w:id="34"/>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rsidR="00BD3334" w:rsidRDefault="00702C42" w:rsidP="00516768">
      <w:pPr>
        <w:pStyle w:val="SH1"/>
      </w:pPr>
      <w:bookmarkStart w:id="35" w:name="_Toc405472918"/>
      <w:bookmarkStart w:id="36" w:name="_Toc497824115"/>
      <w:r w:rsidRPr="00D97BB3">
        <w:t>Definitions</w:t>
      </w:r>
      <w:bookmarkEnd w:id="35"/>
      <w:bookmarkEnd w:id="36"/>
    </w:p>
    <w:p w:rsidR="00702C42" w:rsidRPr="00516768" w:rsidRDefault="00702C42" w:rsidP="00DF65CF">
      <w:pPr>
        <w:pStyle w:val="SH2"/>
      </w:pPr>
      <w:r w:rsidRPr="00516768">
        <w:t>In this instrument:</w:t>
      </w:r>
    </w:p>
    <w:p w:rsidR="001F4BFF" w:rsidRDefault="001F4BFF" w:rsidP="001F4BFF">
      <w:pPr>
        <w:pStyle w:val="SH3"/>
        <w:ind w:left="851" w:hanging="851"/>
      </w:pPr>
      <w:bookmarkStart w:id="37" w:name="_Ref402530810"/>
      <w:r w:rsidRPr="00212838">
        <w:rPr>
          <w:b/>
          <w:i/>
        </w:rPr>
        <w:t>being o</w:t>
      </w:r>
      <w:r>
        <w:rPr>
          <w:b/>
          <w:i/>
        </w:rPr>
        <w:t>bese</w:t>
      </w:r>
      <w:r>
        <w:t xml:space="preserve"> means having a Body Mass Index (BMI) of 30 or greater.</w:t>
      </w:r>
    </w:p>
    <w:p w:rsidR="001F4BFF" w:rsidRPr="000F1CD4" w:rsidRDefault="001F4BFF" w:rsidP="001F4BFF">
      <w:pPr>
        <w:pStyle w:val="NOTE"/>
        <w:ind w:hanging="1077"/>
      </w:pPr>
      <w:r w:rsidRPr="000F1CD4">
        <w:t xml:space="preserve">Note: </w:t>
      </w:r>
      <w:r w:rsidRPr="000F1CD4">
        <w:rPr>
          <w:b/>
          <w:i/>
        </w:rPr>
        <w:t>BMI</w:t>
      </w:r>
      <w:r w:rsidRPr="000F1CD4">
        <w:t xml:space="preserve"> is also defined in the Schedule 1 - Dictionary.</w:t>
      </w:r>
    </w:p>
    <w:p w:rsidR="001F4BFF" w:rsidRDefault="001F4BFF" w:rsidP="001F4BFF">
      <w:pPr>
        <w:pStyle w:val="SH3"/>
        <w:ind w:left="851" w:hanging="851"/>
      </w:pPr>
      <w:r w:rsidRPr="000F1CD4">
        <w:rPr>
          <w:b/>
          <w:i/>
        </w:rPr>
        <w:t>BMI</w:t>
      </w:r>
      <w:r>
        <w:t xml:space="preserve"> means W/H</w:t>
      </w:r>
      <w:r w:rsidRPr="00BB58BC">
        <w:rPr>
          <w:vertAlign w:val="superscript"/>
        </w:rPr>
        <w:t>2</w:t>
      </w:r>
      <w:r>
        <w:t xml:space="preserve"> where:</w:t>
      </w:r>
    </w:p>
    <w:p w:rsidR="001F4BFF" w:rsidRPr="00B7430F" w:rsidRDefault="001F4BFF" w:rsidP="001F4BFF">
      <w:pPr>
        <w:pStyle w:val="SH4"/>
        <w:numPr>
          <w:ilvl w:val="0"/>
          <w:numId w:val="0"/>
        </w:numPr>
        <w:ind w:left="1474" w:hanging="567"/>
      </w:pPr>
      <w:r w:rsidRPr="00B7430F">
        <w:t>W is the person's weight in kilograms; and</w:t>
      </w:r>
    </w:p>
    <w:p w:rsidR="001F4BFF" w:rsidRPr="00B7430F" w:rsidRDefault="001F4BFF" w:rsidP="001F4BFF">
      <w:pPr>
        <w:pStyle w:val="SH4"/>
        <w:numPr>
          <w:ilvl w:val="0"/>
          <w:numId w:val="0"/>
        </w:numPr>
        <w:ind w:left="1474" w:hanging="567"/>
      </w:pPr>
      <w:r w:rsidRPr="00B7430F">
        <w:t>H is the person's height in metres.</w:t>
      </w:r>
    </w:p>
    <w:p w:rsidR="001F4BFF" w:rsidRDefault="001F4BFF" w:rsidP="001F4BFF">
      <w:pPr>
        <w:pStyle w:val="SH3"/>
        <w:ind w:left="851"/>
      </w:pPr>
      <w:r w:rsidRPr="004D6ADF">
        <w:rPr>
          <w:b/>
          <w:i/>
        </w:rPr>
        <w:t>cumulative equivalent dose</w:t>
      </w:r>
      <w:r w:rsidRPr="004D6ADF">
        <w:t xml:space="preserve"> means the total dose of ionising radiation received by the particular organ or tissue from external exposure, internal exposure or both, apart from normal background radiation exposure in Australia, calculated in accordance with the methodology set out in </w:t>
      </w:r>
      <w:r w:rsidRPr="004D6ADF">
        <w:rPr>
          <w:i/>
        </w:rPr>
        <w:t>Guide to calculation of 'cumulative equivalent dose' for the purpose of applying ionising radiation factors contained in Statements of Principles determined under Part XIA of the Veterans' Entitlements Act 1986 (</w:t>
      </w:r>
      <w:proofErr w:type="spellStart"/>
      <w:r w:rsidRPr="004D6ADF">
        <w:rPr>
          <w:i/>
        </w:rPr>
        <w:t>Cth</w:t>
      </w:r>
      <w:proofErr w:type="spellEnd"/>
      <w:r w:rsidRPr="004D6ADF">
        <w:rPr>
          <w:i/>
        </w:rPr>
        <w:t>)</w:t>
      </w:r>
      <w:r w:rsidRPr="004D6ADF">
        <w:t>, Australian Radiation Protection and Nuclear Safety Agency, as in force on 2 August 2017</w:t>
      </w:r>
      <w:r>
        <w:t>.</w:t>
      </w:r>
    </w:p>
    <w:p w:rsidR="001F4BFF" w:rsidRPr="002C39DC" w:rsidRDefault="001F4BFF" w:rsidP="001F4BFF">
      <w:pPr>
        <w:pStyle w:val="notetext"/>
        <w:ind w:left="1418" w:hanging="567"/>
      </w:pPr>
      <w:r w:rsidRPr="002C39DC">
        <w:t>Note 1:</w:t>
      </w:r>
      <w:r>
        <w:t xml:space="preserve"> </w:t>
      </w:r>
      <w:r>
        <w:tab/>
      </w:r>
      <w:r w:rsidRPr="008F0D22">
        <w:t>Examples of circumstances that might lead to exposure to ionising radiation include being present during or subsequent to the testing or use of nuclear weapons, undergoing diagnostic or therapeutic medical procedures involving ionising radiation, and being a member of an aircrew, leading to increased levels of exposure to cosmic radiation</w:t>
      </w:r>
      <w:r>
        <w:t>.</w:t>
      </w:r>
    </w:p>
    <w:p w:rsidR="001F4BFF" w:rsidRPr="004D6ADF" w:rsidRDefault="001F4BFF" w:rsidP="001F4BFF">
      <w:pPr>
        <w:pStyle w:val="SH3"/>
        <w:numPr>
          <w:ilvl w:val="0"/>
          <w:numId w:val="0"/>
        </w:numPr>
        <w:ind w:left="1418" w:hanging="567"/>
        <w:rPr>
          <w:sz w:val="18"/>
          <w:szCs w:val="20"/>
        </w:rPr>
      </w:pPr>
      <w:r w:rsidRPr="004D6ADF">
        <w:rPr>
          <w:sz w:val="18"/>
          <w:szCs w:val="20"/>
        </w:rPr>
        <w:t>Note 2:</w:t>
      </w:r>
      <w:r>
        <w:rPr>
          <w:sz w:val="18"/>
          <w:szCs w:val="20"/>
        </w:rPr>
        <w:t xml:space="preserve"> </w:t>
      </w:r>
      <w:r w:rsidRPr="004D6ADF">
        <w:rPr>
          <w:sz w:val="18"/>
          <w:szCs w:val="20"/>
        </w:rPr>
        <w:tab/>
        <w:t xml:space="preserve">For the purpose of dose reconstruction, dose is calculated as an average over the mass of a specific tissue or organ. </w:t>
      </w:r>
      <w:r w:rsidR="002F28EF">
        <w:rPr>
          <w:sz w:val="18"/>
          <w:szCs w:val="20"/>
        </w:rPr>
        <w:t xml:space="preserve"> </w:t>
      </w:r>
      <w:r w:rsidRPr="004D6ADF">
        <w:rPr>
          <w:sz w:val="18"/>
          <w:szCs w:val="20"/>
        </w:rPr>
        <w:t>If a tissue is exposed to multiple sources of ionising radiation, the various dose estimates for each type of radiation must be combined.</w:t>
      </w:r>
    </w:p>
    <w:p w:rsidR="001F4BFF" w:rsidRPr="001F4BFF" w:rsidRDefault="001F4BFF" w:rsidP="001F4BFF">
      <w:pPr>
        <w:pStyle w:val="SH3"/>
        <w:ind w:left="851" w:hanging="851"/>
      </w:pPr>
      <w:r w:rsidRPr="00DC5E0E">
        <w:rPr>
          <w:b/>
          <w:i/>
        </w:rPr>
        <w:t>hormone replacement therapy</w:t>
      </w:r>
      <w:r w:rsidRPr="00DC5E0E">
        <w:t xml:space="preserve"> means administration of estrogen preparations often in combination with progesterone to offset a hormone deficiency following surgically induced or naturally occurring menopause</w:t>
      </w:r>
      <w:r>
        <w:t>.</w:t>
      </w:r>
    </w:p>
    <w:p w:rsidR="001F4BFF" w:rsidRPr="00513D05" w:rsidRDefault="001F4BFF" w:rsidP="001F4BFF">
      <w:pPr>
        <w:pStyle w:val="SH3"/>
        <w:ind w:left="851" w:hanging="851"/>
      </w:pPr>
      <w:r w:rsidRPr="001F4BFF">
        <w:rPr>
          <w:b/>
          <w:i/>
        </w:rPr>
        <w:t>malignant neoplasm of the ovary</w:t>
      </w:r>
      <w:r w:rsidRPr="00513D05">
        <w:t>—see subsection</w:t>
      </w:r>
      <w:r>
        <w:t xml:space="preserve"> 7(2).</w:t>
      </w:r>
    </w:p>
    <w:p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7"/>
    <w:p w:rsidR="001F4BFF" w:rsidRDefault="001F4BFF" w:rsidP="001F4BFF">
      <w:pPr>
        <w:pStyle w:val="SH3"/>
        <w:ind w:left="851"/>
      </w:pPr>
      <w:r w:rsidRPr="00234EA5">
        <w:rPr>
          <w:b/>
          <w:i/>
        </w:rPr>
        <w:t xml:space="preserve">nulliparous </w:t>
      </w:r>
      <w:r w:rsidRPr="00DC5E0E">
        <w:t>means never having experienced a gestation period of at least 20</w:t>
      </w:r>
      <w:r w:rsidR="00C13927">
        <w:t> </w:t>
      </w:r>
      <w:r w:rsidRPr="00DC5E0E">
        <w:t>weeks</w:t>
      </w:r>
      <w:r>
        <w:t>.</w:t>
      </w:r>
    </w:p>
    <w:p w:rsidR="001F4BFF" w:rsidRPr="004D6ADF" w:rsidRDefault="001F4BFF" w:rsidP="001F4BFF">
      <w:pPr>
        <w:pStyle w:val="SH3"/>
        <w:ind w:left="851"/>
      </w:pPr>
      <w:r>
        <w:rPr>
          <w:b/>
          <w:i/>
        </w:rPr>
        <w:t>pack-years of cigarettes, or the equivalent thereof in other tobacco products</w:t>
      </w:r>
      <w:r>
        <w:t xml:space="preserve"> means a calculation of consumption where one pack-year of cigarettes equals 20 tailor-made cigarettes per day for a period of one calendar year, or 7 300 cigarettes.  One tailor-made cigarette approximates one gram of tobacco or one gram of cigar or pipe tobacco by weight.  One pack-year of tailor-made cigarettes equates to 7.3 kilograms of smoking tobacco by weight.  Tobacco products mean cigarettes, pipe tobacco or cigars, smoked alone or in any combination.</w:t>
      </w:r>
    </w:p>
    <w:p w:rsidR="00885EAB" w:rsidRPr="009C404D" w:rsidRDefault="00054930" w:rsidP="001F4BFF">
      <w:pPr>
        <w:pStyle w:val="SH3"/>
        <w:keepNext/>
        <w:ind w:left="851" w:hanging="851"/>
      </w:pPr>
      <w:r>
        <w:rPr>
          <w:b/>
          <w:i/>
        </w:rPr>
        <w:lastRenderedPageBreak/>
        <w:t>r</w:t>
      </w:r>
      <w:r w:rsidR="00885EAB" w:rsidRPr="00973808">
        <w:rPr>
          <w:b/>
          <w:i/>
        </w:rPr>
        <w:t>elevant service</w:t>
      </w:r>
      <w:r w:rsidR="00885EAB" w:rsidRPr="009C404D">
        <w:t xml:space="preserve"> means:</w:t>
      </w:r>
    </w:p>
    <w:p w:rsidR="00885EAB" w:rsidRPr="00365E25" w:rsidRDefault="00C77046" w:rsidP="001F4BFF">
      <w:pPr>
        <w:pStyle w:val="SH4"/>
        <w:keepNext/>
        <w:ind w:left="1418"/>
      </w:pPr>
      <w:bookmarkStart w:id="38" w:name="_Ref402529607"/>
      <w:r>
        <w:t xml:space="preserve">eligible war service (other than operational </w:t>
      </w:r>
      <w:r w:rsidR="00885EAB" w:rsidRPr="00365E25">
        <w:t>service</w:t>
      </w:r>
      <w:r>
        <w:t>) under the VEA;</w:t>
      </w:r>
    </w:p>
    <w:p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Pr="00513D05" w:rsidRDefault="00C77046" w:rsidP="00984EE9">
      <w:pPr>
        <w:pStyle w:val="SH4"/>
        <w:ind w:left="1418"/>
      </w:pPr>
      <w:r>
        <w:t>peacetime service under the MRCA.</w:t>
      </w:r>
    </w:p>
    <w:p w:rsidR="00F52BA4" w:rsidRPr="00F52BA4" w:rsidRDefault="00F52BA4" w:rsidP="009877AB">
      <w:pPr>
        <w:pStyle w:val="ScheduleNote"/>
      </w:pPr>
      <w:r w:rsidRPr="00F52BA4">
        <w:t xml:space="preserve">Note: </w:t>
      </w:r>
      <w:r w:rsidRPr="00F52BA4">
        <w:rPr>
          <w:b/>
          <w:i/>
        </w:rPr>
        <w:t>MRCA</w:t>
      </w:r>
      <w:r w:rsidRPr="00F52BA4">
        <w:t xml:space="preserve"> and </w:t>
      </w:r>
      <w:r w:rsidRPr="00F52BA4">
        <w:rPr>
          <w:b/>
          <w:i/>
        </w:rPr>
        <w:t>VEA</w:t>
      </w:r>
      <w:r w:rsidRPr="00F52BA4">
        <w:t xml:space="preserve"> are also defined in the Schedule 1 - Dictionary.</w:t>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8"/>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r w:rsidR="009B6B45">
        <w:t xml:space="preserve"> </w:t>
      </w:r>
    </w:p>
    <w:p w:rsidR="00CF2367" w:rsidRPr="00FA33FB" w:rsidRDefault="00CF2367" w:rsidP="00CF2367"/>
    <w:p w:rsidR="00CF2367" w:rsidRPr="00FA33FB" w:rsidRDefault="00CF2367" w:rsidP="00CF2367">
      <w:pPr>
        <w:sectPr w:rsidR="00CF2367" w:rsidRPr="00FA33FB" w:rsidSect="00FA33FB">
          <w:headerReference w:type="even" r:id="rId12"/>
          <w:headerReference w:type="default" r:id="rId13"/>
          <w:headerReference w:type="first" r:id="rId14"/>
          <w:footerReference w:type="first" r:id="rId15"/>
          <w:pgSz w:w="11907" w:h="16839" w:code="9"/>
          <w:pgMar w:top="1440" w:right="1797" w:bottom="1440" w:left="1797" w:header="720" w:footer="709" w:gutter="0"/>
          <w:cols w:space="720"/>
          <w:docGrid w:linePitch="299"/>
        </w:sectPr>
      </w:pPr>
    </w:p>
    <w:p w:rsidR="00CF2367" w:rsidRDefault="00CF2367" w:rsidP="003F4535">
      <w:pPr>
        <w:rPr>
          <w:b/>
          <w:i/>
        </w:rPr>
      </w:pPr>
    </w:p>
    <w:p w:rsidR="001F4BFF" w:rsidRDefault="001F4BFF">
      <w:pPr>
        <w:rPr>
          <w:b/>
          <w:i/>
        </w:rPr>
      </w:pPr>
    </w:p>
    <w:sectPr w:rsidR="001F4BFF"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rsidTr="00CC061E">
      <w:tc>
        <w:tcPr>
          <w:tcW w:w="709" w:type="dxa"/>
          <w:tcBorders>
            <w:top w:val="nil"/>
            <w:left w:val="nil"/>
            <w:bottom w:val="nil"/>
            <w:right w:val="nil"/>
          </w:tcBorders>
          <w:shd w:val="clear" w:color="auto" w:fill="auto"/>
        </w:tcPr>
        <w:p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rsidR="00681215" w:rsidRDefault="00681215" w:rsidP="00681215">
          <w:pPr>
            <w:spacing w:line="0" w:lineRule="atLeast"/>
            <w:jc w:val="center"/>
            <w:rPr>
              <w:i/>
              <w:sz w:val="18"/>
            </w:rPr>
          </w:pPr>
          <w:r w:rsidRPr="007C5CE0">
            <w:rPr>
              <w:i/>
              <w:sz w:val="18"/>
            </w:rPr>
            <w:t>Statement of Principles concerning</w:t>
          </w:r>
        </w:p>
        <w:p w:rsidR="00681215" w:rsidRDefault="001F4BFF" w:rsidP="00681215">
          <w:pPr>
            <w:spacing w:line="0" w:lineRule="atLeast"/>
            <w:jc w:val="center"/>
            <w:rPr>
              <w:i/>
              <w:sz w:val="18"/>
              <w:szCs w:val="18"/>
            </w:rPr>
          </w:pPr>
          <w:r w:rsidRPr="001F4BFF">
            <w:rPr>
              <w:i/>
              <w:sz w:val="18"/>
              <w:szCs w:val="18"/>
            </w:rPr>
            <w:t>Malignant Neoplasm Of The Ovary</w:t>
          </w:r>
          <w:r w:rsidR="00681215">
            <w:rPr>
              <w:i/>
              <w:sz w:val="18"/>
              <w:szCs w:val="18"/>
            </w:rPr>
            <w:t xml:space="preserve"> (Balance of Probabilities) </w:t>
          </w:r>
          <w:r w:rsidR="00681215" w:rsidRPr="007C5CE0">
            <w:rPr>
              <w:i/>
              <w:sz w:val="18"/>
            </w:rPr>
            <w:t xml:space="preserve">(No. </w:t>
          </w:r>
          <w:r w:rsidR="00CF56B1" w:rsidRPr="00CF56B1">
            <w:rPr>
              <w:i/>
              <w:sz w:val="18"/>
              <w:szCs w:val="18"/>
            </w:rPr>
            <w:t>10</w:t>
          </w:r>
          <w:r w:rsidR="00681215" w:rsidRPr="007C5CE0">
            <w:rPr>
              <w:i/>
              <w:sz w:val="18"/>
              <w:szCs w:val="18"/>
            </w:rPr>
            <w:t xml:space="preserve"> of </w:t>
          </w:r>
          <w:r w:rsidRPr="001F4BFF">
            <w:rPr>
              <w:i/>
              <w:sz w:val="18"/>
              <w:szCs w:val="18"/>
            </w:rPr>
            <w:t>2018</w:t>
          </w:r>
          <w:r w:rsidR="00681215" w:rsidRPr="007C5CE0">
            <w:rPr>
              <w:i/>
              <w:sz w:val="18"/>
              <w:szCs w:val="18"/>
            </w:rPr>
            <w:t>)</w:t>
          </w:r>
        </w:p>
        <w:p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F47CBC">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F47CBC">
            <w:rPr>
              <w:i/>
              <w:noProof/>
              <w:sz w:val="18"/>
            </w:rPr>
            <w:t>8</w:t>
          </w:r>
          <w:r>
            <w:rPr>
              <w:i/>
              <w:sz w:val="18"/>
            </w:rPr>
            <w:fldChar w:fldCharType="end"/>
          </w:r>
        </w:p>
      </w:tc>
    </w:tr>
  </w:tbl>
  <w:p w:rsidR="00681215" w:rsidRPr="00035BD7" w:rsidRDefault="00681215" w:rsidP="006812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rsidTr="00CC061E">
      <w:tc>
        <w:tcPr>
          <w:tcW w:w="709" w:type="dxa"/>
          <w:tcBorders>
            <w:top w:val="nil"/>
            <w:left w:val="nil"/>
            <w:bottom w:val="nil"/>
            <w:right w:val="nil"/>
          </w:tcBorders>
          <w:shd w:val="clear" w:color="auto" w:fill="auto"/>
        </w:tcPr>
        <w:p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rsidR="00681215" w:rsidRDefault="00681215" w:rsidP="00681215">
          <w:pPr>
            <w:spacing w:line="0" w:lineRule="atLeast"/>
            <w:jc w:val="center"/>
            <w:rPr>
              <w:i/>
              <w:sz w:val="18"/>
            </w:rPr>
          </w:pPr>
          <w:r w:rsidRPr="007C5CE0">
            <w:rPr>
              <w:i/>
              <w:sz w:val="18"/>
            </w:rPr>
            <w:t>Statement of Principles concerning</w:t>
          </w:r>
        </w:p>
        <w:p w:rsidR="00681215" w:rsidRDefault="001F4BFF" w:rsidP="00681215">
          <w:pPr>
            <w:spacing w:line="0" w:lineRule="atLeast"/>
            <w:jc w:val="center"/>
            <w:rPr>
              <w:i/>
              <w:sz w:val="18"/>
              <w:szCs w:val="18"/>
            </w:rPr>
          </w:pPr>
          <w:r w:rsidRPr="001F4BFF">
            <w:rPr>
              <w:i/>
              <w:sz w:val="18"/>
              <w:szCs w:val="18"/>
            </w:rPr>
            <w:t>Malignant Neoplasm Of The Ovary</w:t>
          </w:r>
          <w:r w:rsidR="00681215">
            <w:rPr>
              <w:i/>
              <w:sz w:val="18"/>
              <w:szCs w:val="18"/>
            </w:rPr>
            <w:t xml:space="preserve"> (Balance of Probabilities) </w:t>
          </w:r>
          <w:r w:rsidR="00681215" w:rsidRPr="007C5CE0">
            <w:rPr>
              <w:i/>
              <w:sz w:val="18"/>
            </w:rPr>
            <w:t xml:space="preserve">(No. </w:t>
          </w:r>
          <w:r w:rsidR="00CF56B1" w:rsidRPr="00CF56B1">
            <w:rPr>
              <w:i/>
              <w:sz w:val="18"/>
              <w:szCs w:val="18"/>
            </w:rPr>
            <w:t>10</w:t>
          </w:r>
          <w:r w:rsidR="00681215" w:rsidRPr="007C5CE0">
            <w:rPr>
              <w:i/>
              <w:sz w:val="18"/>
              <w:szCs w:val="18"/>
            </w:rPr>
            <w:t xml:space="preserve"> of </w:t>
          </w:r>
          <w:r w:rsidRPr="001F4BFF">
            <w:rPr>
              <w:i/>
              <w:sz w:val="18"/>
              <w:szCs w:val="18"/>
            </w:rPr>
            <w:t>2018</w:t>
          </w:r>
          <w:r w:rsidR="00681215" w:rsidRPr="007C5CE0">
            <w:rPr>
              <w:i/>
              <w:sz w:val="18"/>
              <w:szCs w:val="18"/>
            </w:rPr>
            <w:t>)</w:t>
          </w:r>
        </w:p>
        <w:p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F47CBC">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F47CBC">
            <w:rPr>
              <w:i/>
              <w:noProof/>
              <w:sz w:val="18"/>
            </w:rPr>
            <w:t>8</w:t>
          </w:r>
          <w:r>
            <w:rPr>
              <w:i/>
              <w:sz w:val="18"/>
            </w:rPr>
            <w:fldChar w:fldCharType="end"/>
          </w:r>
        </w:p>
      </w:tc>
    </w:tr>
  </w:tbl>
  <w:p w:rsidR="00681215" w:rsidRPr="00035BD7" w:rsidRDefault="00681215" w:rsidP="006812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1D0896" w:rsidRDefault="00885EAB" w:rsidP="001D089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681215" w:rsidRDefault="00885EAB" w:rsidP="0068121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681215" w:rsidRDefault="00885EAB" w:rsidP="006812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3CD" w:rsidRPr="00B70FA0" w:rsidRDefault="00AD23CD" w:rsidP="00B70FA0">
    <w:pPr>
      <w:jc w:val="center"/>
      <w:rPr>
        <w:b/>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681215" w:rsidRDefault="00885EAB" w:rsidP="006812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215" w:rsidRDefault="00681215" w:rsidP="00681215">
    <w:pPr>
      <w:rPr>
        <w:sz w:val="20"/>
      </w:rPr>
    </w:pPr>
    <w:r>
      <w:rPr>
        <w:b/>
        <w:noProof/>
        <w:sz w:val="20"/>
      </w:rPr>
      <w:t>Schedule 1</w:t>
    </w:r>
    <w:r>
      <w:rPr>
        <w:sz w:val="20"/>
      </w:rPr>
      <w:t xml:space="preserve"> - </w:t>
    </w:r>
    <w:r>
      <w:rPr>
        <w:noProof/>
        <w:sz w:val="20"/>
      </w:rPr>
      <w:t>Dictionary</w:t>
    </w:r>
  </w:p>
  <w:p w:rsidR="00681215" w:rsidRDefault="00681215" w:rsidP="00681215">
    <w:pPr>
      <w:pBdr>
        <w:bottom w:val="single" w:sz="6" w:space="1" w:color="auto"/>
      </w:pBdr>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681215" w:rsidRDefault="00885EAB" w:rsidP="0068121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681215" w:rsidRDefault="00885EAB" w:rsidP="0068121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9CD62B92"/>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4911"/>
    <w:rsid w:val="00032E05"/>
    <w:rsid w:val="000437C1"/>
    <w:rsid w:val="00046E67"/>
    <w:rsid w:val="00051B75"/>
    <w:rsid w:val="0005365D"/>
    <w:rsid w:val="00054930"/>
    <w:rsid w:val="000614BF"/>
    <w:rsid w:val="00061E3E"/>
    <w:rsid w:val="00080915"/>
    <w:rsid w:val="00081B7C"/>
    <w:rsid w:val="00085567"/>
    <w:rsid w:val="0008674F"/>
    <w:rsid w:val="00097FDF"/>
    <w:rsid w:val="000B1350"/>
    <w:rsid w:val="000B58FA"/>
    <w:rsid w:val="000C21A3"/>
    <w:rsid w:val="000C664A"/>
    <w:rsid w:val="000C6D96"/>
    <w:rsid w:val="000D05EF"/>
    <w:rsid w:val="000D4D03"/>
    <w:rsid w:val="000E2261"/>
    <w:rsid w:val="000E4183"/>
    <w:rsid w:val="000F21C1"/>
    <w:rsid w:val="000F76FA"/>
    <w:rsid w:val="000F7717"/>
    <w:rsid w:val="00101F89"/>
    <w:rsid w:val="001058EA"/>
    <w:rsid w:val="0010745C"/>
    <w:rsid w:val="00130420"/>
    <w:rsid w:val="00131611"/>
    <w:rsid w:val="00132CEB"/>
    <w:rsid w:val="00137FE9"/>
    <w:rsid w:val="00142B62"/>
    <w:rsid w:val="0015201F"/>
    <w:rsid w:val="00157B8B"/>
    <w:rsid w:val="00160E32"/>
    <w:rsid w:val="00161A8E"/>
    <w:rsid w:val="001648F7"/>
    <w:rsid w:val="00166C2F"/>
    <w:rsid w:val="001809D7"/>
    <w:rsid w:val="001833C8"/>
    <w:rsid w:val="00187DE1"/>
    <w:rsid w:val="0019084F"/>
    <w:rsid w:val="001939E1"/>
    <w:rsid w:val="00194C3E"/>
    <w:rsid w:val="00195382"/>
    <w:rsid w:val="001B0F26"/>
    <w:rsid w:val="001C2AD2"/>
    <w:rsid w:val="001C61C5"/>
    <w:rsid w:val="001C69C4"/>
    <w:rsid w:val="001C77EE"/>
    <w:rsid w:val="001D0896"/>
    <w:rsid w:val="001D2262"/>
    <w:rsid w:val="001D37EF"/>
    <w:rsid w:val="001D407A"/>
    <w:rsid w:val="001D67F6"/>
    <w:rsid w:val="001E3590"/>
    <w:rsid w:val="001E44BE"/>
    <w:rsid w:val="001E4EF7"/>
    <w:rsid w:val="001E7407"/>
    <w:rsid w:val="001F4BFF"/>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68A6"/>
    <w:rsid w:val="002773D7"/>
    <w:rsid w:val="00281308"/>
    <w:rsid w:val="00281DF7"/>
    <w:rsid w:val="00284719"/>
    <w:rsid w:val="00297ECB"/>
    <w:rsid w:val="002A1ECC"/>
    <w:rsid w:val="002A3436"/>
    <w:rsid w:val="002A7BCF"/>
    <w:rsid w:val="002B21A6"/>
    <w:rsid w:val="002B45FA"/>
    <w:rsid w:val="002B5188"/>
    <w:rsid w:val="002C7539"/>
    <w:rsid w:val="002D043A"/>
    <w:rsid w:val="002D2AA2"/>
    <w:rsid w:val="002D6224"/>
    <w:rsid w:val="002E35CD"/>
    <w:rsid w:val="002E3F4B"/>
    <w:rsid w:val="002F28EF"/>
    <w:rsid w:val="002F5948"/>
    <w:rsid w:val="002F77A1"/>
    <w:rsid w:val="00301C54"/>
    <w:rsid w:val="003046C2"/>
    <w:rsid w:val="00304F8B"/>
    <w:rsid w:val="0033221D"/>
    <w:rsid w:val="003354D2"/>
    <w:rsid w:val="00335BC6"/>
    <w:rsid w:val="003415D3"/>
    <w:rsid w:val="00344701"/>
    <w:rsid w:val="00352B0F"/>
    <w:rsid w:val="00356690"/>
    <w:rsid w:val="00360459"/>
    <w:rsid w:val="00365E25"/>
    <w:rsid w:val="003734C6"/>
    <w:rsid w:val="003802D6"/>
    <w:rsid w:val="00385187"/>
    <w:rsid w:val="003A189F"/>
    <w:rsid w:val="003A2FFE"/>
    <w:rsid w:val="003A5C26"/>
    <w:rsid w:val="003B3E42"/>
    <w:rsid w:val="003C4C02"/>
    <w:rsid w:val="003C6231"/>
    <w:rsid w:val="003D0BFE"/>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4764"/>
    <w:rsid w:val="004A5E4B"/>
    <w:rsid w:val="004C6AE8"/>
    <w:rsid w:val="004C6D55"/>
    <w:rsid w:val="004D10CF"/>
    <w:rsid w:val="004D4BCA"/>
    <w:rsid w:val="004E063A"/>
    <w:rsid w:val="004E59D1"/>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8CA"/>
    <w:rsid w:val="00575A90"/>
    <w:rsid w:val="00584811"/>
    <w:rsid w:val="00585784"/>
    <w:rsid w:val="00593AA6"/>
    <w:rsid w:val="00594161"/>
    <w:rsid w:val="00594749"/>
    <w:rsid w:val="005B05D3"/>
    <w:rsid w:val="005B0883"/>
    <w:rsid w:val="005B4067"/>
    <w:rsid w:val="005C3F41"/>
    <w:rsid w:val="005D2D09"/>
    <w:rsid w:val="005D6DCF"/>
    <w:rsid w:val="005E7FC2"/>
    <w:rsid w:val="005F0E6C"/>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1215"/>
    <w:rsid w:val="006840B0"/>
    <w:rsid w:val="00684C0E"/>
    <w:rsid w:val="006905DE"/>
    <w:rsid w:val="0069207B"/>
    <w:rsid w:val="00695023"/>
    <w:rsid w:val="006B5789"/>
    <w:rsid w:val="006C30C5"/>
    <w:rsid w:val="006C4E18"/>
    <w:rsid w:val="006C7F8C"/>
    <w:rsid w:val="006D6CB3"/>
    <w:rsid w:val="006E212F"/>
    <w:rsid w:val="006E6246"/>
    <w:rsid w:val="006F2D64"/>
    <w:rsid w:val="006F318F"/>
    <w:rsid w:val="006F4226"/>
    <w:rsid w:val="006F513D"/>
    <w:rsid w:val="0070017E"/>
    <w:rsid w:val="007005C0"/>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B132E"/>
    <w:rsid w:val="007C2253"/>
    <w:rsid w:val="007C5CE0"/>
    <w:rsid w:val="007C7DEE"/>
    <w:rsid w:val="007D3BA2"/>
    <w:rsid w:val="007E163D"/>
    <w:rsid w:val="007E43F0"/>
    <w:rsid w:val="007E667A"/>
    <w:rsid w:val="007F2378"/>
    <w:rsid w:val="007F28C9"/>
    <w:rsid w:val="00803587"/>
    <w:rsid w:val="00805DB4"/>
    <w:rsid w:val="00806368"/>
    <w:rsid w:val="008117E9"/>
    <w:rsid w:val="008128BF"/>
    <w:rsid w:val="00824498"/>
    <w:rsid w:val="00825BFB"/>
    <w:rsid w:val="008321ED"/>
    <w:rsid w:val="00832C32"/>
    <w:rsid w:val="0083517B"/>
    <w:rsid w:val="008363AD"/>
    <w:rsid w:val="00836587"/>
    <w:rsid w:val="00842EA3"/>
    <w:rsid w:val="00850A63"/>
    <w:rsid w:val="0085384C"/>
    <w:rsid w:val="00856A31"/>
    <w:rsid w:val="0086644D"/>
    <w:rsid w:val="00867ABD"/>
    <w:rsid w:val="00867B37"/>
    <w:rsid w:val="008721B5"/>
    <w:rsid w:val="00873081"/>
    <w:rsid w:val="008754D0"/>
    <w:rsid w:val="00877AE3"/>
    <w:rsid w:val="008855C9"/>
    <w:rsid w:val="00885EAB"/>
    <w:rsid w:val="00886456"/>
    <w:rsid w:val="008A46E1"/>
    <w:rsid w:val="008A4F43"/>
    <w:rsid w:val="008B2204"/>
    <w:rsid w:val="008B2706"/>
    <w:rsid w:val="008C7465"/>
    <w:rsid w:val="008D0EE0"/>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7D5A"/>
    <w:rsid w:val="009532A5"/>
    <w:rsid w:val="00956922"/>
    <w:rsid w:val="009612CF"/>
    <w:rsid w:val="009724F4"/>
    <w:rsid w:val="00973808"/>
    <w:rsid w:val="00982242"/>
    <w:rsid w:val="00984EE9"/>
    <w:rsid w:val="00985EC2"/>
    <w:rsid w:val="009868E9"/>
    <w:rsid w:val="009877AB"/>
    <w:rsid w:val="00997416"/>
    <w:rsid w:val="009A0DED"/>
    <w:rsid w:val="009B5A4E"/>
    <w:rsid w:val="009B6B45"/>
    <w:rsid w:val="009C2B65"/>
    <w:rsid w:val="009C404D"/>
    <w:rsid w:val="009D6BB0"/>
    <w:rsid w:val="009E5CFC"/>
    <w:rsid w:val="009F64AF"/>
    <w:rsid w:val="00A06E7A"/>
    <w:rsid w:val="00A079CB"/>
    <w:rsid w:val="00A11C0D"/>
    <w:rsid w:val="00A12128"/>
    <w:rsid w:val="00A137F8"/>
    <w:rsid w:val="00A20CA1"/>
    <w:rsid w:val="00A20FDB"/>
    <w:rsid w:val="00A22C98"/>
    <w:rsid w:val="00A231E2"/>
    <w:rsid w:val="00A515BC"/>
    <w:rsid w:val="00A56C3D"/>
    <w:rsid w:val="00A6070D"/>
    <w:rsid w:val="00A64912"/>
    <w:rsid w:val="00A64BA1"/>
    <w:rsid w:val="00A70A74"/>
    <w:rsid w:val="00A931D7"/>
    <w:rsid w:val="00AA64D6"/>
    <w:rsid w:val="00AA6D8B"/>
    <w:rsid w:val="00AD23CD"/>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34B5A"/>
    <w:rsid w:val="00B50826"/>
    <w:rsid w:val="00B50ADC"/>
    <w:rsid w:val="00B527C0"/>
    <w:rsid w:val="00B566B1"/>
    <w:rsid w:val="00B63834"/>
    <w:rsid w:val="00B664A3"/>
    <w:rsid w:val="00B70FA0"/>
    <w:rsid w:val="00B72734"/>
    <w:rsid w:val="00B72A5E"/>
    <w:rsid w:val="00B80199"/>
    <w:rsid w:val="00B83204"/>
    <w:rsid w:val="00B833B0"/>
    <w:rsid w:val="00B83823"/>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13927"/>
    <w:rsid w:val="00C25E7F"/>
    <w:rsid w:val="00C2746F"/>
    <w:rsid w:val="00C324A0"/>
    <w:rsid w:val="00C3300F"/>
    <w:rsid w:val="00C349C5"/>
    <w:rsid w:val="00C42BF8"/>
    <w:rsid w:val="00C50043"/>
    <w:rsid w:val="00C5731E"/>
    <w:rsid w:val="00C651DD"/>
    <w:rsid w:val="00C738B9"/>
    <w:rsid w:val="00C7573B"/>
    <w:rsid w:val="00C77046"/>
    <w:rsid w:val="00C93C03"/>
    <w:rsid w:val="00C96667"/>
    <w:rsid w:val="00C9794D"/>
    <w:rsid w:val="00CA61BB"/>
    <w:rsid w:val="00CA7414"/>
    <w:rsid w:val="00CB1DCB"/>
    <w:rsid w:val="00CB2C8E"/>
    <w:rsid w:val="00CB602E"/>
    <w:rsid w:val="00CC7039"/>
    <w:rsid w:val="00CD7829"/>
    <w:rsid w:val="00CD7B88"/>
    <w:rsid w:val="00CE051D"/>
    <w:rsid w:val="00CE1335"/>
    <w:rsid w:val="00CE493D"/>
    <w:rsid w:val="00CF07FA"/>
    <w:rsid w:val="00CF0BB2"/>
    <w:rsid w:val="00CF2367"/>
    <w:rsid w:val="00CF3EE8"/>
    <w:rsid w:val="00CF56B1"/>
    <w:rsid w:val="00D050E6"/>
    <w:rsid w:val="00D13441"/>
    <w:rsid w:val="00D150E7"/>
    <w:rsid w:val="00D32F65"/>
    <w:rsid w:val="00D32F71"/>
    <w:rsid w:val="00D377E3"/>
    <w:rsid w:val="00D50484"/>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D0396"/>
    <w:rsid w:val="00DD2B43"/>
    <w:rsid w:val="00DD31AB"/>
    <w:rsid w:val="00DE59B7"/>
    <w:rsid w:val="00DF24DC"/>
    <w:rsid w:val="00DF5291"/>
    <w:rsid w:val="00DF65CF"/>
    <w:rsid w:val="00DF6D11"/>
    <w:rsid w:val="00E05704"/>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32BA8"/>
    <w:rsid w:val="00F349F1"/>
    <w:rsid w:val="00F4350D"/>
    <w:rsid w:val="00F47CBC"/>
    <w:rsid w:val="00F52BA4"/>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2768A6"/>
    <w:pPr>
      <w:numPr>
        <w:ilvl w:val="1"/>
        <w:numId w:val="4"/>
      </w:numPr>
      <w:ind w:left="1418"/>
    </w:pPr>
    <w:rPr>
      <w:rFonts w:eastAsia="Gulim"/>
      <w:lang w:val="en-GB" w:eastAsia="en-US"/>
    </w:rPr>
  </w:style>
  <w:style w:type="paragraph" w:customStyle="1" w:styleId="LV3">
    <w:name w:val="LV 3"/>
    <w:basedOn w:val="PlainIndent"/>
    <w:autoRedefine/>
    <w:qFormat/>
    <w:rsid w:val="00DF65CF"/>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customStyle="1" w:styleId="notetext">
    <w:name w:val="note(text)"/>
    <w:aliases w:val="n"/>
    <w:basedOn w:val="Normal"/>
    <w:link w:val="notetextChar"/>
    <w:rsid w:val="001F4BFF"/>
    <w:pPr>
      <w:spacing w:before="122" w:line="240" w:lineRule="auto"/>
      <w:ind w:left="1985" w:hanging="851"/>
    </w:pPr>
    <w:rPr>
      <w:rFonts w:eastAsia="Times New Roman"/>
      <w:sz w:val="18"/>
      <w:lang w:eastAsia="en-AU"/>
    </w:rPr>
  </w:style>
  <w:style w:type="character" w:customStyle="1" w:styleId="notetextChar">
    <w:name w:val="note(text) Char"/>
    <w:aliases w:val="n Char"/>
    <w:link w:val="notetext"/>
    <w:rsid w:val="001F4BFF"/>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1691</Words>
  <Characters>9644</Characters>
  <Application>Microsoft Office Word</Application>
  <DocSecurity>0</DocSecurity>
  <PresentationFormat/>
  <Lines>80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2017-10-31T23:05:00Z</dcterms:created>
  <dcterms:modified xsi:type="dcterms:W3CDTF">2017-12-14T03:27:00Z</dcterms:modified>
  <cp:category/>
  <cp:contentStatus/>
  <dc:language/>
  <cp:version/>
</cp:coreProperties>
</file>