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914" w:rsidRPr="00FA33FB" w:rsidRDefault="00997416" w:rsidP="000D4D03">
      <w:pPr>
        <w:pStyle w:val="Plain"/>
        <w:jc w:val="center"/>
        <w:rPr>
          <w:sz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2973A103" wp14:editId="53F4C0A3">
            <wp:extent cx="1752600" cy="933450"/>
            <wp:effectExtent l="0" t="0" r="0" b="0"/>
            <wp:docPr id="2" name="Picture 2" descr="RMA-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MA-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914" w:rsidRPr="00FA33FB" w:rsidRDefault="00715914" w:rsidP="00715914">
      <w:pPr>
        <w:rPr>
          <w:sz w:val="19"/>
        </w:rPr>
      </w:pPr>
    </w:p>
    <w:p w:rsidR="000F76FA" w:rsidRPr="00024911" w:rsidRDefault="00E55F66" w:rsidP="006647B7">
      <w:pPr>
        <w:pStyle w:val="Plainheader"/>
      </w:pPr>
      <w:r w:rsidRPr="00024911">
        <w:t>Statement of Principles</w:t>
      </w:r>
    </w:p>
    <w:p w:rsidR="000F76FA" w:rsidRPr="00024911" w:rsidRDefault="000F76FA" w:rsidP="006647B7">
      <w:pPr>
        <w:pStyle w:val="Plainheader"/>
      </w:pPr>
      <w:r w:rsidRPr="00024911">
        <w:t>c</w:t>
      </w:r>
      <w:r w:rsidR="00E55F66" w:rsidRPr="00024911">
        <w:t>oncerning</w:t>
      </w:r>
    </w:p>
    <w:p w:rsidR="00054930" w:rsidRDefault="00E0120C" w:rsidP="006647B7">
      <w:pPr>
        <w:pStyle w:val="Plainheader"/>
      </w:pPr>
      <w:bookmarkStart w:id="1" w:name="SoP_Name_Title"/>
      <w:r>
        <w:t>I</w:t>
      </w:r>
      <w:r w:rsidRPr="00E0120C">
        <w:t>MMERSION PULMONARY OEDEMA</w:t>
      </w:r>
      <w:bookmarkEnd w:id="1"/>
      <w:r w:rsidR="00997416">
        <w:br/>
        <w:t xml:space="preserve">(Balance of Probabilities) </w:t>
      </w:r>
    </w:p>
    <w:p w:rsidR="00715914" w:rsidRPr="00024911" w:rsidRDefault="00E55F66" w:rsidP="006647B7">
      <w:pPr>
        <w:pStyle w:val="Plainheader"/>
      </w:pPr>
      <w:r w:rsidRPr="00024911">
        <w:t xml:space="preserve">(No. </w:t>
      </w:r>
      <w:r w:rsidR="00FB189B">
        <w:t>35</w:t>
      </w:r>
      <w:r w:rsidRPr="00024911">
        <w:t xml:space="preserve"> of</w:t>
      </w:r>
      <w:r w:rsidR="00085567">
        <w:t xml:space="preserve"> </w:t>
      </w:r>
      <w:bookmarkStart w:id="2" w:name="year"/>
      <w:r w:rsidR="00E0120C">
        <w:t>2017</w:t>
      </w:r>
      <w:bookmarkEnd w:id="2"/>
      <w:r w:rsidRPr="00024911">
        <w:t>)</w:t>
      </w:r>
    </w:p>
    <w:p w:rsidR="00F67B67" w:rsidRDefault="00F67B67" w:rsidP="007527C1">
      <w:pPr>
        <w:pStyle w:val="SignCoverPageStart"/>
        <w:ind w:right="-51"/>
        <w:jc w:val="left"/>
        <w:rPr>
          <w:sz w:val="24"/>
          <w:szCs w:val="24"/>
        </w:rPr>
      </w:pPr>
      <w:r w:rsidRPr="007527C1">
        <w:rPr>
          <w:sz w:val="24"/>
          <w:szCs w:val="24"/>
        </w:rPr>
        <w:t>The Repatriation Medical Authority determines the following Statement of Principles</w:t>
      </w:r>
      <w:r w:rsidR="00997416">
        <w:rPr>
          <w:sz w:val="24"/>
          <w:szCs w:val="24"/>
        </w:rPr>
        <w:t xml:space="preserve"> under </w:t>
      </w:r>
      <w:r w:rsidR="00997416" w:rsidRPr="00BB78C9">
        <w:rPr>
          <w:sz w:val="24"/>
          <w:szCs w:val="24"/>
        </w:rPr>
        <w:t xml:space="preserve">subsection 196B(3) of the </w:t>
      </w:r>
      <w:r w:rsidR="00997416" w:rsidRPr="00BB78C9">
        <w:rPr>
          <w:i/>
          <w:sz w:val="24"/>
          <w:szCs w:val="24"/>
        </w:rPr>
        <w:t>Veterans</w:t>
      </w:r>
      <w:r w:rsidR="00A17B44">
        <w:rPr>
          <w:i/>
          <w:sz w:val="24"/>
          <w:szCs w:val="24"/>
        </w:rPr>
        <w:t>'</w:t>
      </w:r>
      <w:r w:rsidR="00997416" w:rsidRPr="00BB78C9">
        <w:rPr>
          <w:i/>
          <w:sz w:val="24"/>
          <w:szCs w:val="24"/>
        </w:rPr>
        <w:t xml:space="preserve"> Entitlements Act 1986</w:t>
      </w:r>
      <w:r w:rsidRPr="007527C1">
        <w:rPr>
          <w:sz w:val="24"/>
          <w:szCs w:val="24"/>
        </w:rPr>
        <w:t>.</w:t>
      </w:r>
    </w:p>
    <w:p w:rsidR="00F97A62" w:rsidRPr="00F97A62" w:rsidRDefault="00F97A62" w:rsidP="00F97A62">
      <w:pPr>
        <w:rPr>
          <w:lang w:eastAsia="en-AU"/>
        </w:rPr>
      </w:pPr>
    </w:p>
    <w:p w:rsidR="00F67B67" w:rsidRDefault="00F67B67" w:rsidP="00764D43">
      <w:pPr>
        <w:pStyle w:val="Plain"/>
        <w:tabs>
          <w:tab w:val="clear" w:pos="567"/>
          <w:tab w:val="left" w:pos="851"/>
        </w:tabs>
      </w:pPr>
      <w:r w:rsidRPr="007527C1">
        <w:t>Dated</w:t>
      </w:r>
      <w:r w:rsidR="007615E2">
        <w:tab/>
      </w:r>
      <w:r w:rsidR="007615E2">
        <w:tab/>
      </w:r>
      <w:r w:rsidR="007615E2">
        <w:tab/>
      </w:r>
      <w:r w:rsidR="007615E2">
        <w:tab/>
      </w:r>
      <w:r w:rsidR="002F1B22">
        <w:t>21 April 2017</w:t>
      </w: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Default="00D93DA9" w:rsidP="00764D43">
      <w:pPr>
        <w:pStyle w:val="Plain"/>
      </w:pPr>
    </w:p>
    <w:p w:rsidR="00D93DA9" w:rsidRPr="007527C1" w:rsidRDefault="00D93DA9" w:rsidP="00764D43">
      <w:pPr>
        <w:pStyle w:val="Plain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</w:tblGrid>
      <w:tr w:rsidR="00E516A3" w:rsidTr="0034373D">
        <w:tc>
          <w:tcPr>
            <w:tcW w:w="4116" w:type="dxa"/>
          </w:tcPr>
          <w:p w:rsidR="00E516A3" w:rsidRDefault="00E516A3" w:rsidP="0034373D">
            <w:pPr>
              <w:pStyle w:val="Plain"/>
            </w:pPr>
            <w:r w:rsidRPr="007527C1">
              <w:t>The Common Seal of the</w:t>
            </w:r>
            <w:r w:rsidRPr="007527C1">
              <w:br/>
              <w:t>Repatriation Medical Authority</w:t>
            </w:r>
            <w:r w:rsidRPr="007527C1">
              <w:br/>
              <w:t>was affixed to this</w:t>
            </w:r>
            <w:r>
              <w:t xml:space="preserve"> instrument</w:t>
            </w:r>
            <w:r>
              <w:br/>
              <w:t xml:space="preserve">at the direction </w:t>
            </w:r>
            <w:r w:rsidRPr="007527C1">
              <w:t>of:</w:t>
            </w:r>
          </w:p>
          <w:p w:rsidR="00E516A3" w:rsidRDefault="00E516A3" w:rsidP="0034373D">
            <w:pPr>
              <w:pStyle w:val="Plain"/>
            </w:pPr>
          </w:p>
        </w:tc>
      </w:tr>
      <w:tr w:rsidR="00E516A3" w:rsidTr="0034373D">
        <w:tc>
          <w:tcPr>
            <w:tcW w:w="4116" w:type="dxa"/>
          </w:tcPr>
          <w:p w:rsidR="00E516A3" w:rsidRDefault="00E516A3" w:rsidP="0034373D">
            <w:pPr>
              <w:pStyle w:val="Plain"/>
            </w:pPr>
            <w:r w:rsidRPr="00326052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DFB1DD6" wp14:editId="75B455A2">
                  <wp:simplePos x="0" y="0"/>
                  <wp:positionH relativeFrom="column">
                    <wp:posOffset>47056</wp:posOffset>
                  </wp:positionH>
                  <wp:positionV relativeFrom="paragraph">
                    <wp:posOffset>269297</wp:posOffset>
                  </wp:positionV>
                  <wp:extent cx="2466975" cy="533400"/>
                  <wp:effectExtent l="0" t="0" r="9525" b="0"/>
                  <wp:wrapTight wrapText="bothSides">
                    <wp:wrapPolygon edited="0">
                      <wp:start x="0" y="0"/>
                      <wp:lineTo x="0" y="20829"/>
                      <wp:lineTo x="21517" y="20829"/>
                      <wp:lineTo x="21517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516A3" w:rsidRDefault="00E516A3" w:rsidP="0034373D">
            <w:pPr>
              <w:pStyle w:val="Plain"/>
            </w:pPr>
          </w:p>
          <w:p w:rsidR="00E516A3" w:rsidRPr="007527C1" w:rsidRDefault="00E516A3" w:rsidP="0034373D">
            <w:pPr>
              <w:pStyle w:val="Plain"/>
            </w:pPr>
            <w:r w:rsidRPr="007527C1">
              <w:t>Professor Nicholas Saunders AO</w:t>
            </w:r>
          </w:p>
          <w:p w:rsidR="00E516A3" w:rsidRDefault="00E516A3" w:rsidP="0034373D">
            <w:pPr>
              <w:pStyle w:val="Plain"/>
            </w:pPr>
            <w:r w:rsidRPr="007527C1">
              <w:t>Chairperson</w:t>
            </w:r>
          </w:p>
          <w:p w:rsidR="00E516A3" w:rsidRDefault="00E516A3" w:rsidP="0034373D"/>
        </w:tc>
      </w:tr>
    </w:tbl>
    <w:p w:rsidR="00F67B67" w:rsidRPr="00FA33FB" w:rsidRDefault="00F67B67" w:rsidP="00F67B67"/>
    <w:p w:rsidR="00A137F8" w:rsidRDefault="00715914" w:rsidP="003734C6">
      <w:pPr>
        <w:pStyle w:val="Header"/>
        <w:tabs>
          <w:tab w:val="clear" w:pos="4150"/>
          <w:tab w:val="clear" w:pos="8307"/>
        </w:tabs>
        <w:rPr>
          <w:rStyle w:val="CharChapText"/>
        </w:rPr>
      </w:pPr>
      <w:r w:rsidRPr="00FA33FB">
        <w:rPr>
          <w:rStyle w:val="CharChapNo"/>
        </w:rPr>
        <w:t xml:space="preserve"> </w:t>
      </w:r>
      <w:r w:rsidRPr="00FA33FB">
        <w:rPr>
          <w:rStyle w:val="CharChapText"/>
        </w:rPr>
        <w:t xml:space="preserve"> </w:t>
      </w:r>
      <w:r w:rsidR="003734C6">
        <w:rPr>
          <w:rStyle w:val="CharChapText"/>
        </w:rPr>
        <w:br w:type="page"/>
      </w:r>
    </w:p>
    <w:p w:rsidR="00F67BCA" w:rsidRPr="00FA33FB" w:rsidRDefault="00715914" w:rsidP="00A137F8">
      <w:pPr>
        <w:pStyle w:val="Header"/>
        <w:tabs>
          <w:tab w:val="clear" w:pos="4150"/>
          <w:tab w:val="clear" w:pos="8307"/>
        </w:tabs>
        <w:spacing w:line="300" w:lineRule="exact"/>
        <w:rPr>
          <w:sz w:val="36"/>
        </w:rPr>
      </w:pPr>
      <w:r w:rsidRPr="00FA33FB">
        <w:rPr>
          <w:sz w:val="36"/>
        </w:rPr>
        <w:lastRenderedPageBreak/>
        <w:t>Contents</w:t>
      </w:r>
    </w:p>
    <w:bookmarkStart w:id="3" w:name="BKCheck15B_2"/>
    <w:bookmarkEnd w:id="3"/>
    <w:p w:rsidR="00E0120C" w:rsidRDefault="002A3436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b/>
          <w:sz w:val="18"/>
        </w:rPr>
        <w:fldChar w:fldCharType="begin"/>
      </w:r>
      <w:r>
        <w:rPr>
          <w:b/>
          <w:sz w:val="18"/>
        </w:rPr>
        <w:instrText xml:space="preserve"> TOC \o "3-9" \t "Heading 1,1,Heading 2,2,ActHead 1,1,ActHead 2,2,NotesHeading 1,1,ENotesHeading 1,2,SubPart(CASA),2,LV 1,1,SH 1,1,SH Header,6" </w:instrText>
      </w:r>
      <w:r>
        <w:rPr>
          <w:b/>
          <w:sz w:val="18"/>
        </w:rPr>
        <w:fldChar w:fldCharType="separate"/>
      </w:r>
      <w:r w:rsidR="00E0120C">
        <w:rPr>
          <w:noProof/>
        </w:rPr>
        <w:t>1</w:t>
      </w:r>
      <w:r w:rsidR="00E0120C"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 w:rsidR="00E0120C">
        <w:rPr>
          <w:noProof/>
        </w:rPr>
        <w:t>Name</w:t>
      </w:r>
      <w:r w:rsidR="00E0120C">
        <w:rPr>
          <w:noProof/>
        </w:rPr>
        <w:tab/>
      </w:r>
      <w:r w:rsidR="00E0120C">
        <w:rPr>
          <w:noProof/>
        </w:rPr>
        <w:fldChar w:fldCharType="begin"/>
      </w:r>
      <w:r w:rsidR="00E0120C">
        <w:rPr>
          <w:noProof/>
        </w:rPr>
        <w:instrText xml:space="preserve"> PAGEREF _Toc475521409 \h </w:instrText>
      </w:r>
      <w:r w:rsidR="00E0120C">
        <w:rPr>
          <w:noProof/>
        </w:rPr>
      </w:r>
      <w:r w:rsidR="00E0120C">
        <w:rPr>
          <w:noProof/>
        </w:rPr>
        <w:fldChar w:fldCharType="separate"/>
      </w:r>
      <w:r w:rsidR="00E0120C">
        <w:rPr>
          <w:noProof/>
        </w:rPr>
        <w:t>3</w:t>
      </w:r>
      <w:r w:rsidR="00E0120C"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2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Authority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4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5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6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Kind of injury, disease or death to which this Statement of Principles relates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7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Basis for determining the factors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8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Factors that must exist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9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Relationship to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10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Factors referring to an injury or disease covered by another Statement of 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120C" w:rsidRDefault="00E0120C">
      <w:pPr>
        <w:pStyle w:val="TOC6"/>
        <w:rPr>
          <w:rFonts w:asciiTheme="minorHAnsi" w:eastAsiaTheme="minorEastAsia" w:hAnsiTheme="minorHAnsi" w:cstheme="minorBidi"/>
          <w:b w:val="0"/>
          <w:noProof/>
          <w:kern w:val="0"/>
          <w:szCs w:val="22"/>
        </w:rPr>
      </w:pPr>
      <w:r>
        <w:rPr>
          <w:noProof/>
        </w:rPr>
        <w:t>Schedule 1 - Dictionary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120C" w:rsidRDefault="00E0120C">
      <w:pPr>
        <w:pStyle w:val="TOC1"/>
        <w:tabs>
          <w:tab w:val="left" w:pos="1134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kern w:val="0"/>
          <w:sz w:val="22"/>
          <w:szCs w:val="22"/>
        </w:rPr>
        <w:tab/>
      </w:r>
      <w:r>
        <w:rPr>
          <w:noProof/>
        </w:rPr>
        <w:t>Definitions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_Toc475521420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A2FFE" w:rsidRDefault="002A3436" w:rsidP="00715914">
      <w:r>
        <w:rPr>
          <w:rFonts w:eastAsia="Times New Roman"/>
          <w:b/>
          <w:kern w:val="28"/>
          <w:sz w:val="18"/>
          <w:lang w:eastAsia="en-AU"/>
        </w:rPr>
        <w:fldChar w:fldCharType="end"/>
      </w:r>
    </w:p>
    <w:p w:rsidR="003A2FFE" w:rsidRDefault="003A2FFE" w:rsidP="003A2FFE">
      <w:pPr>
        <w:tabs>
          <w:tab w:val="left" w:pos="3631"/>
        </w:tabs>
      </w:pPr>
    </w:p>
    <w:p w:rsidR="003734C6" w:rsidRDefault="003734C6" w:rsidP="00715914">
      <w:r w:rsidRPr="003A2FFE">
        <w:br w:type="page"/>
      </w:r>
    </w:p>
    <w:p w:rsidR="00877AE3" w:rsidRDefault="00877AE3" w:rsidP="00C96667">
      <w:pPr>
        <w:pStyle w:val="LV1"/>
      </w:pPr>
      <w:bookmarkStart w:id="4" w:name="_Toc475521409"/>
      <w:r>
        <w:lastRenderedPageBreak/>
        <w:t>Name</w:t>
      </w:r>
      <w:bookmarkEnd w:id="4"/>
    </w:p>
    <w:p w:rsidR="00237471" w:rsidRPr="00F97A62" w:rsidRDefault="00715914" w:rsidP="00F97A62">
      <w:pPr>
        <w:pStyle w:val="PlainIndent"/>
      </w:pPr>
      <w:r w:rsidRPr="00F97A62">
        <w:t xml:space="preserve">This </w:t>
      </w:r>
      <w:r w:rsidR="00CE493D" w:rsidRPr="00F97A62">
        <w:t xml:space="preserve">is the </w:t>
      </w:r>
      <w:bookmarkStart w:id="5" w:name="BKCheck15B_3"/>
      <w:bookmarkEnd w:id="5"/>
      <w:r w:rsidR="00E55F66" w:rsidRPr="00F97A62">
        <w:t>Statement of Principles concerning</w:t>
      </w:r>
      <w:r w:rsidR="00912B55" w:rsidRPr="00F97A62">
        <w:t xml:space="preserve"> </w:t>
      </w:r>
      <w:bookmarkStart w:id="6" w:name="SoP_Name"/>
      <w:r w:rsidR="00E0120C">
        <w:rPr>
          <w:i/>
        </w:rPr>
        <w:t>immersion pulmonary o</w:t>
      </w:r>
      <w:r w:rsidR="00E0120C" w:rsidRPr="00E0120C">
        <w:rPr>
          <w:i/>
        </w:rPr>
        <w:t>edema</w:t>
      </w:r>
      <w:bookmarkEnd w:id="6"/>
      <w:r w:rsidR="00E55F66" w:rsidRPr="00F97A62">
        <w:t xml:space="preserve"> </w:t>
      </w:r>
      <w:r w:rsidR="00997416">
        <w:rPr>
          <w:i/>
        </w:rPr>
        <w:t xml:space="preserve">(Balance of Probabilities) </w:t>
      </w:r>
      <w:r w:rsidR="00E55F66" w:rsidRPr="00F97A62">
        <w:t xml:space="preserve">(No. </w:t>
      </w:r>
      <w:r w:rsidR="00FB189B">
        <w:t>35</w:t>
      </w:r>
      <w:r w:rsidR="00085567">
        <w:t xml:space="preserve"> </w:t>
      </w:r>
      <w:r w:rsidR="00E55F66" w:rsidRPr="00F97A62">
        <w:t>of</w:t>
      </w:r>
      <w:r w:rsidR="00085567">
        <w:t xml:space="preserve"> </w:t>
      </w:r>
      <w:r w:rsidR="00E0120C">
        <w:t>2017</w:t>
      </w:r>
      <w:r w:rsidR="00E55F66" w:rsidRPr="00F97A62">
        <w:t>)</w:t>
      </w:r>
      <w:r w:rsidRPr="00F97A62">
        <w:t>.</w:t>
      </w:r>
    </w:p>
    <w:p w:rsidR="00F67B67" w:rsidRPr="00684C0E" w:rsidRDefault="00F67B67" w:rsidP="00C96667">
      <w:pPr>
        <w:pStyle w:val="LV1"/>
      </w:pPr>
      <w:bookmarkStart w:id="7" w:name="_Toc475521410"/>
      <w:r w:rsidRPr="00684C0E">
        <w:t>Commencement</w:t>
      </w:r>
      <w:bookmarkEnd w:id="7"/>
    </w:p>
    <w:p w:rsidR="00F67B67" w:rsidRPr="007527C1" w:rsidRDefault="007527C1" w:rsidP="00F97A62">
      <w:pPr>
        <w:pStyle w:val="PlainIndent"/>
      </w:pPr>
      <w:r w:rsidRPr="007527C1">
        <w:tab/>
      </w:r>
      <w:r w:rsidR="00F67B67" w:rsidRPr="007527C1">
        <w:t xml:space="preserve">This instrument commences on </w:t>
      </w:r>
      <w:r w:rsidR="002F1B22">
        <w:t>22 May 2017</w:t>
      </w:r>
      <w:r w:rsidR="00F67B67" w:rsidRPr="007527C1">
        <w:t>.</w:t>
      </w:r>
    </w:p>
    <w:p w:rsidR="00F67B67" w:rsidRPr="00684C0E" w:rsidRDefault="00F67B67" w:rsidP="00C96667">
      <w:pPr>
        <w:pStyle w:val="LV1"/>
      </w:pPr>
      <w:bookmarkStart w:id="8" w:name="_Toc475521411"/>
      <w:r w:rsidRPr="00684C0E">
        <w:t>Authority</w:t>
      </w:r>
      <w:bookmarkEnd w:id="8"/>
    </w:p>
    <w:p w:rsidR="00F67B67" w:rsidRPr="007527C1" w:rsidRDefault="00F67B67" w:rsidP="00F97A62">
      <w:pPr>
        <w:pStyle w:val="PlainIndent"/>
      </w:pPr>
      <w:r w:rsidRPr="007527C1">
        <w:t>This inst</w:t>
      </w:r>
      <w:r w:rsidR="00D32F71">
        <w:t xml:space="preserve">rument is made under subsection </w:t>
      </w:r>
      <w:r w:rsidRPr="007527C1">
        <w:t xml:space="preserve">196B(3) of the </w:t>
      </w:r>
      <w:r w:rsidRPr="007527C1">
        <w:rPr>
          <w:i/>
        </w:rPr>
        <w:t>Veterans</w:t>
      </w:r>
      <w:r w:rsidR="00A17B44">
        <w:rPr>
          <w:i/>
        </w:rPr>
        <w:t>'</w:t>
      </w:r>
      <w:r w:rsidRPr="007527C1">
        <w:rPr>
          <w:i/>
        </w:rPr>
        <w:t xml:space="preserve"> Entitlements Act 1986</w:t>
      </w:r>
      <w:r w:rsidRPr="007527C1">
        <w:t>.</w:t>
      </w:r>
    </w:p>
    <w:p w:rsidR="007C7DEE" w:rsidRPr="00684C0E" w:rsidRDefault="007C7DEE" w:rsidP="00C96667">
      <w:pPr>
        <w:pStyle w:val="LV1"/>
      </w:pPr>
      <w:bookmarkStart w:id="9" w:name="_Toc475521412"/>
      <w:r w:rsidRPr="00684C0E">
        <w:t>Application</w:t>
      </w:r>
      <w:bookmarkEnd w:id="9"/>
    </w:p>
    <w:p w:rsidR="007C7DEE" w:rsidRPr="007527C1" w:rsidRDefault="007C7DEE" w:rsidP="00F97A62">
      <w:pPr>
        <w:pStyle w:val="PlainIndent"/>
      </w:pPr>
      <w:r w:rsidRPr="007527C1">
        <w:t xml:space="preserve">This instrument applies to </w:t>
      </w:r>
      <w:r w:rsidR="00237471" w:rsidRPr="007527C1">
        <w:t xml:space="preserve">a claim </w:t>
      </w:r>
      <w:r w:rsidRPr="007527C1">
        <w:t>to which section</w:t>
      </w:r>
      <w:r w:rsidR="00FA33FB" w:rsidRPr="007527C1">
        <w:t> </w:t>
      </w:r>
      <w:r w:rsidRPr="007527C1">
        <w:t xml:space="preserve">120B of the </w:t>
      </w:r>
      <w:r w:rsidR="00D32F71">
        <w:t xml:space="preserve">VEA </w:t>
      </w:r>
      <w:r w:rsidRPr="007527C1">
        <w:t>or section</w:t>
      </w:r>
      <w:r w:rsidR="00FA33FB" w:rsidRPr="007527C1">
        <w:t> </w:t>
      </w:r>
      <w:r w:rsidRPr="007527C1">
        <w:t xml:space="preserve">339 of the </w:t>
      </w:r>
      <w:r w:rsidRPr="007527C1">
        <w:rPr>
          <w:i/>
        </w:rPr>
        <w:t>Military Rehabilitation and Compensation Act 2004</w:t>
      </w:r>
      <w:r w:rsidRPr="007527C1">
        <w:t xml:space="preserve"> applies.</w:t>
      </w:r>
    </w:p>
    <w:p w:rsidR="007C7DEE" w:rsidRPr="00684C0E" w:rsidRDefault="007C7DEE" w:rsidP="00C96667">
      <w:pPr>
        <w:pStyle w:val="LV1"/>
      </w:pPr>
      <w:bookmarkStart w:id="10" w:name="_Ref410129949"/>
      <w:bookmarkStart w:id="11" w:name="_Toc475521413"/>
      <w:r w:rsidRPr="00684C0E">
        <w:t>Definitions</w:t>
      </w:r>
      <w:bookmarkEnd w:id="10"/>
      <w:bookmarkEnd w:id="11"/>
    </w:p>
    <w:p w:rsidR="00237471" w:rsidRPr="00D5620B" w:rsidRDefault="007142FB" w:rsidP="00F97A62">
      <w:pPr>
        <w:pStyle w:val="PlainIndent"/>
      </w:pPr>
      <w:r w:rsidRPr="007142FB">
        <w:t>The terms defined in the Schedule 1</w:t>
      </w:r>
      <w:r w:rsidR="00D32F71">
        <w:t xml:space="preserve"> </w:t>
      </w:r>
      <w:r w:rsidRPr="007142FB">
        <w:t>-</w:t>
      </w:r>
      <w:r w:rsidR="00D32F71">
        <w:t xml:space="preserve"> </w:t>
      </w:r>
      <w:r w:rsidRPr="007142FB">
        <w:t>Dictionary have the meaning give</w:t>
      </w:r>
      <w:r>
        <w:t>n when used in this instrument</w:t>
      </w:r>
      <w:r w:rsidR="000B1350" w:rsidRPr="00D5620B">
        <w:t>.</w:t>
      </w:r>
    </w:p>
    <w:p w:rsidR="007C7DEE" w:rsidRPr="00684C0E" w:rsidRDefault="007C7DEE" w:rsidP="00C96667">
      <w:pPr>
        <w:pStyle w:val="LV1"/>
      </w:pPr>
      <w:bookmarkStart w:id="12" w:name="_Ref409687573"/>
      <w:bookmarkStart w:id="13" w:name="_Ref409687579"/>
      <w:bookmarkStart w:id="14" w:name="_Ref409687725"/>
      <w:bookmarkStart w:id="15" w:name="_Toc475521414"/>
      <w:r w:rsidRPr="00684C0E">
        <w:t>Kind of injury, disease or death</w:t>
      </w:r>
      <w:r w:rsidR="00215860" w:rsidRPr="00684C0E">
        <w:t xml:space="preserve"> to which this Statement of Principles relates</w:t>
      </w:r>
      <w:bookmarkEnd w:id="12"/>
      <w:bookmarkEnd w:id="13"/>
      <w:bookmarkEnd w:id="14"/>
      <w:bookmarkEnd w:id="15"/>
    </w:p>
    <w:p w:rsidR="007C7DEE" w:rsidRPr="00D5620B" w:rsidRDefault="007C7DEE" w:rsidP="001E4EF7">
      <w:pPr>
        <w:pStyle w:val="LV2"/>
      </w:pPr>
      <w:bookmarkStart w:id="16" w:name="_Ref403053584"/>
      <w:r w:rsidRPr="00D5620B">
        <w:t xml:space="preserve">This Statement of Principles is </w:t>
      </w:r>
      <w:r w:rsidRPr="002F77A1">
        <w:t xml:space="preserve">about </w:t>
      </w:r>
      <w:r w:rsidR="00E0120C" w:rsidRPr="00E0120C">
        <w:t>immersion pulmonary oedema</w:t>
      </w:r>
      <w:r w:rsidR="00D5620B" w:rsidRPr="002F77A1">
        <w:t xml:space="preserve"> </w:t>
      </w:r>
      <w:r w:rsidRPr="002F77A1">
        <w:t>and death</w:t>
      </w:r>
      <w:r w:rsidRPr="00D5620B">
        <w:t xml:space="preserve"> from</w:t>
      </w:r>
      <w:r w:rsidR="002F77A1">
        <w:t xml:space="preserve"> </w:t>
      </w:r>
      <w:r w:rsidR="00E0120C" w:rsidRPr="00E0120C">
        <w:t>immersion pulmonary oedema</w:t>
      </w:r>
      <w:r w:rsidRPr="00D5620B">
        <w:t>.</w:t>
      </w:r>
      <w:bookmarkEnd w:id="16"/>
    </w:p>
    <w:p w:rsidR="00215860" w:rsidRPr="007142FB" w:rsidRDefault="00215860" w:rsidP="0083517B">
      <w:pPr>
        <w:pStyle w:val="LVtext"/>
      </w:pPr>
      <w:r w:rsidRPr="007142FB">
        <w:t>Meaning of</w:t>
      </w:r>
      <w:r w:rsidR="00D60FC8" w:rsidRPr="007142FB">
        <w:t xml:space="preserve"> </w:t>
      </w:r>
      <w:r w:rsidR="00E0120C" w:rsidRPr="00E0120C">
        <w:rPr>
          <w:b/>
        </w:rPr>
        <w:t>immersion pulmonary oedema</w:t>
      </w:r>
    </w:p>
    <w:p w:rsidR="002716E4" w:rsidRPr="00237BAF" w:rsidRDefault="007C7DEE" w:rsidP="00836587">
      <w:pPr>
        <w:pStyle w:val="LV2"/>
      </w:pPr>
      <w:bookmarkStart w:id="17" w:name="_Ref409598124"/>
      <w:bookmarkStart w:id="18" w:name="_Ref402529683"/>
      <w:r w:rsidRPr="00237BAF">
        <w:t>For the purposes of this Statement of Principles,</w:t>
      </w:r>
      <w:r w:rsidR="002F77A1" w:rsidRPr="002F77A1">
        <w:t xml:space="preserve"> </w:t>
      </w:r>
      <w:r w:rsidR="00E0120C" w:rsidRPr="00E0120C">
        <w:t>immersion pulmonary oedema</w:t>
      </w:r>
      <w:r w:rsidR="00080915">
        <w:t xml:space="preserve"> means</w:t>
      </w:r>
      <w:r w:rsidR="002716E4" w:rsidRPr="00237BAF">
        <w:t>:</w:t>
      </w:r>
      <w:bookmarkEnd w:id="17"/>
    </w:p>
    <w:bookmarkEnd w:id="18"/>
    <w:p w:rsidR="00E0120C" w:rsidRPr="00A32B97" w:rsidRDefault="00E0120C" w:rsidP="00E0120C">
      <w:pPr>
        <w:pStyle w:val="LV3"/>
      </w:pPr>
      <w:r w:rsidRPr="00A32B97">
        <w:t>a condition in which acute pulmonary oedema develops while swimming or diving; and</w:t>
      </w:r>
    </w:p>
    <w:p w:rsidR="00E0120C" w:rsidRDefault="00E0120C" w:rsidP="00E0120C">
      <w:pPr>
        <w:pStyle w:val="LV3"/>
      </w:pPr>
      <w:r w:rsidRPr="00A32B97">
        <w:tab/>
        <w:t>excludes acute pulmonary oedema attributed to pulmonary decompression sickness, acute myocardial infarction or an acute exacerbation of chronic heart failure.</w:t>
      </w:r>
    </w:p>
    <w:p w:rsidR="00E0120C" w:rsidRPr="00A32B97" w:rsidRDefault="00E0120C" w:rsidP="00E0120C">
      <w:pPr>
        <w:pStyle w:val="NOTE"/>
      </w:pPr>
      <w:r>
        <w:t>Note</w:t>
      </w:r>
      <w:r w:rsidRPr="00A32B97">
        <w:t xml:space="preserve">: </w:t>
      </w:r>
      <w:r w:rsidRPr="00A32B97">
        <w:rPr>
          <w:sz w:val="20"/>
        </w:rPr>
        <w:t>Immersion pulmonary oedema typically presents with breathlessness, cough, haemoptysis, pink frothy sputum and hypoxaemia.</w:t>
      </w:r>
    </w:p>
    <w:p w:rsidR="008F572A" w:rsidRPr="00FA33FB" w:rsidRDefault="00237BAF" w:rsidP="0083517B">
      <w:pPr>
        <w:pStyle w:val="LVtext"/>
      </w:pPr>
      <w:r w:rsidRPr="003A5C26">
        <w:t>Death from</w:t>
      </w:r>
      <w:r w:rsidR="008F572A" w:rsidRPr="00237BAF">
        <w:t xml:space="preserve"> </w:t>
      </w:r>
      <w:r w:rsidR="00E0120C" w:rsidRPr="00E0120C">
        <w:rPr>
          <w:b/>
        </w:rPr>
        <w:t>immersion pulmonary oedema</w:t>
      </w:r>
    </w:p>
    <w:p w:rsidR="008F572A" w:rsidRPr="00237BAF" w:rsidRDefault="008F572A" w:rsidP="00836587">
      <w:pPr>
        <w:pStyle w:val="LV2"/>
      </w:pPr>
      <w:r w:rsidRPr="00237BAF">
        <w:t xml:space="preserve">For the purposes of this Statement of </w:t>
      </w:r>
      <w:r w:rsidR="00D5620B">
        <w:t xml:space="preserve">Principles, </w:t>
      </w:r>
      <w:r w:rsidR="00E0120C" w:rsidRPr="00E0120C">
        <w:t>immersion pulmonary oedema</w:t>
      </w:r>
      <w:r w:rsidRPr="00D5620B">
        <w:t>,</w:t>
      </w:r>
      <w:r w:rsidRPr="00237BAF">
        <w:rPr>
          <w:b/>
        </w:rPr>
        <w:t xml:space="preserve"> </w:t>
      </w:r>
      <w:r w:rsidRPr="00237BAF">
        <w:t xml:space="preserve">in relation to a person, includes death from a terminal event or condition that was contributed to by the </w:t>
      </w:r>
      <w:r w:rsidRPr="00D5620B">
        <w:t>person</w:t>
      </w:r>
      <w:r w:rsidR="00A17B44">
        <w:t>'</w:t>
      </w:r>
      <w:r w:rsidRPr="00D5620B">
        <w:t>s</w:t>
      </w:r>
      <w:r w:rsidR="002F77A1">
        <w:t xml:space="preserve"> </w:t>
      </w:r>
      <w:r w:rsidR="00E0120C" w:rsidRPr="00E0120C">
        <w:t>immersion pulmonary oedema</w:t>
      </w:r>
      <w:r w:rsidRPr="00D5620B">
        <w:t>.</w:t>
      </w:r>
    </w:p>
    <w:p w:rsidR="007C7DEE" w:rsidRPr="00046E67" w:rsidRDefault="00046E67" w:rsidP="00046E67">
      <w:pPr>
        <w:pStyle w:val="NOTE"/>
      </w:pPr>
      <w:r>
        <w:t xml:space="preserve">Note: </w:t>
      </w:r>
      <w:r w:rsidR="00054930">
        <w:rPr>
          <w:b/>
          <w:i/>
        </w:rPr>
        <w:t>t</w:t>
      </w:r>
      <w:r w:rsidR="000E4183" w:rsidRPr="00FA33FB">
        <w:rPr>
          <w:b/>
          <w:i/>
        </w:rPr>
        <w:t>erminal event</w:t>
      </w:r>
      <w:r w:rsidR="000E4183" w:rsidRPr="00FA33FB">
        <w:t xml:space="preserve"> </w:t>
      </w:r>
      <w:r w:rsidR="002716E4" w:rsidRPr="00046E67">
        <w:t xml:space="preserve">is defined in </w:t>
      </w:r>
      <w:r w:rsidR="00885EAB" w:rsidRPr="00046E67">
        <w:t xml:space="preserve">the </w:t>
      </w:r>
      <w:r w:rsidR="00D32F71">
        <w:t xml:space="preserve">Schedule 1 </w:t>
      </w:r>
      <w:r w:rsidR="00F142C9">
        <w:t>–</w:t>
      </w:r>
      <w:r w:rsidR="00D32F71">
        <w:t xml:space="preserve"> </w:t>
      </w:r>
      <w:r w:rsidR="00885EAB" w:rsidRPr="00046E67">
        <w:t>Dictionary</w:t>
      </w:r>
      <w:r w:rsidR="00F142C9">
        <w:t>.</w:t>
      </w:r>
    </w:p>
    <w:p w:rsidR="007C7DEE" w:rsidRPr="00A20CA1" w:rsidRDefault="007C7DEE" w:rsidP="00C96667">
      <w:pPr>
        <w:pStyle w:val="LV1"/>
      </w:pPr>
      <w:bookmarkStart w:id="19" w:name="_Toc475521415"/>
      <w:r w:rsidRPr="00A20CA1">
        <w:lastRenderedPageBreak/>
        <w:t>Basis for determining the factors</w:t>
      </w:r>
      <w:bookmarkEnd w:id="19"/>
    </w:p>
    <w:p w:rsidR="007C7DEE" w:rsidRPr="00237BAF" w:rsidRDefault="007C7DEE" w:rsidP="00F97A62">
      <w:pPr>
        <w:pStyle w:val="PlainIndent"/>
      </w:pPr>
      <w:r w:rsidRPr="00237BAF">
        <w:t>On the sound medical</w:t>
      </w:r>
      <w:r w:rsidR="00FA33FB" w:rsidRPr="00237BAF">
        <w:noBreakHyphen/>
      </w:r>
      <w:r w:rsidRPr="00237BAF">
        <w:t xml:space="preserve">scientific evidence available, the Repatriation Medical Authority is of the view that it is more probable than not </w:t>
      </w:r>
      <w:r w:rsidRPr="00D5620B">
        <w:t xml:space="preserve">that </w:t>
      </w:r>
      <w:r w:rsidR="00E0120C" w:rsidRPr="00E0120C">
        <w:t>immersion pulmonary oedema</w:t>
      </w:r>
      <w:r w:rsidR="007A3989">
        <w:t xml:space="preserve"> </w:t>
      </w:r>
      <w:r w:rsidRPr="00D5620B">
        <w:t>and death from</w:t>
      </w:r>
      <w:r w:rsidR="007A3989">
        <w:t xml:space="preserve"> </w:t>
      </w:r>
      <w:r w:rsidR="00E0120C" w:rsidRPr="00E0120C">
        <w:t>immersion pulmonary oedema</w:t>
      </w:r>
      <w:r w:rsidR="006314DD">
        <w:t xml:space="preserve"> </w:t>
      </w:r>
      <w:r w:rsidRPr="00D5620B">
        <w:t>can</w:t>
      </w:r>
      <w:r w:rsidRPr="00237BAF">
        <w:t xml:space="preserve"> be related to relevant service rendered by veterans or members of the Forces under the VEA, or members under the </w:t>
      </w:r>
      <w:r w:rsidR="002716E4" w:rsidRPr="00237BAF">
        <w:t>MRCA</w:t>
      </w:r>
      <w:r w:rsidRPr="00237BAF">
        <w:t>.</w:t>
      </w:r>
    </w:p>
    <w:p w:rsidR="00885EAB" w:rsidRPr="00046E67" w:rsidRDefault="00046E67" w:rsidP="00046E67">
      <w:pPr>
        <w:pStyle w:val="NOTE"/>
      </w:pPr>
      <w:r>
        <w:t xml:space="preserve">Note: </w:t>
      </w:r>
      <w:r w:rsidR="00C9794D">
        <w:rPr>
          <w:b/>
          <w:i/>
        </w:rPr>
        <w:t>r</w:t>
      </w:r>
      <w:r w:rsidR="000E4183" w:rsidRPr="00FA33FB">
        <w:rPr>
          <w:b/>
          <w:i/>
        </w:rPr>
        <w:t>elevant service</w:t>
      </w:r>
      <w:r w:rsidR="000E4183" w:rsidRPr="00FA33FB">
        <w:t xml:space="preserve"> </w:t>
      </w:r>
      <w:r w:rsidR="00885EAB" w:rsidRPr="00046E67">
        <w:t xml:space="preserve">is defined in the </w:t>
      </w:r>
      <w:r w:rsidR="00D32F71">
        <w:t xml:space="preserve">Schedule 1 </w:t>
      </w:r>
      <w:r w:rsidR="00FA0587">
        <w:t>–</w:t>
      </w:r>
      <w:r w:rsidR="00D32F71">
        <w:t xml:space="preserve"> </w:t>
      </w:r>
      <w:r w:rsidR="00885EAB" w:rsidRPr="00046E67">
        <w:t>Dictionary</w:t>
      </w:r>
      <w:r w:rsidR="00FA0587">
        <w:t>.</w:t>
      </w:r>
    </w:p>
    <w:p w:rsidR="007C7DEE" w:rsidRPr="00301C54" w:rsidRDefault="007C7DEE" w:rsidP="00C96667">
      <w:pPr>
        <w:pStyle w:val="LV1"/>
      </w:pPr>
      <w:bookmarkStart w:id="20" w:name="_Ref411946955"/>
      <w:bookmarkStart w:id="21" w:name="_Ref411946997"/>
      <w:bookmarkStart w:id="22" w:name="_Ref412032503"/>
      <w:bookmarkStart w:id="23" w:name="_Toc475521416"/>
      <w:r w:rsidRPr="00301C54">
        <w:t xml:space="preserve">Factors that must </w:t>
      </w:r>
      <w:r w:rsidR="00D32F71">
        <w:t>exist</w:t>
      </w:r>
      <w:bookmarkEnd w:id="20"/>
      <w:bookmarkEnd w:id="21"/>
      <w:bookmarkEnd w:id="22"/>
      <w:bookmarkEnd w:id="23"/>
    </w:p>
    <w:p w:rsidR="007C7DEE" w:rsidRPr="00AA6D8B" w:rsidRDefault="002716E4" w:rsidP="006647B7">
      <w:pPr>
        <w:pStyle w:val="PlainIndent"/>
      </w:pPr>
      <w:bookmarkStart w:id="24" w:name="_Ref402530190"/>
      <w:r w:rsidRPr="00AA6D8B">
        <w:t xml:space="preserve">At least one of the following </w:t>
      </w:r>
      <w:r w:rsidR="007C7DEE" w:rsidRPr="00AA6D8B">
        <w:t>factor</w:t>
      </w:r>
      <w:r w:rsidRPr="00AA6D8B">
        <w:t>s</w:t>
      </w:r>
      <w:r w:rsidR="007C7DEE" w:rsidRPr="00AA6D8B">
        <w:t xml:space="preserve"> must exist before it can be said that, on the </w:t>
      </w:r>
      <w:r w:rsidR="007C7DEE" w:rsidRPr="00187DE1">
        <w:t>balance</w:t>
      </w:r>
      <w:r w:rsidR="007C7DEE" w:rsidRPr="00AA6D8B">
        <w:t xml:space="preserve"> of probabilities, </w:t>
      </w:r>
      <w:r w:rsidR="00E0120C" w:rsidRPr="00E0120C">
        <w:t>immersion pulmonary oedema</w:t>
      </w:r>
      <w:r w:rsidR="007A3989">
        <w:t xml:space="preserve"> </w:t>
      </w:r>
      <w:r w:rsidR="007C7DEE" w:rsidRPr="00AA6D8B">
        <w:t xml:space="preserve">or death from </w:t>
      </w:r>
      <w:r w:rsidR="00E0120C" w:rsidRPr="00E0120C">
        <w:t>immersion pulmonary oedema</w:t>
      </w:r>
      <w:r w:rsidR="007A3989">
        <w:t xml:space="preserve"> </w:t>
      </w:r>
      <w:r w:rsidR="007C7DEE" w:rsidRPr="00AA6D8B">
        <w:t>is connected with the circumstances of a pers</w:t>
      </w:r>
      <w:r w:rsidR="002A1ECC" w:rsidRPr="00AA6D8B">
        <w:t>on</w:t>
      </w:r>
      <w:r w:rsidR="00A17B44">
        <w:t>'</w:t>
      </w:r>
      <w:r w:rsidR="002A1ECC" w:rsidRPr="00AA6D8B">
        <w:t>s relevant service</w:t>
      </w:r>
      <w:r w:rsidR="007C7DEE" w:rsidRPr="00AA6D8B">
        <w:t>:</w:t>
      </w:r>
      <w:bookmarkEnd w:id="24"/>
    </w:p>
    <w:p w:rsidR="002156CB" w:rsidRDefault="00E0120C" w:rsidP="00E0120C">
      <w:pPr>
        <w:pStyle w:val="LV2"/>
        <w:numPr>
          <w:ilvl w:val="1"/>
          <w:numId w:val="4"/>
        </w:numPr>
      </w:pPr>
      <w:bookmarkStart w:id="25" w:name="_Ref402530260"/>
      <w:bookmarkStart w:id="26" w:name="_Ref409598844"/>
      <w:r>
        <w:rPr>
          <w:lang w:val="en-US"/>
        </w:rPr>
        <w:t>undertaking swimming or underwater diving at the time of the clinical onset of immersion pulmonary oedema;</w:t>
      </w:r>
    </w:p>
    <w:p w:rsidR="007C7DEE" w:rsidRPr="008D1B8B" w:rsidRDefault="007C7DEE" w:rsidP="00836587">
      <w:pPr>
        <w:pStyle w:val="LV2"/>
      </w:pPr>
      <w:r w:rsidRPr="008D1B8B">
        <w:t>inability to obtain appropriate clinical management for</w:t>
      </w:r>
      <w:bookmarkEnd w:id="25"/>
      <w:r w:rsidR="007A3989">
        <w:t xml:space="preserve"> </w:t>
      </w:r>
      <w:r w:rsidR="00E0120C" w:rsidRPr="00E0120C">
        <w:t>immersion pulmonary oedema</w:t>
      </w:r>
      <w:r w:rsidR="00D5620B" w:rsidRPr="008D1B8B">
        <w:t>.</w:t>
      </w:r>
      <w:bookmarkEnd w:id="26"/>
    </w:p>
    <w:p w:rsidR="000C21A3" w:rsidRPr="00684C0E" w:rsidRDefault="00D32F71" w:rsidP="00C96667">
      <w:pPr>
        <w:pStyle w:val="LV1"/>
      </w:pPr>
      <w:bookmarkStart w:id="27" w:name="_Toc475521417"/>
      <w:bookmarkStart w:id="28" w:name="_Ref402530057"/>
      <w:r>
        <w:t>Relationship to s</w:t>
      </w:r>
      <w:r w:rsidR="000C21A3" w:rsidRPr="00684C0E">
        <w:t>ervice</w:t>
      </w:r>
      <w:bookmarkEnd w:id="27"/>
    </w:p>
    <w:p w:rsidR="00F03C06" w:rsidRPr="00187DE1" w:rsidRDefault="00F03C06" w:rsidP="00836587">
      <w:pPr>
        <w:pStyle w:val="LV2"/>
      </w:pPr>
      <w:r w:rsidRPr="00187DE1">
        <w:t xml:space="preserve">The existence </w:t>
      </w:r>
      <w:r w:rsidR="00D32F71">
        <w:t xml:space="preserve">in a person </w:t>
      </w:r>
      <w:r w:rsidRPr="00187DE1">
        <w:t xml:space="preserve">of any factor referred to in </w:t>
      </w:r>
      <w:r w:rsidR="00FF1D47">
        <w:t>section 8</w:t>
      </w:r>
      <w:r w:rsidRPr="00187DE1">
        <w:t>, must be related to the relevant service rendered by the person.</w:t>
      </w:r>
    </w:p>
    <w:bookmarkEnd w:id="28"/>
    <w:p w:rsidR="00CF2367" w:rsidRPr="00187DE1" w:rsidRDefault="00F03C06" w:rsidP="00836587">
      <w:pPr>
        <w:pStyle w:val="LV2"/>
      </w:pPr>
      <w:r w:rsidRPr="00187DE1">
        <w:t xml:space="preserve">The factor set out in </w:t>
      </w:r>
      <w:r w:rsidR="009056AF">
        <w:t>subsection</w:t>
      </w:r>
      <w:r w:rsidR="00FF1D47">
        <w:t xml:space="preserve"> 8(</w:t>
      </w:r>
      <w:r w:rsidR="00E0120C">
        <w:t>2</w:t>
      </w:r>
      <w:r w:rsidR="00FF1D47">
        <w:t xml:space="preserve">) </w:t>
      </w:r>
      <w:r w:rsidRPr="00187DE1">
        <w:t xml:space="preserve">applies only to material contribution to, or aggravation of, </w:t>
      </w:r>
      <w:r w:rsidR="00E0120C" w:rsidRPr="00E0120C">
        <w:t>immersion pulmonary oedema</w:t>
      </w:r>
      <w:r w:rsidR="007A3989">
        <w:t xml:space="preserve"> </w:t>
      </w:r>
      <w:r w:rsidRPr="00187DE1">
        <w:t>where the person</w:t>
      </w:r>
      <w:r w:rsidR="00A17B44">
        <w:t>'</w:t>
      </w:r>
      <w:r w:rsidRPr="00187DE1">
        <w:t xml:space="preserve">s </w:t>
      </w:r>
      <w:r w:rsidR="00E0120C" w:rsidRPr="00E0120C">
        <w:t>immersion pulmonary oedema</w:t>
      </w:r>
      <w:r w:rsidR="007A3989">
        <w:t xml:space="preserve"> </w:t>
      </w:r>
      <w:r w:rsidRPr="00187DE1">
        <w:t>was suffered or contracted before or during (but did not arise out of) the person</w:t>
      </w:r>
      <w:r w:rsidR="00A17B44">
        <w:t>'</w:t>
      </w:r>
      <w:r w:rsidRPr="00187DE1">
        <w:t xml:space="preserve">s relevant service. </w:t>
      </w:r>
    </w:p>
    <w:p w:rsidR="00774897" w:rsidRPr="00301C54" w:rsidRDefault="00774897" w:rsidP="00C96667">
      <w:pPr>
        <w:pStyle w:val="LV1"/>
      </w:pPr>
      <w:bookmarkStart w:id="29" w:name="_Toc475521418"/>
      <w:r w:rsidRPr="00301C54">
        <w:t>Factors referring to an injury or disea</w:t>
      </w:r>
      <w:r w:rsidR="008B2204">
        <w:t>se covered by another Statement</w:t>
      </w:r>
      <w:r w:rsidRPr="00301C54">
        <w:t xml:space="preserve"> of Principles</w:t>
      </w:r>
      <w:bookmarkEnd w:id="29"/>
    </w:p>
    <w:p w:rsidR="00F03C06" w:rsidRPr="00E64EE4" w:rsidRDefault="00F03C06" w:rsidP="00F97A62">
      <w:pPr>
        <w:pStyle w:val="PlainIndent"/>
      </w:pPr>
      <w:r w:rsidRPr="00E64EE4">
        <w:t>In this Statement of Principles:</w:t>
      </w:r>
    </w:p>
    <w:p w:rsidR="00F03C06" w:rsidRPr="00E64EE4" w:rsidRDefault="00F03C06" w:rsidP="00836587">
      <w:pPr>
        <w:pStyle w:val="LV2"/>
      </w:pPr>
      <w:r w:rsidRPr="00E64EE4">
        <w:t>if a f</w:t>
      </w:r>
      <w:r w:rsidR="003802D6">
        <w:t xml:space="preserve">actor referred to in </w:t>
      </w:r>
      <w:r w:rsidR="00741718">
        <w:t>section</w:t>
      </w:r>
      <w:r w:rsidR="00A06E7A">
        <w:t xml:space="preserve"> 8</w:t>
      </w:r>
      <w:r w:rsidRPr="00E64EE4">
        <w:t xml:space="preserve"> applies in relation to a person; and </w:t>
      </w:r>
    </w:p>
    <w:p w:rsidR="00733269" w:rsidRPr="00E64EE4" w:rsidRDefault="00F03C06" w:rsidP="00836587">
      <w:pPr>
        <w:pStyle w:val="LV2"/>
      </w:pPr>
      <w:r w:rsidRPr="00E64EE4">
        <w:t xml:space="preserve">that factor </w:t>
      </w:r>
      <w:r w:rsidR="001648F7">
        <w:t xml:space="preserve">refers to an injury or disease </w:t>
      </w:r>
      <w:r w:rsidRPr="00E64EE4">
        <w:t>in respect of which a Statement of Principles has been determined under subsection 196B(3) of the VEA</w:t>
      </w:r>
      <w:r w:rsidR="00B24368" w:rsidRPr="00E64EE4">
        <w:t>;</w:t>
      </w:r>
    </w:p>
    <w:p w:rsidR="00F03C06" w:rsidRDefault="00733269" w:rsidP="00F97A62">
      <w:pPr>
        <w:pStyle w:val="PlainIndent"/>
      </w:pPr>
      <w:r w:rsidRPr="00E64EE4">
        <w:t xml:space="preserve">then </w:t>
      </w:r>
      <w:r w:rsidR="00F03C06" w:rsidRPr="00E64EE4">
        <w:t>the factors in that Statement of Principles apply in accordance with the terms of that Statement of Principles as in force from time to time.</w:t>
      </w:r>
    </w:p>
    <w:p w:rsidR="00782F4E" w:rsidRPr="00E64EE4" w:rsidRDefault="00782F4E" w:rsidP="00850A63">
      <w:pPr>
        <w:pStyle w:val="PlainIndent"/>
        <w:ind w:left="0"/>
      </w:pPr>
    </w:p>
    <w:p w:rsidR="00081B7C" w:rsidRPr="00FA33FB" w:rsidRDefault="00081B7C" w:rsidP="00F97A62">
      <w:pPr>
        <w:pStyle w:val="PlainIndent"/>
        <w:sectPr w:rsidR="00081B7C" w:rsidRPr="00FA33FB" w:rsidSect="006F2D64">
          <w:footerReference w:type="default" r:id="rId9"/>
          <w:footerReference w:type="first" r:id="rId10"/>
          <w:pgSz w:w="11907" w:h="16839" w:code="9"/>
          <w:pgMar w:top="1843" w:right="1797" w:bottom="1440" w:left="1797" w:header="720" w:footer="709" w:gutter="0"/>
          <w:pgNumType w:start="1"/>
          <w:cols w:space="708"/>
          <w:titlePg/>
          <w:docGrid w:linePitch="360"/>
        </w:sectPr>
      </w:pPr>
    </w:p>
    <w:p w:rsidR="00F03C06" w:rsidRDefault="00F03C06" w:rsidP="0053697E">
      <w:pPr>
        <w:pStyle w:val="PlainIndent"/>
        <w:jc w:val="both"/>
      </w:pPr>
    </w:p>
    <w:p w:rsidR="00CF2367" w:rsidRPr="00FA33FB" w:rsidRDefault="00CF2367" w:rsidP="002A3436">
      <w:pPr>
        <w:pStyle w:val="SHHeader"/>
      </w:pPr>
      <w:bookmarkStart w:id="30" w:name="opcAmSched"/>
      <w:bookmarkStart w:id="31" w:name="opcCurrentFind"/>
      <w:bookmarkStart w:id="32" w:name="_Toc475521419"/>
      <w:r w:rsidRPr="00FA33FB">
        <w:rPr>
          <w:rStyle w:val="CharAmSchNo"/>
        </w:rPr>
        <w:t>Schedule</w:t>
      </w:r>
      <w:r w:rsidR="00FA33FB" w:rsidRPr="00FA33FB">
        <w:rPr>
          <w:rStyle w:val="CharAmSchNo"/>
        </w:rPr>
        <w:t> </w:t>
      </w:r>
      <w:r w:rsidRPr="00FA33FB">
        <w:rPr>
          <w:rStyle w:val="CharAmSchNo"/>
        </w:rPr>
        <w:t>1</w:t>
      </w:r>
      <w:r w:rsidR="00CB1DCB">
        <w:rPr>
          <w:rStyle w:val="CharAmSchNo"/>
        </w:rPr>
        <w:t xml:space="preserve"> </w:t>
      </w:r>
      <w:r w:rsidR="002650E6">
        <w:t>-</w:t>
      </w:r>
      <w:r w:rsidR="00CB1DCB">
        <w:t xml:space="preserve"> </w:t>
      </w:r>
      <w:r w:rsidR="00702C42" w:rsidRPr="00FA33FB">
        <w:rPr>
          <w:rStyle w:val="CharAmSchText"/>
        </w:rPr>
        <w:t>Dictionary</w:t>
      </w:r>
      <w:bookmarkEnd w:id="30"/>
      <w:bookmarkEnd w:id="31"/>
      <w:bookmarkEnd w:id="32"/>
      <w:r w:rsidRPr="00FA33FB">
        <w:rPr>
          <w:rStyle w:val="CharAmPartNo"/>
        </w:rPr>
        <w:t xml:space="preserve"> </w:t>
      </w:r>
      <w:r w:rsidRPr="00FA33FB">
        <w:rPr>
          <w:rStyle w:val="CharAmPartText"/>
        </w:rPr>
        <w:t xml:space="preserve"> </w:t>
      </w:r>
    </w:p>
    <w:p w:rsidR="00702C42" w:rsidRPr="003F39C0" w:rsidRDefault="00702C42" w:rsidP="003F39C0">
      <w:pPr>
        <w:pStyle w:val="NOTEScheduleonly"/>
      </w:pPr>
      <w:r w:rsidRPr="003F39C0">
        <w:t>Note:</w:t>
      </w:r>
      <w:r w:rsidRPr="003F39C0">
        <w:tab/>
      </w:r>
      <w:r w:rsidR="006F2D64">
        <w:t xml:space="preserve"> </w:t>
      </w:r>
      <w:r w:rsidRPr="003F39C0">
        <w:t>See</w:t>
      </w:r>
      <w:r w:rsidR="00101F89" w:rsidRPr="003F39C0">
        <w:t xml:space="preserve"> Section</w:t>
      </w:r>
      <w:r w:rsidR="009056AF">
        <w:t xml:space="preserve"> 5</w:t>
      </w:r>
    </w:p>
    <w:p w:rsidR="00BD3334" w:rsidRDefault="00702C42" w:rsidP="00516768">
      <w:pPr>
        <w:pStyle w:val="SH1"/>
      </w:pPr>
      <w:bookmarkStart w:id="33" w:name="_Toc405472918"/>
      <w:bookmarkStart w:id="34" w:name="_Toc475521420"/>
      <w:r w:rsidRPr="00D97BB3">
        <w:t>Definitions</w:t>
      </w:r>
      <w:bookmarkEnd w:id="33"/>
      <w:bookmarkEnd w:id="34"/>
    </w:p>
    <w:p w:rsidR="00702C42" w:rsidRPr="00516768" w:rsidRDefault="00702C42" w:rsidP="00F97A62">
      <w:pPr>
        <w:pStyle w:val="SH2"/>
      </w:pPr>
      <w:r w:rsidRPr="00516768">
        <w:t>In this instrument:</w:t>
      </w:r>
    </w:p>
    <w:p w:rsidR="00E0120C" w:rsidRPr="00513D05" w:rsidRDefault="00E0120C" w:rsidP="00E0120C">
      <w:pPr>
        <w:pStyle w:val="SH3"/>
        <w:ind w:left="851" w:hanging="851"/>
      </w:pPr>
      <w:bookmarkStart w:id="35" w:name="_Ref402530810"/>
      <w:r w:rsidRPr="00E0120C">
        <w:rPr>
          <w:b/>
          <w:i/>
        </w:rPr>
        <w:t>immersion pulmonary oedema</w:t>
      </w:r>
      <w:r w:rsidRPr="00513D05">
        <w:t>—see subsection</w:t>
      </w:r>
      <w:r>
        <w:t xml:space="preserve"> 6(2).</w:t>
      </w:r>
    </w:p>
    <w:p w:rsidR="00885EAB" w:rsidRPr="009C404D" w:rsidRDefault="00885EAB" w:rsidP="00984EE9">
      <w:pPr>
        <w:pStyle w:val="SH3"/>
        <w:ind w:left="851" w:hanging="851"/>
      </w:pPr>
      <w:r w:rsidRPr="00973808">
        <w:rPr>
          <w:b/>
          <w:i/>
        </w:rPr>
        <w:t>MRCA</w:t>
      </w:r>
      <w:r w:rsidRPr="00B90B8D">
        <w:rPr>
          <w:b/>
        </w:rPr>
        <w:t xml:space="preserve"> </w:t>
      </w:r>
      <w:r w:rsidRPr="00973808">
        <w:t>me</w:t>
      </w:r>
      <w:r w:rsidRPr="00024911">
        <w:rPr>
          <w:rStyle w:val="SH3nospaceChar"/>
        </w:rPr>
        <w:t>a</w:t>
      </w:r>
      <w:r w:rsidRPr="00973808">
        <w:t>ns</w:t>
      </w:r>
      <w:r w:rsidRPr="009C404D">
        <w:t xml:space="preserve"> the </w:t>
      </w:r>
      <w:r w:rsidRPr="00973808">
        <w:rPr>
          <w:i/>
        </w:rPr>
        <w:t>Military Rehabilitation and Compensation Act 2004</w:t>
      </w:r>
      <w:r w:rsidRPr="009C404D">
        <w:t>.</w:t>
      </w:r>
    </w:p>
    <w:bookmarkEnd w:id="35"/>
    <w:p w:rsidR="00885EAB" w:rsidRPr="009C404D" w:rsidRDefault="00054930" w:rsidP="00984EE9">
      <w:pPr>
        <w:pStyle w:val="SH3"/>
        <w:ind w:left="851" w:hanging="851"/>
      </w:pPr>
      <w:r>
        <w:rPr>
          <w:b/>
          <w:i/>
        </w:rPr>
        <w:t>r</w:t>
      </w:r>
      <w:r w:rsidR="00885EAB" w:rsidRPr="00973808">
        <w:rPr>
          <w:b/>
          <w:i/>
        </w:rPr>
        <w:t>elevant service</w:t>
      </w:r>
      <w:r w:rsidR="00885EAB" w:rsidRPr="009C404D">
        <w:t xml:space="preserve"> means:</w:t>
      </w:r>
    </w:p>
    <w:p w:rsidR="00885EAB" w:rsidRPr="00365E25" w:rsidRDefault="00C77046" w:rsidP="00984EE9">
      <w:pPr>
        <w:pStyle w:val="SH4"/>
        <w:ind w:left="1418"/>
      </w:pPr>
      <w:bookmarkStart w:id="36" w:name="_Ref402529607"/>
      <w:r>
        <w:t xml:space="preserve">eligible war service (other than operational </w:t>
      </w:r>
      <w:r w:rsidR="00885EAB" w:rsidRPr="00365E25">
        <w:t>service</w:t>
      </w:r>
      <w:r>
        <w:t>) under the VEA;</w:t>
      </w:r>
    </w:p>
    <w:p w:rsidR="00885EAB" w:rsidRPr="00513D05" w:rsidRDefault="00C77046" w:rsidP="00984EE9">
      <w:pPr>
        <w:pStyle w:val="SH4"/>
        <w:ind w:left="1418"/>
      </w:pPr>
      <w:r>
        <w:t xml:space="preserve">defence service (other than </w:t>
      </w:r>
      <w:r w:rsidR="00885EAB" w:rsidRPr="00513D05">
        <w:t xml:space="preserve">hazardous service </w:t>
      </w:r>
      <w:r>
        <w:t xml:space="preserve">and British nuclear test defence service) </w:t>
      </w:r>
      <w:r w:rsidR="00885EAB" w:rsidRPr="00513D05">
        <w:t>under the VEA; or</w:t>
      </w:r>
    </w:p>
    <w:p w:rsidR="00885EAB" w:rsidRPr="00513D05" w:rsidRDefault="00C77046" w:rsidP="00984EE9">
      <w:pPr>
        <w:pStyle w:val="SH4"/>
        <w:ind w:left="1418"/>
      </w:pPr>
      <w:r>
        <w:t>peacetime service under the MRCA.</w:t>
      </w:r>
    </w:p>
    <w:p w:rsidR="002A69E1" w:rsidRPr="002A69E1" w:rsidRDefault="002A69E1" w:rsidP="002A69E1">
      <w:pPr>
        <w:pStyle w:val="NOTE"/>
      </w:pPr>
      <w:r w:rsidRPr="002A69E1">
        <w:t xml:space="preserve">Note: </w:t>
      </w:r>
      <w:r w:rsidRPr="002A69E1">
        <w:rPr>
          <w:b/>
          <w:i/>
        </w:rPr>
        <w:t xml:space="preserve">MRCA </w:t>
      </w:r>
      <w:r w:rsidRPr="002A69E1">
        <w:t>and</w:t>
      </w:r>
      <w:r w:rsidRPr="002A69E1">
        <w:rPr>
          <w:b/>
          <w:i/>
        </w:rPr>
        <w:t xml:space="preserve"> VEA</w:t>
      </w:r>
      <w:r w:rsidRPr="002A69E1">
        <w:t xml:space="preserve"> are also defined in the Schedule 1 - Dictionary.</w:t>
      </w:r>
      <w:r w:rsidRPr="002A69E1">
        <w:tab/>
      </w:r>
    </w:p>
    <w:p w:rsidR="00885EAB" w:rsidRPr="009C404D" w:rsidRDefault="00054930" w:rsidP="00984EE9">
      <w:pPr>
        <w:pStyle w:val="SH3"/>
        <w:ind w:left="851" w:hanging="851"/>
      </w:pPr>
      <w:r>
        <w:rPr>
          <w:b/>
          <w:i/>
        </w:rPr>
        <w:t>t</w:t>
      </w:r>
      <w:r w:rsidR="00885EAB" w:rsidRPr="00973808">
        <w:rPr>
          <w:b/>
          <w:i/>
        </w:rPr>
        <w:t>erminal event</w:t>
      </w:r>
      <w:r w:rsidR="00885EAB" w:rsidRPr="009C404D">
        <w:t xml:space="preserve"> means the proximate or ultimate cause of death and includes</w:t>
      </w:r>
      <w:bookmarkEnd w:id="36"/>
      <w:r w:rsidR="00513D05" w:rsidRPr="009C404D">
        <w:t xml:space="preserve"> </w:t>
      </w:r>
      <w:r w:rsidR="00885EAB" w:rsidRPr="009C404D">
        <w:t>the following:</w:t>
      </w:r>
    </w:p>
    <w:p w:rsidR="00885EAB" w:rsidRPr="00513D05" w:rsidRDefault="00513D05" w:rsidP="00984EE9">
      <w:pPr>
        <w:pStyle w:val="SH4"/>
        <w:ind w:left="1418"/>
      </w:pPr>
      <w:r>
        <w:tab/>
      </w:r>
      <w:r w:rsidR="00885EAB" w:rsidRPr="00513D05">
        <w:t>pneumonia;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respiratory failure;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cardiac arrest;</w:t>
      </w:r>
    </w:p>
    <w:p w:rsidR="00885EAB" w:rsidRPr="00513D05" w:rsidRDefault="00885EAB" w:rsidP="00984EE9">
      <w:pPr>
        <w:pStyle w:val="SH4"/>
        <w:ind w:left="1418"/>
      </w:pPr>
      <w:r w:rsidRPr="00513D05">
        <w:tab/>
        <w:t>circulatory failure;</w:t>
      </w:r>
      <w:r w:rsidR="002376A0">
        <w:t xml:space="preserve"> or</w:t>
      </w:r>
    </w:p>
    <w:p w:rsidR="00BD3334" w:rsidRPr="00BD3334" w:rsidRDefault="00885EAB" w:rsidP="00984EE9">
      <w:pPr>
        <w:pStyle w:val="SH4"/>
        <w:ind w:left="1418"/>
      </w:pPr>
      <w:r w:rsidRPr="00513D05">
        <w:tab/>
        <w:t>cessation of brain function.</w:t>
      </w:r>
    </w:p>
    <w:p w:rsidR="00225CBD" w:rsidRPr="0019084F" w:rsidRDefault="00885EAB" w:rsidP="00984EE9">
      <w:pPr>
        <w:pStyle w:val="SH3"/>
        <w:ind w:left="851" w:hanging="851"/>
      </w:pPr>
      <w:r w:rsidRPr="00CB1DCB">
        <w:rPr>
          <w:b/>
          <w:i/>
        </w:rPr>
        <w:t>VEA</w:t>
      </w:r>
      <w:r w:rsidRPr="0019084F">
        <w:t xml:space="preserve"> means the </w:t>
      </w:r>
      <w:r w:rsidRPr="0019084F">
        <w:rPr>
          <w:i/>
        </w:rPr>
        <w:t>Veterans</w:t>
      </w:r>
      <w:r w:rsidR="00D64E0A">
        <w:rPr>
          <w:i/>
        </w:rPr>
        <w:t>'</w:t>
      </w:r>
      <w:r w:rsidRPr="0019084F">
        <w:rPr>
          <w:i/>
        </w:rPr>
        <w:t xml:space="preserve"> Entitlements Act 1986</w:t>
      </w:r>
      <w:r w:rsidRPr="0019084F">
        <w:t>.</w:t>
      </w:r>
    </w:p>
    <w:p w:rsidR="00CF2367" w:rsidRPr="00FA33FB" w:rsidRDefault="00CF2367" w:rsidP="00CF2367"/>
    <w:p w:rsidR="00CF2367" w:rsidRPr="00FA33FB" w:rsidRDefault="00CF2367" w:rsidP="00CF2367">
      <w:pPr>
        <w:sectPr w:rsidR="00CF2367" w:rsidRPr="00FA33FB" w:rsidSect="00FA33FB">
          <w:headerReference w:type="even" r:id="rId11"/>
          <w:headerReference w:type="default" r:id="rId12"/>
          <w:headerReference w:type="first" r:id="rId13"/>
          <w:footerReference w:type="first" r:id="rId14"/>
          <w:pgSz w:w="11907" w:h="16839" w:code="9"/>
          <w:pgMar w:top="1440" w:right="1797" w:bottom="1440" w:left="1797" w:header="720" w:footer="709" w:gutter="0"/>
          <w:cols w:space="720"/>
          <w:docGrid w:linePitch="299"/>
        </w:sectPr>
      </w:pPr>
    </w:p>
    <w:p w:rsidR="00CF2367" w:rsidRDefault="00CF2367" w:rsidP="003F4535">
      <w:pPr>
        <w:rPr>
          <w:b/>
          <w:i/>
        </w:rPr>
      </w:pPr>
    </w:p>
    <w:sectPr w:rsidR="00CF2367" w:rsidSect="00FA33F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39" w:code="9"/>
      <w:pgMar w:top="2233" w:right="1797" w:bottom="1440" w:left="1797" w:header="720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465" w:rsidRDefault="008C7465" w:rsidP="00715914">
      <w:pPr>
        <w:spacing w:line="240" w:lineRule="auto"/>
      </w:pPr>
      <w:r>
        <w:separator/>
      </w:r>
    </w:p>
  </w:endnote>
  <w:endnote w:type="continuationSeparator" w:id="0">
    <w:p w:rsidR="008C7465" w:rsidRDefault="008C7465" w:rsidP="007159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6E1" w:rsidRPr="00E33C1C" w:rsidRDefault="002766E1" w:rsidP="002766E1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2766E1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766E1" w:rsidRPr="00C01863" w:rsidRDefault="002766E1" w:rsidP="002766E1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766E1" w:rsidRDefault="002766E1" w:rsidP="002766E1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:rsidR="002766E1" w:rsidRDefault="00E0120C" w:rsidP="002766E1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Immersion P</w:t>
          </w:r>
          <w:r w:rsidRPr="00E0120C">
            <w:rPr>
              <w:i/>
              <w:sz w:val="18"/>
              <w:szCs w:val="18"/>
            </w:rPr>
            <w:t xml:space="preserve">ulmonary </w:t>
          </w:r>
          <w:r>
            <w:rPr>
              <w:i/>
              <w:sz w:val="18"/>
              <w:szCs w:val="18"/>
            </w:rPr>
            <w:t>O</w:t>
          </w:r>
          <w:r w:rsidRPr="00E0120C">
            <w:rPr>
              <w:i/>
              <w:sz w:val="18"/>
              <w:szCs w:val="18"/>
            </w:rPr>
            <w:t>edema</w:t>
          </w:r>
          <w:r w:rsidR="002766E1">
            <w:rPr>
              <w:i/>
              <w:sz w:val="18"/>
              <w:szCs w:val="18"/>
            </w:rPr>
            <w:t xml:space="preserve"> (Balance of Probabilities) </w:t>
          </w:r>
          <w:r w:rsidR="002766E1" w:rsidRPr="007C5CE0">
            <w:rPr>
              <w:i/>
              <w:sz w:val="18"/>
            </w:rPr>
            <w:t xml:space="preserve">(No. </w:t>
          </w:r>
          <w:r w:rsidR="00FB189B">
            <w:rPr>
              <w:i/>
              <w:sz w:val="18"/>
              <w:szCs w:val="18"/>
            </w:rPr>
            <w:t>35</w:t>
          </w:r>
          <w:r w:rsidR="002766E1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2017</w:t>
          </w:r>
          <w:r w:rsidR="002766E1" w:rsidRPr="007C5CE0">
            <w:rPr>
              <w:i/>
              <w:sz w:val="18"/>
              <w:szCs w:val="18"/>
            </w:rPr>
            <w:t>)</w:t>
          </w:r>
        </w:p>
        <w:p w:rsidR="002766E1" w:rsidRPr="007C5CE0" w:rsidRDefault="002766E1" w:rsidP="002766E1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766E1" w:rsidRPr="00C01863" w:rsidRDefault="002766E1" w:rsidP="002766E1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F94F84">
            <w:rPr>
              <w:i/>
              <w:noProof/>
              <w:sz w:val="18"/>
            </w:rPr>
            <w:t>4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F94F84">
            <w:rPr>
              <w:i/>
              <w:noProof/>
              <w:sz w:val="18"/>
            </w:rPr>
            <w:t>5</w:t>
          </w:r>
          <w:r>
            <w:rPr>
              <w:i/>
              <w:sz w:val="18"/>
            </w:rPr>
            <w:fldChar w:fldCharType="end"/>
          </w:r>
        </w:p>
      </w:tc>
    </w:tr>
  </w:tbl>
  <w:p w:rsidR="002766E1" w:rsidRPr="00035BD7" w:rsidRDefault="002766E1" w:rsidP="002766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66E1" w:rsidRPr="00E33C1C" w:rsidRDefault="002766E1" w:rsidP="002766E1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  <w:tbl>
    <w:tblPr>
      <w:tblW w:w="84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7088"/>
      <w:gridCol w:w="675"/>
    </w:tblGrid>
    <w:tr w:rsidR="002766E1" w:rsidRPr="00C01863" w:rsidTr="00CC061E">
      <w:tc>
        <w:tcPr>
          <w:tcW w:w="70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766E1" w:rsidRPr="00C01863" w:rsidRDefault="002766E1" w:rsidP="002766E1">
          <w:pPr>
            <w:spacing w:line="0" w:lineRule="atLeast"/>
            <w:rPr>
              <w:sz w:val="18"/>
            </w:rPr>
          </w:pPr>
        </w:p>
      </w:tc>
      <w:tc>
        <w:tcPr>
          <w:tcW w:w="70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766E1" w:rsidRDefault="002766E1" w:rsidP="002766E1">
          <w:pPr>
            <w:spacing w:line="0" w:lineRule="atLeast"/>
            <w:jc w:val="center"/>
            <w:rPr>
              <w:i/>
              <w:sz w:val="18"/>
            </w:rPr>
          </w:pPr>
          <w:r w:rsidRPr="007C5CE0">
            <w:rPr>
              <w:i/>
              <w:sz w:val="18"/>
            </w:rPr>
            <w:t>Statement of Principles concerning</w:t>
          </w:r>
        </w:p>
        <w:p w:rsidR="002766E1" w:rsidRDefault="00E0120C" w:rsidP="002766E1">
          <w:pPr>
            <w:spacing w:line="0" w:lineRule="atLeast"/>
            <w:jc w:val="center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>Immersion P</w:t>
          </w:r>
          <w:r w:rsidRPr="00E0120C">
            <w:rPr>
              <w:i/>
              <w:sz w:val="18"/>
              <w:szCs w:val="18"/>
            </w:rPr>
            <w:t xml:space="preserve">ulmonary </w:t>
          </w:r>
          <w:r>
            <w:rPr>
              <w:i/>
              <w:sz w:val="18"/>
              <w:szCs w:val="18"/>
            </w:rPr>
            <w:t>O</w:t>
          </w:r>
          <w:r w:rsidRPr="00E0120C">
            <w:rPr>
              <w:i/>
              <w:sz w:val="18"/>
              <w:szCs w:val="18"/>
            </w:rPr>
            <w:t>edema</w:t>
          </w:r>
          <w:r w:rsidR="002766E1">
            <w:rPr>
              <w:i/>
              <w:sz w:val="18"/>
              <w:szCs w:val="18"/>
            </w:rPr>
            <w:t xml:space="preserve"> (Balance of Probabilities) </w:t>
          </w:r>
          <w:r w:rsidR="002766E1" w:rsidRPr="007C5CE0">
            <w:rPr>
              <w:i/>
              <w:sz w:val="18"/>
            </w:rPr>
            <w:t xml:space="preserve">(No. </w:t>
          </w:r>
          <w:r w:rsidR="00FB189B">
            <w:rPr>
              <w:i/>
              <w:sz w:val="18"/>
              <w:szCs w:val="18"/>
            </w:rPr>
            <w:t>35</w:t>
          </w:r>
          <w:r w:rsidR="002766E1" w:rsidRPr="007C5CE0">
            <w:rPr>
              <w:i/>
              <w:sz w:val="18"/>
              <w:szCs w:val="18"/>
            </w:rPr>
            <w:t xml:space="preserve"> of </w:t>
          </w:r>
          <w:r>
            <w:rPr>
              <w:i/>
              <w:sz w:val="18"/>
              <w:szCs w:val="18"/>
            </w:rPr>
            <w:t>2017</w:t>
          </w:r>
          <w:r w:rsidR="002766E1" w:rsidRPr="007C5CE0">
            <w:rPr>
              <w:i/>
              <w:sz w:val="18"/>
              <w:szCs w:val="18"/>
            </w:rPr>
            <w:t>)</w:t>
          </w:r>
        </w:p>
        <w:p w:rsidR="002766E1" w:rsidRPr="007C5CE0" w:rsidRDefault="002766E1" w:rsidP="002766E1">
          <w:pPr>
            <w:spacing w:line="0" w:lineRule="atLeast"/>
            <w:jc w:val="center"/>
            <w:rPr>
              <w:sz w:val="18"/>
            </w:rPr>
          </w:pPr>
          <w:r w:rsidRPr="005E7FC2">
            <w:rPr>
              <w:i/>
              <w:sz w:val="18"/>
              <w:szCs w:val="18"/>
            </w:rPr>
            <w:t>Veterans</w:t>
          </w:r>
          <w:r>
            <w:rPr>
              <w:i/>
              <w:sz w:val="18"/>
              <w:szCs w:val="18"/>
            </w:rPr>
            <w:t>'</w:t>
          </w:r>
          <w:r w:rsidRPr="005E7FC2">
            <w:rPr>
              <w:i/>
              <w:sz w:val="18"/>
              <w:szCs w:val="18"/>
            </w:rPr>
            <w:t xml:space="preserve"> Entitlements Act</w:t>
          </w:r>
          <w:r w:rsidRPr="005E7FC2">
            <w:rPr>
              <w:sz w:val="18"/>
              <w:szCs w:val="18"/>
            </w:rPr>
            <w:t xml:space="preserve"> </w:t>
          </w:r>
          <w:r w:rsidRPr="007142FB">
            <w:rPr>
              <w:i/>
              <w:sz w:val="18"/>
              <w:szCs w:val="18"/>
            </w:rPr>
            <w:t>1986</w:t>
          </w:r>
        </w:p>
      </w:tc>
      <w:tc>
        <w:tcPr>
          <w:tcW w:w="675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:rsidR="002766E1" w:rsidRPr="00C01863" w:rsidRDefault="002766E1" w:rsidP="002766E1">
          <w:pPr>
            <w:spacing w:line="0" w:lineRule="atLeast"/>
            <w:jc w:val="right"/>
            <w:rPr>
              <w:sz w:val="18"/>
            </w:rPr>
          </w:pPr>
          <w:r w:rsidRPr="00C01863">
            <w:rPr>
              <w:i/>
              <w:sz w:val="18"/>
            </w:rPr>
            <w:fldChar w:fldCharType="begin"/>
          </w:r>
          <w:r w:rsidRPr="00C01863">
            <w:rPr>
              <w:i/>
              <w:sz w:val="18"/>
            </w:rPr>
            <w:instrText xml:space="preserve"> PAGE </w:instrText>
          </w:r>
          <w:r w:rsidRPr="00C01863">
            <w:rPr>
              <w:i/>
              <w:sz w:val="18"/>
            </w:rPr>
            <w:fldChar w:fldCharType="separate"/>
          </w:r>
          <w:r w:rsidR="00F94F84">
            <w:rPr>
              <w:i/>
              <w:noProof/>
              <w:sz w:val="18"/>
            </w:rPr>
            <w:t>1</w:t>
          </w:r>
          <w:r w:rsidRPr="00C01863">
            <w:rPr>
              <w:i/>
              <w:sz w:val="18"/>
            </w:rPr>
            <w:fldChar w:fldCharType="end"/>
          </w:r>
          <w:r>
            <w:rPr>
              <w:i/>
              <w:sz w:val="18"/>
            </w:rPr>
            <w:t xml:space="preserve"> of </w:t>
          </w:r>
          <w:r>
            <w:rPr>
              <w:i/>
              <w:sz w:val="18"/>
            </w:rPr>
            <w:fldChar w:fldCharType="begin"/>
          </w:r>
          <w:r>
            <w:rPr>
              <w:i/>
              <w:sz w:val="18"/>
            </w:rPr>
            <w:instrText xml:space="preserve"> NUMPAGES </w:instrText>
          </w:r>
          <w:r>
            <w:rPr>
              <w:i/>
              <w:sz w:val="18"/>
            </w:rPr>
            <w:fldChar w:fldCharType="separate"/>
          </w:r>
          <w:r w:rsidR="00F94F84">
            <w:rPr>
              <w:i/>
              <w:noProof/>
              <w:sz w:val="18"/>
            </w:rPr>
            <w:t>5</w:t>
          </w:r>
          <w:r>
            <w:rPr>
              <w:i/>
              <w:sz w:val="18"/>
            </w:rPr>
            <w:fldChar w:fldCharType="end"/>
          </w:r>
        </w:p>
      </w:tc>
    </w:tr>
  </w:tbl>
  <w:p w:rsidR="002766E1" w:rsidRPr="00035BD7" w:rsidRDefault="002766E1" w:rsidP="002766E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8859EF" w:rsidRDefault="00885EAB" w:rsidP="008859E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E33C1C" w:rsidRDefault="00885EAB" w:rsidP="00CF2367">
    <w:pPr>
      <w:pBdr>
        <w:top w:val="single" w:sz="6" w:space="1" w:color="auto"/>
      </w:pBdr>
      <w:spacing w:before="120" w:line="0" w:lineRule="atLeast"/>
      <w:rPr>
        <w:sz w:val="16"/>
        <w:szCs w:val="16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2766E1" w:rsidRDefault="00885EAB" w:rsidP="002766E1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2766E1" w:rsidRDefault="00885EAB" w:rsidP="002766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465" w:rsidRDefault="008C7465" w:rsidP="00715914">
      <w:pPr>
        <w:spacing w:line="240" w:lineRule="auto"/>
      </w:pPr>
      <w:r>
        <w:separator/>
      </w:r>
    </w:p>
  </w:footnote>
  <w:footnote w:type="continuationSeparator" w:id="0">
    <w:p w:rsidR="008C7465" w:rsidRDefault="008C7465" w:rsidP="007159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2766E1" w:rsidRDefault="00885EAB" w:rsidP="002766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297C" w:rsidRDefault="0090297C" w:rsidP="0090297C">
    <w:pPr>
      <w:rPr>
        <w:sz w:val="20"/>
      </w:rPr>
    </w:pPr>
    <w:r>
      <w:rPr>
        <w:b/>
        <w:noProof/>
        <w:sz w:val="20"/>
      </w:rPr>
      <w:t>Schedule 1</w:t>
    </w:r>
    <w:r>
      <w:rPr>
        <w:sz w:val="20"/>
      </w:rPr>
      <w:t xml:space="preserve"> - </w:t>
    </w:r>
    <w:r>
      <w:rPr>
        <w:noProof/>
        <w:sz w:val="20"/>
      </w:rPr>
      <w:t>Dictionary</w:t>
    </w:r>
  </w:p>
  <w:p w:rsidR="0090297C" w:rsidRDefault="0090297C" w:rsidP="0090297C">
    <w:pPr>
      <w:pBdr>
        <w:bottom w:val="single" w:sz="6" w:space="1" w:color="auto"/>
      </w:pBdr>
      <w:spacing w:after="1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Default="00885EAB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2766E1" w:rsidRDefault="00885EAB" w:rsidP="002766E1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2766E1" w:rsidRDefault="00885EAB" w:rsidP="002766E1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EAB" w:rsidRPr="007A1328" w:rsidRDefault="00885EAB" w:rsidP="007159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BC23E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4852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2620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B4FC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3CECB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8AD5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F05D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80FC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92CA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D8C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97D52"/>
    <w:multiLevelType w:val="multilevel"/>
    <w:tmpl w:val="27AAEBD4"/>
    <w:lvl w:ilvl="0">
      <w:start w:val="1"/>
      <w:numFmt w:val="decimal"/>
      <w:pStyle w:val="LV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decimal"/>
      <w:pStyle w:val="LV2"/>
      <w:lvlText w:val="(%2)"/>
      <w:lvlJc w:val="left"/>
      <w:pPr>
        <w:ind w:left="1474" w:hanging="567"/>
      </w:pPr>
      <w:rPr>
        <w:rFonts w:hint="default"/>
        <w:b w:val="0"/>
        <w:i w:val="0"/>
      </w:rPr>
    </w:lvl>
    <w:lvl w:ilvl="2">
      <w:start w:val="1"/>
      <w:numFmt w:val="lowerLetter"/>
      <w:pStyle w:val="LV3"/>
      <w:lvlText w:val="(%3)"/>
      <w:lvlJc w:val="left"/>
      <w:pPr>
        <w:ind w:left="2041" w:hanging="567"/>
      </w:pPr>
      <w:rPr>
        <w:rFonts w:hint="default"/>
        <w:b w:val="0"/>
        <w:i w:val="0"/>
      </w:rPr>
    </w:lvl>
    <w:lvl w:ilvl="3">
      <w:start w:val="1"/>
      <w:numFmt w:val="lowerRoman"/>
      <w:pStyle w:val="LV4"/>
      <w:lvlText w:val="(%4)"/>
      <w:lvlJc w:val="left"/>
      <w:pPr>
        <w:ind w:left="2694" w:hanging="567"/>
      </w:pPr>
      <w:rPr>
        <w:rFonts w:hint="default"/>
      </w:rPr>
    </w:lvl>
    <w:lvl w:ilvl="4">
      <w:start w:val="1"/>
      <w:numFmt w:val="bullet"/>
      <w:pStyle w:val="LV5"/>
      <w:lvlText w:val=""/>
      <w:lvlJc w:val="left"/>
      <w:pPr>
        <w:ind w:left="3175" w:hanging="56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1" w15:restartNumberingAfterBreak="0">
    <w:nsid w:val="0A2030B9"/>
    <w:multiLevelType w:val="multilevel"/>
    <w:tmpl w:val="7CFADF7A"/>
    <w:lvl w:ilvl="0">
      <w:start w:val="1"/>
      <w:numFmt w:val="decimal"/>
      <w:pStyle w:val="Heading2"/>
      <w:lvlText w:val="%1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440" w:hanging="363"/>
      </w:pPr>
      <w:rPr>
        <w:rFonts w:hint="default"/>
      </w:rPr>
    </w:lvl>
    <w:lvl w:ilvl="2">
      <w:start w:val="1"/>
      <w:numFmt w:val="lowerLetter"/>
      <w:lvlText w:val="(%3)"/>
      <w:lvlJc w:val="right"/>
      <w:pPr>
        <w:ind w:left="2160" w:hanging="363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2880" w:hanging="363"/>
      </w:pPr>
      <w:rPr>
        <w:rFonts w:hint="default"/>
      </w:rPr>
    </w:lvl>
    <w:lvl w:ilvl="4">
      <w:start w:val="1"/>
      <w:numFmt w:val="bullet"/>
      <w:lvlText w:val=""/>
      <w:lvlJc w:val="left"/>
      <w:pPr>
        <w:ind w:left="3600" w:hanging="363"/>
      </w:pPr>
      <w:rPr>
        <w:rFonts w:ascii="Symbol" w:hAnsi="Symbol" w:hint="default"/>
        <w:color w:val="auto"/>
      </w:rPr>
    </w:lvl>
    <w:lvl w:ilvl="5">
      <w:start w:val="1"/>
      <w:numFmt w:val="lowerRoman"/>
      <w:lvlText w:val="%6."/>
      <w:lvlJc w:val="right"/>
      <w:pPr>
        <w:ind w:left="43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3"/>
      </w:pPr>
      <w:rPr>
        <w:rFonts w:hint="default"/>
      </w:rPr>
    </w:lvl>
  </w:abstractNum>
  <w:abstractNum w:abstractNumId="12" w15:restartNumberingAfterBreak="0">
    <w:nsid w:val="2B860176"/>
    <w:multiLevelType w:val="hybridMultilevel"/>
    <w:tmpl w:val="549C645C"/>
    <w:lvl w:ilvl="0" w:tplc="5BC053CC">
      <w:start w:val="1"/>
      <w:numFmt w:val="lowerLetter"/>
      <w:lvlText w:val="(%1)"/>
      <w:lvlJc w:val="left"/>
      <w:pPr>
        <w:ind w:left="2149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869" w:hanging="360"/>
      </w:pPr>
    </w:lvl>
    <w:lvl w:ilvl="2" w:tplc="0C09001B" w:tentative="1">
      <w:start w:val="1"/>
      <w:numFmt w:val="lowerRoman"/>
      <w:lvlText w:val="%3."/>
      <w:lvlJc w:val="right"/>
      <w:pPr>
        <w:ind w:left="3589" w:hanging="180"/>
      </w:pPr>
    </w:lvl>
    <w:lvl w:ilvl="3" w:tplc="0C09000F" w:tentative="1">
      <w:start w:val="1"/>
      <w:numFmt w:val="decimal"/>
      <w:lvlText w:val="%4."/>
      <w:lvlJc w:val="left"/>
      <w:pPr>
        <w:ind w:left="4309" w:hanging="360"/>
      </w:pPr>
    </w:lvl>
    <w:lvl w:ilvl="4" w:tplc="0C090019" w:tentative="1">
      <w:start w:val="1"/>
      <w:numFmt w:val="lowerLetter"/>
      <w:lvlText w:val="%5."/>
      <w:lvlJc w:val="left"/>
      <w:pPr>
        <w:ind w:left="5029" w:hanging="360"/>
      </w:pPr>
    </w:lvl>
    <w:lvl w:ilvl="5" w:tplc="0C09001B" w:tentative="1">
      <w:start w:val="1"/>
      <w:numFmt w:val="lowerRoman"/>
      <w:lvlText w:val="%6."/>
      <w:lvlJc w:val="right"/>
      <w:pPr>
        <w:ind w:left="5749" w:hanging="180"/>
      </w:pPr>
    </w:lvl>
    <w:lvl w:ilvl="6" w:tplc="0C09000F" w:tentative="1">
      <w:start w:val="1"/>
      <w:numFmt w:val="decimal"/>
      <w:lvlText w:val="%7."/>
      <w:lvlJc w:val="left"/>
      <w:pPr>
        <w:ind w:left="6469" w:hanging="360"/>
      </w:pPr>
    </w:lvl>
    <w:lvl w:ilvl="7" w:tplc="0C090019" w:tentative="1">
      <w:start w:val="1"/>
      <w:numFmt w:val="lowerLetter"/>
      <w:lvlText w:val="%8."/>
      <w:lvlJc w:val="left"/>
      <w:pPr>
        <w:ind w:left="7189" w:hanging="360"/>
      </w:pPr>
    </w:lvl>
    <w:lvl w:ilvl="8" w:tplc="0C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1CF0228"/>
    <w:multiLevelType w:val="multilevel"/>
    <w:tmpl w:val="58F4170E"/>
    <w:lvl w:ilvl="0">
      <w:start w:val="1"/>
      <w:numFmt w:val="decimal"/>
      <w:pStyle w:val="SH1"/>
      <w:lvlText w:val="%1"/>
      <w:lvlJc w:val="left"/>
      <w:pPr>
        <w:ind w:left="907" w:hanging="567"/>
      </w:pPr>
      <w:rPr>
        <w:rFonts w:hint="default"/>
      </w:rPr>
    </w:lvl>
    <w:lvl w:ilvl="1">
      <w:start w:val="1"/>
      <w:numFmt w:val="none"/>
      <w:pStyle w:val="SH2"/>
      <w:lvlText w:val=""/>
      <w:lvlJc w:val="left"/>
      <w:pPr>
        <w:ind w:left="0" w:firstLine="340"/>
      </w:pPr>
      <w:rPr>
        <w:rFonts w:hint="default"/>
        <w:b w:val="0"/>
        <w:i w:val="0"/>
      </w:rPr>
    </w:lvl>
    <w:lvl w:ilvl="2">
      <w:start w:val="1"/>
      <w:numFmt w:val="none"/>
      <w:pStyle w:val="SH3"/>
      <w:lvlText w:val=""/>
      <w:lvlJc w:val="left"/>
      <w:pPr>
        <w:ind w:left="0" w:firstLine="907"/>
      </w:pPr>
      <w:rPr>
        <w:rFonts w:hint="default"/>
        <w:b w:val="0"/>
        <w:i w:val="0"/>
      </w:rPr>
    </w:lvl>
    <w:lvl w:ilvl="3">
      <w:start w:val="1"/>
      <w:numFmt w:val="lowerLetter"/>
      <w:pStyle w:val="SH4"/>
      <w:lvlText w:val="(%4)"/>
      <w:lvlJc w:val="left"/>
      <w:pPr>
        <w:ind w:left="1474" w:hanging="567"/>
      </w:pPr>
      <w:rPr>
        <w:rFonts w:hint="default"/>
      </w:rPr>
    </w:lvl>
    <w:lvl w:ilvl="4">
      <w:start w:val="1"/>
      <w:numFmt w:val="lowerRoman"/>
      <w:pStyle w:val="SH5"/>
      <w:lvlText w:val="(%5)"/>
      <w:lvlJc w:val="left"/>
      <w:pPr>
        <w:ind w:left="2041" w:hanging="567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34"/>
        </w:tabs>
        <w:ind w:left="720" w:hanging="363"/>
      </w:pPr>
      <w:rPr>
        <w:rFonts w:hint="default"/>
      </w:rPr>
    </w:lvl>
  </w:abstractNum>
  <w:abstractNum w:abstractNumId="14" w15:restartNumberingAfterBreak="0">
    <w:nsid w:val="3ACA13B0"/>
    <w:multiLevelType w:val="hybridMultilevel"/>
    <w:tmpl w:val="9C807164"/>
    <w:lvl w:ilvl="0" w:tplc="61B61804">
      <w:start w:val="1"/>
      <w:numFmt w:val="bullet"/>
      <w:lvlText w:val="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0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10"/>
  </w:num>
  <w:num w:numId="19">
    <w:abstractNumId w:val="10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removePersonalInformation/>
  <w:removeDateAndTime/>
  <w:embedTrueTypeFonts/>
  <w:saveSubset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0"/>
  <w:drawingGridHorizontalSpacing w:val="110"/>
  <w:displayHorizont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D7"/>
    <w:rsid w:val="000007B8"/>
    <w:rsid w:val="00001EAA"/>
    <w:rsid w:val="00004470"/>
    <w:rsid w:val="000136AF"/>
    <w:rsid w:val="0001587D"/>
    <w:rsid w:val="00024911"/>
    <w:rsid w:val="00032E05"/>
    <w:rsid w:val="000437C1"/>
    <w:rsid w:val="00046E67"/>
    <w:rsid w:val="00051B75"/>
    <w:rsid w:val="0005365D"/>
    <w:rsid w:val="00054930"/>
    <w:rsid w:val="000614BF"/>
    <w:rsid w:val="00061E3E"/>
    <w:rsid w:val="00080915"/>
    <w:rsid w:val="00081B7C"/>
    <w:rsid w:val="00085567"/>
    <w:rsid w:val="0008674F"/>
    <w:rsid w:val="00097FDF"/>
    <w:rsid w:val="000B1350"/>
    <w:rsid w:val="000B58FA"/>
    <w:rsid w:val="000C21A3"/>
    <w:rsid w:val="000C664A"/>
    <w:rsid w:val="000C6D96"/>
    <w:rsid w:val="000D05EF"/>
    <w:rsid w:val="000D4D03"/>
    <w:rsid w:val="000E2261"/>
    <w:rsid w:val="000E4183"/>
    <w:rsid w:val="000F21C1"/>
    <w:rsid w:val="000F76FA"/>
    <w:rsid w:val="00101F89"/>
    <w:rsid w:val="001058EA"/>
    <w:rsid w:val="0010745C"/>
    <w:rsid w:val="00132CEB"/>
    <w:rsid w:val="00137FE9"/>
    <w:rsid w:val="00142B62"/>
    <w:rsid w:val="0015201F"/>
    <w:rsid w:val="00157B8B"/>
    <w:rsid w:val="00160E32"/>
    <w:rsid w:val="00161A8E"/>
    <w:rsid w:val="001648F7"/>
    <w:rsid w:val="00166C2F"/>
    <w:rsid w:val="0017715D"/>
    <w:rsid w:val="001809D7"/>
    <w:rsid w:val="001833C8"/>
    <w:rsid w:val="00187DE1"/>
    <w:rsid w:val="0019084F"/>
    <w:rsid w:val="001939E1"/>
    <w:rsid w:val="00194C3E"/>
    <w:rsid w:val="00195382"/>
    <w:rsid w:val="001B0F26"/>
    <w:rsid w:val="001C2AD2"/>
    <w:rsid w:val="001C61C5"/>
    <w:rsid w:val="001C69C4"/>
    <w:rsid w:val="001C77EE"/>
    <w:rsid w:val="001D2262"/>
    <w:rsid w:val="001D37EF"/>
    <w:rsid w:val="001D407A"/>
    <w:rsid w:val="001D67F6"/>
    <w:rsid w:val="001E3590"/>
    <w:rsid w:val="001E44BE"/>
    <w:rsid w:val="001E4EF7"/>
    <w:rsid w:val="001E7407"/>
    <w:rsid w:val="001F5D5E"/>
    <w:rsid w:val="001F6219"/>
    <w:rsid w:val="001F6CD4"/>
    <w:rsid w:val="00206C4D"/>
    <w:rsid w:val="0021053C"/>
    <w:rsid w:val="00214488"/>
    <w:rsid w:val="002156CB"/>
    <w:rsid w:val="00215860"/>
    <w:rsid w:val="00215AF1"/>
    <w:rsid w:val="00223E2C"/>
    <w:rsid w:val="00225CBD"/>
    <w:rsid w:val="00226ECC"/>
    <w:rsid w:val="002321E8"/>
    <w:rsid w:val="00236EEC"/>
    <w:rsid w:val="00237471"/>
    <w:rsid w:val="002376A0"/>
    <w:rsid w:val="00237BAF"/>
    <w:rsid w:val="0024010F"/>
    <w:rsid w:val="00240749"/>
    <w:rsid w:val="00243018"/>
    <w:rsid w:val="002564A4"/>
    <w:rsid w:val="002650E6"/>
    <w:rsid w:val="0026736C"/>
    <w:rsid w:val="002716E4"/>
    <w:rsid w:val="002717B2"/>
    <w:rsid w:val="002766E1"/>
    <w:rsid w:val="002773D7"/>
    <w:rsid w:val="00281308"/>
    <w:rsid w:val="00281DF7"/>
    <w:rsid w:val="00284719"/>
    <w:rsid w:val="00297ECB"/>
    <w:rsid w:val="002A1ECC"/>
    <w:rsid w:val="002A3436"/>
    <w:rsid w:val="002A69E1"/>
    <w:rsid w:val="002A7BCF"/>
    <w:rsid w:val="002B45FA"/>
    <w:rsid w:val="002B5188"/>
    <w:rsid w:val="002C7539"/>
    <w:rsid w:val="002D043A"/>
    <w:rsid w:val="002D2AA2"/>
    <w:rsid w:val="002D6224"/>
    <w:rsid w:val="002E35CD"/>
    <w:rsid w:val="002E3F4B"/>
    <w:rsid w:val="002F1B22"/>
    <w:rsid w:val="002F5948"/>
    <w:rsid w:val="002F77A1"/>
    <w:rsid w:val="00301C54"/>
    <w:rsid w:val="00304F8B"/>
    <w:rsid w:val="0033221D"/>
    <w:rsid w:val="003354D2"/>
    <w:rsid w:val="00335BC6"/>
    <w:rsid w:val="003415D3"/>
    <w:rsid w:val="00344701"/>
    <w:rsid w:val="00352B0F"/>
    <w:rsid w:val="00356690"/>
    <w:rsid w:val="00360459"/>
    <w:rsid w:val="00365E25"/>
    <w:rsid w:val="003734C6"/>
    <w:rsid w:val="003802D6"/>
    <w:rsid w:val="00385187"/>
    <w:rsid w:val="003A189F"/>
    <w:rsid w:val="003A1F54"/>
    <w:rsid w:val="003A2FFE"/>
    <w:rsid w:val="003A5C26"/>
    <w:rsid w:val="003B3E42"/>
    <w:rsid w:val="003C4C02"/>
    <w:rsid w:val="003C6231"/>
    <w:rsid w:val="003D0BFE"/>
    <w:rsid w:val="003D5700"/>
    <w:rsid w:val="003E14DA"/>
    <w:rsid w:val="003E341B"/>
    <w:rsid w:val="003F39C0"/>
    <w:rsid w:val="003F4535"/>
    <w:rsid w:val="004116CD"/>
    <w:rsid w:val="0041386E"/>
    <w:rsid w:val="004144EC"/>
    <w:rsid w:val="00417EB9"/>
    <w:rsid w:val="00420A33"/>
    <w:rsid w:val="0042300E"/>
    <w:rsid w:val="00424CA9"/>
    <w:rsid w:val="00431E9B"/>
    <w:rsid w:val="00436129"/>
    <w:rsid w:val="004379E3"/>
    <w:rsid w:val="0044015E"/>
    <w:rsid w:val="0044291A"/>
    <w:rsid w:val="00444ABD"/>
    <w:rsid w:val="00456CE5"/>
    <w:rsid w:val="00467661"/>
    <w:rsid w:val="004705B7"/>
    <w:rsid w:val="00472DBE"/>
    <w:rsid w:val="00474A19"/>
    <w:rsid w:val="004834A1"/>
    <w:rsid w:val="004840A6"/>
    <w:rsid w:val="004916B9"/>
    <w:rsid w:val="00496F97"/>
    <w:rsid w:val="004A4764"/>
    <w:rsid w:val="004A5E4B"/>
    <w:rsid w:val="004C6AE8"/>
    <w:rsid w:val="004C6D55"/>
    <w:rsid w:val="004D10CF"/>
    <w:rsid w:val="004D4BCA"/>
    <w:rsid w:val="004E063A"/>
    <w:rsid w:val="004E7BEC"/>
    <w:rsid w:val="004F23E0"/>
    <w:rsid w:val="00505D3D"/>
    <w:rsid w:val="00506AF6"/>
    <w:rsid w:val="00513D05"/>
    <w:rsid w:val="00516768"/>
    <w:rsid w:val="00516B8D"/>
    <w:rsid w:val="005226B5"/>
    <w:rsid w:val="005268CF"/>
    <w:rsid w:val="0053697E"/>
    <w:rsid w:val="00537FBC"/>
    <w:rsid w:val="00545116"/>
    <w:rsid w:val="005574D1"/>
    <w:rsid w:val="00571FBB"/>
    <w:rsid w:val="005758CA"/>
    <w:rsid w:val="00575A90"/>
    <w:rsid w:val="00584811"/>
    <w:rsid w:val="00585784"/>
    <w:rsid w:val="00593AA6"/>
    <w:rsid w:val="00594161"/>
    <w:rsid w:val="00594749"/>
    <w:rsid w:val="005B05D3"/>
    <w:rsid w:val="005B0883"/>
    <w:rsid w:val="005B4067"/>
    <w:rsid w:val="005C3F41"/>
    <w:rsid w:val="005D2D09"/>
    <w:rsid w:val="005D6DCF"/>
    <w:rsid w:val="005E7FC2"/>
    <w:rsid w:val="00600219"/>
    <w:rsid w:val="006013B7"/>
    <w:rsid w:val="00603D01"/>
    <w:rsid w:val="00603DC4"/>
    <w:rsid w:val="00615B89"/>
    <w:rsid w:val="00616FF5"/>
    <w:rsid w:val="00617C4E"/>
    <w:rsid w:val="00620076"/>
    <w:rsid w:val="006314DD"/>
    <w:rsid w:val="0066266D"/>
    <w:rsid w:val="006647B7"/>
    <w:rsid w:val="00667A4E"/>
    <w:rsid w:val="00670EA1"/>
    <w:rsid w:val="00677CC2"/>
    <w:rsid w:val="006840B0"/>
    <w:rsid w:val="00684C0E"/>
    <w:rsid w:val="006905DE"/>
    <w:rsid w:val="0069207B"/>
    <w:rsid w:val="00695023"/>
    <w:rsid w:val="006B227F"/>
    <w:rsid w:val="006B5789"/>
    <w:rsid w:val="006C30C5"/>
    <w:rsid w:val="006C4E18"/>
    <w:rsid w:val="006C781E"/>
    <w:rsid w:val="006C7F8C"/>
    <w:rsid w:val="006D6CB3"/>
    <w:rsid w:val="006E212F"/>
    <w:rsid w:val="006E6246"/>
    <w:rsid w:val="006F2D64"/>
    <w:rsid w:val="006F318F"/>
    <w:rsid w:val="006F4226"/>
    <w:rsid w:val="006F513D"/>
    <w:rsid w:val="0070017E"/>
    <w:rsid w:val="00700B2C"/>
    <w:rsid w:val="00702C42"/>
    <w:rsid w:val="00704703"/>
    <w:rsid w:val="007050A2"/>
    <w:rsid w:val="00713084"/>
    <w:rsid w:val="007142FB"/>
    <w:rsid w:val="00714F20"/>
    <w:rsid w:val="0071590F"/>
    <w:rsid w:val="00715914"/>
    <w:rsid w:val="00731E00"/>
    <w:rsid w:val="00733269"/>
    <w:rsid w:val="00741718"/>
    <w:rsid w:val="007440B7"/>
    <w:rsid w:val="007500C8"/>
    <w:rsid w:val="007527C1"/>
    <w:rsid w:val="007534B2"/>
    <w:rsid w:val="00756272"/>
    <w:rsid w:val="00757544"/>
    <w:rsid w:val="007615E2"/>
    <w:rsid w:val="00763D94"/>
    <w:rsid w:val="00764D43"/>
    <w:rsid w:val="0076681A"/>
    <w:rsid w:val="007715C9"/>
    <w:rsid w:val="00771613"/>
    <w:rsid w:val="00774897"/>
    <w:rsid w:val="00774EDD"/>
    <w:rsid w:val="007757EC"/>
    <w:rsid w:val="00782F4E"/>
    <w:rsid w:val="00783E89"/>
    <w:rsid w:val="007904DB"/>
    <w:rsid w:val="00793915"/>
    <w:rsid w:val="00795F0E"/>
    <w:rsid w:val="007A15B1"/>
    <w:rsid w:val="007A3989"/>
    <w:rsid w:val="007B132E"/>
    <w:rsid w:val="007C2253"/>
    <w:rsid w:val="007C5CE0"/>
    <w:rsid w:val="007C7DEE"/>
    <w:rsid w:val="007D3BA2"/>
    <w:rsid w:val="007E163D"/>
    <w:rsid w:val="007E667A"/>
    <w:rsid w:val="007F2378"/>
    <w:rsid w:val="007F28C9"/>
    <w:rsid w:val="00803587"/>
    <w:rsid w:val="00806368"/>
    <w:rsid w:val="008117E9"/>
    <w:rsid w:val="00824498"/>
    <w:rsid w:val="008321ED"/>
    <w:rsid w:val="00832C32"/>
    <w:rsid w:val="0083517B"/>
    <w:rsid w:val="00836587"/>
    <w:rsid w:val="00842EA3"/>
    <w:rsid w:val="00850A63"/>
    <w:rsid w:val="0085384C"/>
    <w:rsid w:val="00856A31"/>
    <w:rsid w:val="0086644D"/>
    <w:rsid w:val="00867ABD"/>
    <w:rsid w:val="00867B37"/>
    <w:rsid w:val="00873081"/>
    <w:rsid w:val="008754D0"/>
    <w:rsid w:val="00877AE3"/>
    <w:rsid w:val="008855C9"/>
    <w:rsid w:val="008859EF"/>
    <w:rsid w:val="00885EAB"/>
    <w:rsid w:val="00886456"/>
    <w:rsid w:val="008A46E1"/>
    <w:rsid w:val="008A4F43"/>
    <w:rsid w:val="008B2204"/>
    <w:rsid w:val="008B2706"/>
    <w:rsid w:val="008C7465"/>
    <w:rsid w:val="008D0EE0"/>
    <w:rsid w:val="008D16D3"/>
    <w:rsid w:val="008D1B8B"/>
    <w:rsid w:val="008E6067"/>
    <w:rsid w:val="008E76DC"/>
    <w:rsid w:val="008F48EC"/>
    <w:rsid w:val="008F54E7"/>
    <w:rsid w:val="008F572A"/>
    <w:rsid w:val="0090297C"/>
    <w:rsid w:val="00903422"/>
    <w:rsid w:val="00904761"/>
    <w:rsid w:val="009056AF"/>
    <w:rsid w:val="00912B55"/>
    <w:rsid w:val="00915DF9"/>
    <w:rsid w:val="009254C3"/>
    <w:rsid w:val="00925CA9"/>
    <w:rsid w:val="00926C44"/>
    <w:rsid w:val="00932377"/>
    <w:rsid w:val="00941893"/>
    <w:rsid w:val="00947D5A"/>
    <w:rsid w:val="009532A5"/>
    <w:rsid w:val="00956922"/>
    <w:rsid w:val="009612CF"/>
    <w:rsid w:val="009724F4"/>
    <w:rsid w:val="00973808"/>
    <w:rsid w:val="00982242"/>
    <w:rsid w:val="00984EE9"/>
    <w:rsid w:val="00985EC2"/>
    <w:rsid w:val="009868E9"/>
    <w:rsid w:val="00997416"/>
    <w:rsid w:val="009B5A4E"/>
    <w:rsid w:val="009C2B65"/>
    <w:rsid w:val="009C404D"/>
    <w:rsid w:val="009D6BB0"/>
    <w:rsid w:val="009E5CFC"/>
    <w:rsid w:val="00A06E7A"/>
    <w:rsid w:val="00A079CB"/>
    <w:rsid w:val="00A11C0D"/>
    <w:rsid w:val="00A12128"/>
    <w:rsid w:val="00A137F8"/>
    <w:rsid w:val="00A17B44"/>
    <w:rsid w:val="00A20CA1"/>
    <w:rsid w:val="00A20FDB"/>
    <w:rsid w:val="00A22C98"/>
    <w:rsid w:val="00A231E2"/>
    <w:rsid w:val="00A515BC"/>
    <w:rsid w:val="00A56C3D"/>
    <w:rsid w:val="00A6070D"/>
    <w:rsid w:val="00A64912"/>
    <w:rsid w:val="00A64BA1"/>
    <w:rsid w:val="00A70A74"/>
    <w:rsid w:val="00A931D7"/>
    <w:rsid w:val="00AA64D6"/>
    <w:rsid w:val="00AA6D8B"/>
    <w:rsid w:val="00AD2DC7"/>
    <w:rsid w:val="00AD5641"/>
    <w:rsid w:val="00AD7889"/>
    <w:rsid w:val="00AD7AC2"/>
    <w:rsid w:val="00AD7DCC"/>
    <w:rsid w:val="00AF021B"/>
    <w:rsid w:val="00AF06CF"/>
    <w:rsid w:val="00B05CF4"/>
    <w:rsid w:val="00B0685B"/>
    <w:rsid w:val="00B07CDB"/>
    <w:rsid w:val="00B166C8"/>
    <w:rsid w:val="00B16A31"/>
    <w:rsid w:val="00B177FE"/>
    <w:rsid w:val="00B17DFD"/>
    <w:rsid w:val="00B24368"/>
    <w:rsid w:val="00B308FE"/>
    <w:rsid w:val="00B33709"/>
    <w:rsid w:val="00B33B3C"/>
    <w:rsid w:val="00B50826"/>
    <w:rsid w:val="00B50ADC"/>
    <w:rsid w:val="00B527C0"/>
    <w:rsid w:val="00B566B1"/>
    <w:rsid w:val="00B63834"/>
    <w:rsid w:val="00B664A3"/>
    <w:rsid w:val="00B72734"/>
    <w:rsid w:val="00B72A5E"/>
    <w:rsid w:val="00B80199"/>
    <w:rsid w:val="00B83204"/>
    <w:rsid w:val="00B833B0"/>
    <w:rsid w:val="00B90372"/>
    <w:rsid w:val="00B90B8D"/>
    <w:rsid w:val="00B92A80"/>
    <w:rsid w:val="00B933A7"/>
    <w:rsid w:val="00BA220B"/>
    <w:rsid w:val="00BA3A57"/>
    <w:rsid w:val="00BA691F"/>
    <w:rsid w:val="00BB4E1A"/>
    <w:rsid w:val="00BB78C9"/>
    <w:rsid w:val="00BC015E"/>
    <w:rsid w:val="00BC76AC"/>
    <w:rsid w:val="00BD0ECB"/>
    <w:rsid w:val="00BD3334"/>
    <w:rsid w:val="00BD5C93"/>
    <w:rsid w:val="00BE2155"/>
    <w:rsid w:val="00BE2213"/>
    <w:rsid w:val="00BE719A"/>
    <w:rsid w:val="00BE720A"/>
    <w:rsid w:val="00BF0D73"/>
    <w:rsid w:val="00BF2465"/>
    <w:rsid w:val="00BF43B4"/>
    <w:rsid w:val="00BF525F"/>
    <w:rsid w:val="00C01863"/>
    <w:rsid w:val="00C11D03"/>
    <w:rsid w:val="00C25E7F"/>
    <w:rsid w:val="00C2746F"/>
    <w:rsid w:val="00C324A0"/>
    <w:rsid w:val="00C3300F"/>
    <w:rsid w:val="00C349C5"/>
    <w:rsid w:val="00C42BF8"/>
    <w:rsid w:val="00C50043"/>
    <w:rsid w:val="00C5731E"/>
    <w:rsid w:val="00C738B9"/>
    <w:rsid w:val="00C7573B"/>
    <w:rsid w:val="00C77046"/>
    <w:rsid w:val="00C93C03"/>
    <w:rsid w:val="00C96667"/>
    <w:rsid w:val="00C9794D"/>
    <w:rsid w:val="00CA61BB"/>
    <w:rsid w:val="00CA7414"/>
    <w:rsid w:val="00CB1DCB"/>
    <w:rsid w:val="00CB2C8E"/>
    <w:rsid w:val="00CB602E"/>
    <w:rsid w:val="00CC7039"/>
    <w:rsid w:val="00CD7B88"/>
    <w:rsid w:val="00CE051D"/>
    <w:rsid w:val="00CE1335"/>
    <w:rsid w:val="00CE493D"/>
    <w:rsid w:val="00CF07FA"/>
    <w:rsid w:val="00CF0BB2"/>
    <w:rsid w:val="00CF2367"/>
    <w:rsid w:val="00CF3EE8"/>
    <w:rsid w:val="00D050E6"/>
    <w:rsid w:val="00D13441"/>
    <w:rsid w:val="00D150E7"/>
    <w:rsid w:val="00D32F65"/>
    <w:rsid w:val="00D32F71"/>
    <w:rsid w:val="00D377E3"/>
    <w:rsid w:val="00D50484"/>
    <w:rsid w:val="00D527C9"/>
    <w:rsid w:val="00D52DC2"/>
    <w:rsid w:val="00D53BCC"/>
    <w:rsid w:val="00D5599D"/>
    <w:rsid w:val="00D5620B"/>
    <w:rsid w:val="00D60FC8"/>
    <w:rsid w:val="00D64E0A"/>
    <w:rsid w:val="00D70DFB"/>
    <w:rsid w:val="00D71633"/>
    <w:rsid w:val="00D766DF"/>
    <w:rsid w:val="00D93DA9"/>
    <w:rsid w:val="00D94857"/>
    <w:rsid w:val="00D96383"/>
    <w:rsid w:val="00D97BB3"/>
    <w:rsid w:val="00DA186E"/>
    <w:rsid w:val="00DA4116"/>
    <w:rsid w:val="00DA7AC0"/>
    <w:rsid w:val="00DB15BB"/>
    <w:rsid w:val="00DB251C"/>
    <w:rsid w:val="00DB3F17"/>
    <w:rsid w:val="00DB4162"/>
    <w:rsid w:val="00DB4630"/>
    <w:rsid w:val="00DC4F88"/>
    <w:rsid w:val="00DD2B43"/>
    <w:rsid w:val="00DD31AB"/>
    <w:rsid w:val="00DE59B7"/>
    <w:rsid w:val="00DF24DC"/>
    <w:rsid w:val="00DF5291"/>
    <w:rsid w:val="00DF6D11"/>
    <w:rsid w:val="00E0120C"/>
    <w:rsid w:val="00E05704"/>
    <w:rsid w:val="00E11E44"/>
    <w:rsid w:val="00E3270E"/>
    <w:rsid w:val="00E338EF"/>
    <w:rsid w:val="00E35C4E"/>
    <w:rsid w:val="00E516A3"/>
    <w:rsid w:val="00E544BB"/>
    <w:rsid w:val="00E55F66"/>
    <w:rsid w:val="00E64EE4"/>
    <w:rsid w:val="00E662CB"/>
    <w:rsid w:val="00E74DC7"/>
    <w:rsid w:val="00E8075A"/>
    <w:rsid w:val="00E90315"/>
    <w:rsid w:val="00E91630"/>
    <w:rsid w:val="00E92D94"/>
    <w:rsid w:val="00E9347E"/>
    <w:rsid w:val="00E93E6F"/>
    <w:rsid w:val="00E94D5E"/>
    <w:rsid w:val="00EA7100"/>
    <w:rsid w:val="00EA7F9F"/>
    <w:rsid w:val="00EB1274"/>
    <w:rsid w:val="00EB2BC4"/>
    <w:rsid w:val="00EC7405"/>
    <w:rsid w:val="00ED2BB6"/>
    <w:rsid w:val="00ED34E1"/>
    <w:rsid w:val="00ED3B8D"/>
    <w:rsid w:val="00ED46FF"/>
    <w:rsid w:val="00ED4913"/>
    <w:rsid w:val="00EF2E3A"/>
    <w:rsid w:val="00F03C06"/>
    <w:rsid w:val="00F072A7"/>
    <w:rsid w:val="00F078DC"/>
    <w:rsid w:val="00F142C9"/>
    <w:rsid w:val="00F32BA8"/>
    <w:rsid w:val="00F349F1"/>
    <w:rsid w:val="00F4350D"/>
    <w:rsid w:val="00F567F7"/>
    <w:rsid w:val="00F62036"/>
    <w:rsid w:val="00F65B52"/>
    <w:rsid w:val="00F67B67"/>
    <w:rsid w:val="00F67BCA"/>
    <w:rsid w:val="00F737EA"/>
    <w:rsid w:val="00F73BD6"/>
    <w:rsid w:val="00F83264"/>
    <w:rsid w:val="00F83989"/>
    <w:rsid w:val="00F83D85"/>
    <w:rsid w:val="00F85099"/>
    <w:rsid w:val="00F9379C"/>
    <w:rsid w:val="00F94F84"/>
    <w:rsid w:val="00F956BA"/>
    <w:rsid w:val="00F9632C"/>
    <w:rsid w:val="00F97A62"/>
    <w:rsid w:val="00FA0587"/>
    <w:rsid w:val="00FA1E52"/>
    <w:rsid w:val="00FA33FB"/>
    <w:rsid w:val="00FB189B"/>
    <w:rsid w:val="00FB3EF0"/>
    <w:rsid w:val="00FB533A"/>
    <w:rsid w:val="00FD07DF"/>
    <w:rsid w:val="00FE4688"/>
    <w:rsid w:val="00FF1D4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" w:qFormat="1"/>
    <w:lsdException w:name="Intense Quote" w:uiPriority="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 w:qFormat="1"/>
    <w:lsdException w:name="Intense Emphasis" w:uiPriority="2" w:qFormat="1"/>
    <w:lsdException w:name="Subtle Reference" w:uiPriority="2" w:qFormat="1"/>
    <w:lsdException w:name="Intense Reference" w:uiPriority="2" w:qFormat="1"/>
    <w:lsdException w:name="Book Title" w:uiPriority="2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semiHidden/>
    <w:rsid w:val="001D407A"/>
    <w:pPr>
      <w:spacing w:line="260" w:lineRule="atLeast"/>
    </w:pPr>
    <w:rPr>
      <w:sz w:val="22"/>
      <w:lang w:eastAsia="en-US"/>
    </w:rPr>
  </w:style>
  <w:style w:type="paragraph" w:styleId="Heading1">
    <w:name w:val="heading 1"/>
    <w:basedOn w:val="Normal"/>
    <w:next w:val="Normal"/>
    <w:uiPriority w:val="2"/>
    <w:semiHidden/>
    <w:qFormat/>
    <w:rsid w:val="00CF236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2"/>
    <w:semiHidden/>
    <w:qFormat/>
    <w:rsid w:val="00051B75"/>
    <w:pPr>
      <w:keepNext/>
      <w:keepLines/>
      <w:numPr>
        <w:numId w:val="3"/>
      </w:numPr>
      <w:spacing w:before="200" w:line="280" w:lineRule="atLeast"/>
      <w:outlineLvl w:val="1"/>
    </w:pPr>
    <w:rPr>
      <w:rFonts w:eastAsia="Times New Roman" w:cs="Arial"/>
      <w:b/>
      <w:bCs/>
      <w:iCs/>
      <w:sz w:val="24"/>
      <w:szCs w:val="28"/>
      <w:lang w:eastAsia="en-AU"/>
    </w:rPr>
  </w:style>
  <w:style w:type="paragraph" w:styleId="Heading3">
    <w:name w:val="heading 3"/>
    <w:basedOn w:val="Normal"/>
    <w:next w:val="Normal"/>
    <w:uiPriority w:val="2"/>
    <w:semiHidden/>
    <w:qFormat/>
    <w:rsid w:val="00CF236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uiPriority w:val="2"/>
    <w:semiHidden/>
    <w:qFormat/>
    <w:rsid w:val="00CF236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qFormat/>
    <w:rsid w:val="00CF2367"/>
    <w:pPr>
      <w:keepNext/>
      <w:keepLines/>
      <w:spacing w:before="20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uiPriority w:val="2"/>
    <w:semiHidden/>
    <w:qFormat/>
    <w:rsid w:val="00CF2367"/>
    <w:pPr>
      <w:keepNext/>
      <w:keepLines/>
      <w:spacing w:line="240" w:lineRule="auto"/>
      <w:ind w:left="1134" w:hanging="1134"/>
      <w:outlineLvl w:val="5"/>
    </w:pPr>
    <w:rPr>
      <w:rFonts w:ascii="Arial" w:eastAsia="Times New Roman" w:hAnsi="Arial"/>
      <w:b/>
      <w:kern w:val="28"/>
      <w:sz w:val="32"/>
      <w:lang w:eastAsia="en-AU"/>
    </w:rPr>
  </w:style>
  <w:style w:type="paragraph" w:styleId="Heading7">
    <w:name w:val="heading 7"/>
    <w:basedOn w:val="Normal"/>
    <w:next w:val="Normal"/>
    <w:uiPriority w:val="2"/>
    <w:semiHidden/>
    <w:qFormat/>
    <w:rsid w:val="00CF2367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uiPriority w:val="9"/>
    <w:semiHidden/>
    <w:qFormat/>
    <w:rsid w:val="00CF2367"/>
    <w:pPr>
      <w:keepNext/>
      <w:keepLines/>
      <w:spacing w:before="200"/>
      <w:outlineLvl w:val="7"/>
    </w:pPr>
    <w:rPr>
      <w:rFonts w:ascii="Cambria" w:eastAsia="Times New Roman" w:hAnsi="Cambria"/>
      <w:color w:val="404040"/>
      <w:sz w:val="20"/>
    </w:rPr>
  </w:style>
  <w:style w:type="paragraph" w:styleId="Heading9">
    <w:name w:val="heading 9"/>
    <w:basedOn w:val="Normal"/>
    <w:next w:val="Normal"/>
    <w:uiPriority w:val="9"/>
    <w:semiHidden/>
    <w:qFormat/>
    <w:rsid w:val="00CF2367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mPartNo">
    <w:name w:val="CharAmPartNo"/>
    <w:basedOn w:val="DefaultParagraphFont"/>
    <w:uiPriority w:val="2"/>
    <w:semiHidden/>
    <w:qFormat/>
    <w:rsid w:val="00D71633"/>
  </w:style>
  <w:style w:type="character" w:customStyle="1" w:styleId="CharAmPartText">
    <w:name w:val="CharAmPartText"/>
    <w:basedOn w:val="DefaultParagraphFont"/>
    <w:uiPriority w:val="2"/>
    <w:semiHidden/>
    <w:qFormat/>
    <w:rsid w:val="00D71633"/>
  </w:style>
  <w:style w:type="character" w:customStyle="1" w:styleId="CharAmSchNo">
    <w:name w:val="CharAmSchNo"/>
    <w:basedOn w:val="DefaultParagraphFont"/>
    <w:uiPriority w:val="2"/>
    <w:semiHidden/>
    <w:qFormat/>
    <w:rsid w:val="00D71633"/>
  </w:style>
  <w:style w:type="character" w:customStyle="1" w:styleId="CharAmSchText">
    <w:name w:val="CharAmSchText"/>
    <w:basedOn w:val="DefaultParagraphFont"/>
    <w:uiPriority w:val="2"/>
    <w:semiHidden/>
    <w:qFormat/>
    <w:rsid w:val="00D71633"/>
  </w:style>
  <w:style w:type="character" w:customStyle="1" w:styleId="CharChapNo">
    <w:name w:val="CharChapNo"/>
    <w:basedOn w:val="DefaultParagraphFont"/>
    <w:uiPriority w:val="2"/>
    <w:semiHidden/>
    <w:qFormat/>
    <w:rsid w:val="00D71633"/>
  </w:style>
  <w:style w:type="character" w:customStyle="1" w:styleId="CharChapText">
    <w:name w:val="CharChapText"/>
    <w:basedOn w:val="DefaultParagraphFont"/>
    <w:uiPriority w:val="2"/>
    <w:semiHidden/>
    <w:qFormat/>
    <w:rsid w:val="00D71633"/>
  </w:style>
  <w:style w:type="paragraph" w:customStyle="1" w:styleId="PlainIndent">
    <w:name w:val="Plain Indent"/>
    <w:autoRedefine/>
    <w:rsid w:val="00DD2B43"/>
    <w:pPr>
      <w:spacing w:before="180"/>
      <w:ind w:left="907"/>
    </w:pPr>
    <w:rPr>
      <w:rFonts w:eastAsia="Times New Roman"/>
      <w:sz w:val="24"/>
      <w:szCs w:val="24"/>
    </w:rPr>
  </w:style>
  <w:style w:type="paragraph" w:styleId="Header">
    <w:name w:val="header"/>
    <w:basedOn w:val="Normal"/>
    <w:uiPriority w:val="2"/>
    <w:semiHidden/>
    <w:rsid w:val="00D71633"/>
    <w:pPr>
      <w:keepNext/>
      <w:keepLines/>
      <w:tabs>
        <w:tab w:val="center" w:pos="4150"/>
        <w:tab w:val="right" w:pos="8307"/>
      </w:tabs>
      <w:spacing w:line="160" w:lineRule="exact"/>
    </w:pPr>
    <w:rPr>
      <w:rFonts w:eastAsia="Times New Roman"/>
      <w:sz w:val="16"/>
      <w:lang w:eastAsia="en-AU"/>
    </w:rPr>
  </w:style>
  <w:style w:type="paragraph" w:customStyle="1" w:styleId="paragraph">
    <w:name w:val="paragraph"/>
    <w:aliases w:val="a"/>
    <w:basedOn w:val="Normal"/>
    <w:link w:val="paragraphChar"/>
    <w:uiPriority w:val="2"/>
    <w:semiHidden/>
    <w:rsid w:val="00D71633"/>
    <w:pPr>
      <w:tabs>
        <w:tab w:val="right" w:pos="1531"/>
      </w:tabs>
      <w:spacing w:before="40" w:line="240" w:lineRule="auto"/>
      <w:ind w:left="1644" w:hanging="1644"/>
    </w:pPr>
    <w:rPr>
      <w:rFonts w:eastAsia="Times New Roman"/>
      <w:lang w:eastAsia="en-AU"/>
    </w:rPr>
  </w:style>
  <w:style w:type="paragraph" w:styleId="TOC1">
    <w:name w:val="toc 1"/>
    <w:basedOn w:val="Normal"/>
    <w:next w:val="Normal"/>
    <w:autoRedefine/>
    <w:uiPriority w:val="39"/>
    <w:rsid w:val="00D71633"/>
    <w:pPr>
      <w:keepNext/>
      <w:keepLines/>
      <w:tabs>
        <w:tab w:val="left" w:leader="dot" w:pos="7938"/>
      </w:tabs>
      <w:spacing w:before="120" w:line="240" w:lineRule="auto"/>
      <w:ind w:left="1134" w:right="567" w:hanging="567"/>
    </w:pPr>
    <w:rPr>
      <w:rFonts w:eastAsia="Times New Roman"/>
      <w:kern w:val="28"/>
      <w:sz w:val="20"/>
      <w:lang w:eastAsia="en-AU"/>
    </w:rPr>
  </w:style>
  <w:style w:type="paragraph" w:styleId="TOC2">
    <w:name w:val="toc 2"/>
    <w:basedOn w:val="Normal"/>
    <w:next w:val="Normal"/>
    <w:autoRedefine/>
    <w:uiPriority w:val="39"/>
    <w:semiHidden/>
    <w:rsid w:val="00D71633"/>
    <w:pPr>
      <w:keepNext/>
      <w:keepLines/>
      <w:tabs>
        <w:tab w:val="right" w:pos="7938"/>
      </w:tabs>
      <w:spacing w:before="120" w:line="240" w:lineRule="auto"/>
      <w:ind w:left="1134" w:right="567" w:hanging="567"/>
    </w:pPr>
    <w:rPr>
      <w:rFonts w:eastAsia="Times New Roman"/>
      <w:kern w:val="28"/>
      <w:sz w:val="18"/>
      <w:lang w:eastAsia="en-AU"/>
    </w:rPr>
  </w:style>
  <w:style w:type="paragraph" w:styleId="TOC3">
    <w:name w:val="toc 3"/>
    <w:basedOn w:val="Normal"/>
    <w:next w:val="Normal"/>
    <w:uiPriority w:val="2"/>
    <w:semiHidden/>
    <w:rsid w:val="00D71633"/>
    <w:pPr>
      <w:keepNext/>
      <w:keepLines/>
      <w:tabs>
        <w:tab w:val="right" w:pos="8278"/>
      </w:tabs>
      <w:spacing w:before="80" w:line="240" w:lineRule="auto"/>
      <w:ind w:left="1604" w:right="567" w:hanging="1179"/>
    </w:pPr>
    <w:rPr>
      <w:rFonts w:eastAsia="Times New Roman"/>
      <w:b/>
      <w:kern w:val="28"/>
      <w:lang w:eastAsia="en-AU"/>
    </w:rPr>
  </w:style>
  <w:style w:type="paragraph" w:styleId="TOC4">
    <w:name w:val="toc 4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2183" w:right="567" w:hanging="1332"/>
    </w:pPr>
    <w:rPr>
      <w:rFonts w:eastAsia="Times New Roman"/>
      <w:b/>
      <w:kern w:val="28"/>
      <w:sz w:val="20"/>
      <w:lang w:eastAsia="en-AU"/>
    </w:rPr>
  </w:style>
  <w:style w:type="paragraph" w:styleId="TOC5">
    <w:name w:val="toc 5"/>
    <w:basedOn w:val="Normal"/>
    <w:next w:val="Normal"/>
    <w:uiPriority w:val="2"/>
    <w:semiHidden/>
    <w:rsid w:val="00D71633"/>
    <w:pPr>
      <w:keepLines/>
      <w:tabs>
        <w:tab w:val="right" w:leader="dot" w:pos="8278"/>
      </w:tabs>
      <w:spacing w:before="40" w:line="240" w:lineRule="auto"/>
      <w:ind w:left="2098" w:right="567" w:hanging="680"/>
    </w:pPr>
    <w:rPr>
      <w:rFonts w:eastAsia="Times New Roman"/>
      <w:kern w:val="28"/>
      <w:sz w:val="18"/>
      <w:lang w:eastAsia="en-AU"/>
    </w:rPr>
  </w:style>
  <w:style w:type="paragraph" w:styleId="TOC6">
    <w:name w:val="toc 6"/>
    <w:basedOn w:val="Normal"/>
    <w:next w:val="Normal"/>
    <w:autoRedefine/>
    <w:uiPriority w:val="39"/>
    <w:rsid w:val="00D71633"/>
    <w:pPr>
      <w:keepLines/>
      <w:tabs>
        <w:tab w:val="right" w:leader="dot" w:pos="8051"/>
      </w:tabs>
      <w:spacing w:before="120" w:line="240" w:lineRule="auto"/>
    </w:pPr>
    <w:rPr>
      <w:rFonts w:eastAsia="Times New Roman"/>
      <w:b/>
      <w:kern w:val="28"/>
      <w:lang w:eastAsia="en-AU"/>
    </w:rPr>
  </w:style>
  <w:style w:type="paragraph" w:styleId="TOC7">
    <w:name w:val="toc 7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120" w:line="240" w:lineRule="auto"/>
      <w:ind w:left="1253" w:right="567" w:hanging="828"/>
    </w:pPr>
    <w:rPr>
      <w:rFonts w:eastAsia="Times New Roman"/>
      <w:kern w:val="28"/>
      <w:sz w:val="24"/>
      <w:lang w:eastAsia="en-AU"/>
    </w:rPr>
  </w:style>
  <w:style w:type="paragraph" w:styleId="TOC8">
    <w:name w:val="toc 8"/>
    <w:basedOn w:val="Normal"/>
    <w:next w:val="Normal"/>
    <w:uiPriority w:val="39"/>
    <w:semiHidden/>
    <w:rsid w:val="00D71633"/>
    <w:pPr>
      <w:keepLines/>
      <w:tabs>
        <w:tab w:val="right" w:pos="8278"/>
      </w:tabs>
      <w:spacing w:before="80" w:line="240" w:lineRule="auto"/>
      <w:ind w:left="1900" w:right="567" w:hanging="1049"/>
    </w:pPr>
    <w:rPr>
      <w:rFonts w:eastAsia="Times New Roman"/>
      <w:kern w:val="28"/>
      <w:sz w:val="20"/>
      <w:lang w:eastAsia="en-AU"/>
    </w:rPr>
  </w:style>
  <w:style w:type="paragraph" w:styleId="TOC9">
    <w:name w:val="toc 9"/>
    <w:basedOn w:val="Normal"/>
    <w:next w:val="Normal"/>
    <w:uiPriority w:val="2"/>
    <w:semiHidden/>
    <w:rsid w:val="00D71633"/>
    <w:pPr>
      <w:keepLines/>
      <w:tabs>
        <w:tab w:val="right" w:pos="8278"/>
      </w:tabs>
      <w:spacing w:before="80" w:line="240" w:lineRule="auto"/>
      <w:ind w:left="851" w:right="567"/>
    </w:pPr>
    <w:rPr>
      <w:rFonts w:eastAsia="Times New Roman"/>
      <w:i/>
      <w:kern w:val="28"/>
      <w:sz w:val="20"/>
      <w:lang w:eastAsia="en-AU"/>
    </w:rPr>
  </w:style>
  <w:style w:type="paragraph" w:styleId="Footer">
    <w:name w:val="footer"/>
    <w:uiPriority w:val="2"/>
    <w:semiHidden/>
    <w:rsid w:val="00FA33FB"/>
    <w:pPr>
      <w:tabs>
        <w:tab w:val="center" w:pos="4153"/>
        <w:tab w:val="right" w:pos="8306"/>
      </w:tabs>
    </w:pPr>
    <w:rPr>
      <w:rFonts w:eastAsia="Times New Roman"/>
      <w:sz w:val="22"/>
      <w:szCs w:val="24"/>
    </w:rPr>
  </w:style>
  <w:style w:type="character" w:styleId="LineNumber">
    <w:name w:val="line number"/>
    <w:uiPriority w:val="99"/>
    <w:semiHidden/>
    <w:rsid w:val="00FA33FB"/>
    <w:rPr>
      <w:sz w:val="16"/>
    </w:rPr>
  </w:style>
  <w:style w:type="paragraph" w:styleId="BalloonText">
    <w:name w:val="Balloon Text"/>
    <w:basedOn w:val="Normal"/>
    <w:uiPriority w:val="99"/>
    <w:semiHidden/>
    <w:rsid w:val="00FA33FB"/>
    <w:pPr>
      <w:spacing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3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gnCoverPageStart">
    <w:name w:val="SignCoverPageStart"/>
    <w:basedOn w:val="Normal"/>
    <w:next w:val="Normal"/>
    <w:uiPriority w:val="2"/>
    <w:semiHidden/>
    <w:rsid w:val="00D71633"/>
    <w:pPr>
      <w:pBdr>
        <w:top w:val="single" w:sz="4" w:space="1" w:color="auto"/>
      </w:pBdr>
      <w:spacing w:before="360"/>
      <w:ind w:right="397"/>
      <w:jc w:val="both"/>
    </w:pPr>
    <w:rPr>
      <w:rFonts w:eastAsia="Times New Roman"/>
      <w:lang w:eastAsia="en-AU"/>
    </w:rPr>
  </w:style>
  <w:style w:type="paragraph" w:customStyle="1" w:styleId="NOTE">
    <w:name w:val="NOTE"/>
    <w:rsid w:val="00EB2BC4"/>
    <w:pPr>
      <w:spacing w:before="122"/>
      <w:ind w:left="1928" w:hanging="454"/>
    </w:pPr>
    <w:rPr>
      <w:rFonts w:eastAsia="Times New Roman"/>
      <w:sz w:val="18"/>
    </w:rPr>
  </w:style>
  <w:style w:type="paragraph" w:customStyle="1" w:styleId="ItalicIndent">
    <w:name w:val="Italic Indent"/>
    <w:basedOn w:val="Normal"/>
    <w:qFormat/>
    <w:rsid w:val="007A15B1"/>
    <w:pPr>
      <w:spacing w:before="200"/>
      <w:ind w:left="1418"/>
    </w:pPr>
    <w:rPr>
      <w:i/>
      <w:color w:val="000000"/>
    </w:rPr>
  </w:style>
  <w:style w:type="paragraph" w:customStyle="1" w:styleId="LV1">
    <w:name w:val="LV 1"/>
    <w:autoRedefine/>
    <w:qFormat/>
    <w:rsid w:val="00C96667"/>
    <w:pPr>
      <w:numPr>
        <w:numId w:val="19"/>
      </w:numPr>
      <w:spacing w:before="200" w:line="280" w:lineRule="atLeast"/>
      <w:outlineLvl w:val="1"/>
    </w:pPr>
    <w:rPr>
      <w:b/>
      <w:sz w:val="24"/>
      <w:szCs w:val="24"/>
      <w:lang w:eastAsia="en-US"/>
    </w:rPr>
  </w:style>
  <w:style w:type="paragraph" w:customStyle="1" w:styleId="LV2">
    <w:name w:val="LV 2"/>
    <w:basedOn w:val="PlainIndent"/>
    <w:autoRedefine/>
    <w:qFormat/>
    <w:rsid w:val="0083517B"/>
    <w:pPr>
      <w:numPr>
        <w:ilvl w:val="1"/>
        <w:numId w:val="19"/>
      </w:numPr>
    </w:pPr>
  </w:style>
  <w:style w:type="paragraph" w:customStyle="1" w:styleId="LV3">
    <w:name w:val="LV 3"/>
    <w:basedOn w:val="PlainIndent"/>
    <w:autoRedefine/>
    <w:qFormat/>
    <w:rsid w:val="00DA7AC0"/>
    <w:pPr>
      <w:numPr>
        <w:ilvl w:val="2"/>
        <w:numId w:val="19"/>
      </w:numPr>
      <w:contextualSpacing/>
    </w:pPr>
  </w:style>
  <w:style w:type="paragraph" w:customStyle="1" w:styleId="LV4">
    <w:name w:val="LV 4"/>
    <w:basedOn w:val="PlainIndent"/>
    <w:autoRedefine/>
    <w:qFormat/>
    <w:rsid w:val="00FB533A"/>
    <w:pPr>
      <w:numPr>
        <w:ilvl w:val="3"/>
        <w:numId w:val="19"/>
      </w:numPr>
      <w:contextualSpacing/>
    </w:pPr>
  </w:style>
  <w:style w:type="paragraph" w:customStyle="1" w:styleId="LV5">
    <w:name w:val="LV 5"/>
    <w:basedOn w:val="PlainIndent"/>
    <w:autoRedefine/>
    <w:qFormat/>
    <w:rsid w:val="00FB533A"/>
    <w:pPr>
      <w:numPr>
        <w:ilvl w:val="4"/>
        <w:numId w:val="19"/>
      </w:numPr>
      <w:contextualSpacing/>
    </w:pPr>
  </w:style>
  <w:style w:type="paragraph" w:customStyle="1" w:styleId="SH1">
    <w:name w:val="SH 1"/>
    <w:basedOn w:val="Normal"/>
    <w:autoRedefine/>
    <w:qFormat/>
    <w:rsid w:val="00C96667"/>
    <w:pPr>
      <w:numPr>
        <w:numId w:val="5"/>
      </w:numPr>
      <w:spacing w:before="200" w:line="280" w:lineRule="atLeast"/>
      <w:outlineLvl w:val="1"/>
    </w:pPr>
    <w:rPr>
      <w:b/>
      <w:sz w:val="24"/>
    </w:rPr>
  </w:style>
  <w:style w:type="paragraph" w:customStyle="1" w:styleId="SH2">
    <w:name w:val="SH 2"/>
    <w:basedOn w:val="PlainIndent"/>
    <w:autoRedefine/>
    <w:qFormat/>
    <w:rsid w:val="00516768"/>
    <w:pPr>
      <w:numPr>
        <w:ilvl w:val="1"/>
        <w:numId w:val="5"/>
      </w:numPr>
    </w:pPr>
  </w:style>
  <w:style w:type="paragraph" w:customStyle="1" w:styleId="SH3">
    <w:name w:val="SH 3"/>
    <w:link w:val="SH3Char"/>
    <w:autoRedefine/>
    <w:qFormat/>
    <w:rsid w:val="009C404D"/>
    <w:pPr>
      <w:numPr>
        <w:ilvl w:val="2"/>
        <w:numId w:val="5"/>
      </w:numPr>
      <w:spacing w:before="100"/>
      <w:ind w:left="907" w:hanging="907"/>
    </w:pPr>
    <w:rPr>
      <w:rFonts w:eastAsia="Times New Roman"/>
      <w:sz w:val="24"/>
      <w:szCs w:val="24"/>
    </w:rPr>
  </w:style>
  <w:style w:type="paragraph" w:customStyle="1" w:styleId="SH4">
    <w:name w:val="SH 4"/>
    <w:autoRedefine/>
    <w:qFormat/>
    <w:rsid w:val="00DD2B43"/>
    <w:pPr>
      <w:numPr>
        <w:ilvl w:val="3"/>
        <w:numId w:val="5"/>
      </w:numPr>
      <w:spacing w:before="100"/>
      <w:contextualSpacing/>
    </w:pPr>
    <w:rPr>
      <w:rFonts w:eastAsia="Times New Roman"/>
      <w:sz w:val="24"/>
      <w:szCs w:val="24"/>
    </w:rPr>
  </w:style>
  <w:style w:type="paragraph" w:customStyle="1" w:styleId="SH5">
    <w:name w:val="SH 5"/>
    <w:basedOn w:val="Normal"/>
    <w:autoRedefine/>
    <w:qFormat/>
    <w:rsid w:val="00516768"/>
    <w:pPr>
      <w:numPr>
        <w:ilvl w:val="4"/>
        <w:numId w:val="5"/>
      </w:numPr>
      <w:tabs>
        <w:tab w:val="right" w:pos="709"/>
      </w:tabs>
      <w:spacing w:before="40"/>
      <w:contextualSpacing/>
    </w:pPr>
    <w:rPr>
      <w:sz w:val="24"/>
      <w:szCs w:val="24"/>
    </w:rPr>
  </w:style>
  <w:style w:type="character" w:customStyle="1" w:styleId="paragraphChar">
    <w:name w:val="paragraph Char"/>
    <w:aliases w:val="a Char"/>
    <w:basedOn w:val="DefaultParagraphFont"/>
    <w:link w:val="paragraph"/>
    <w:uiPriority w:val="2"/>
    <w:semiHidden/>
    <w:rsid w:val="00956922"/>
    <w:rPr>
      <w:rFonts w:eastAsia="Times New Roman"/>
      <w:sz w:val="22"/>
    </w:rPr>
  </w:style>
  <w:style w:type="paragraph" w:customStyle="1" w:styleId="Plain">
    <w:name w:val="Plain"/>
    <w:autoRedefine/>
    <w:uiPriority w:val="2"/>
    <w:qFormat/>
    <w:rsid w:val="00764D43"/>
    <w:pPr>
      <w:tabs>
        <w:tab w:val="left" w:pos="567"/>
      </w:tabs>
    </w:pPr>
    <w:rPr>
      <w:rFonts w:eastAsia="Times New Roman"/>
      <w:sz w:val="24"/>
      <w:szCs w:val="24"/>
    </w:rPr>
  </w:style>
  <w:style w:type="paragraph" w:customStyle="1" w:styleId="Plainheader">
    <w:name w:val="Plain header"/>
    <w:autoRedefine/>
    <w:uiPriority w:val="2"/>
    <w:qFormat/>
    <w:rsid w:val="006647B7"/>
    <w:pPr>
      <w:spacing w:before="120" w:after="120" w:line="280" w:lineRule="atLeast"/>
      <w:jc w:val="center"/>
      <w:outlineLvl w:val="0"/>
    </w:pPr>
    <w:rPr>
      <w:b/>
      <w:color w:val="000000"/>
      <w:sz w:val="40"/>
      <w:lang w:eastAsia="en-US"/>
    </w:rPr>
  </w:style>
  <w:style w:type="paragraph" w:customStyle="1" w:styleId="NOTEScheduleonly">
    <w:name w:val="NOTE (Schedule only)"/>
    <w:uiPriority w:val="2"/>
    <w:qFormat/>
    <w:rsid w:val="00DD2B43"/>
    <w:rPr>
      <w:rFonts w:eastAsia="Times New Roman"/>
      <w:sz w:val="18"/>
    </w:rPr>
  </w:style>
  <w:style w:type="paragraph" w:customStyle="1" w:styleId="SHHeader">
    <w:name w:val="SH Header"/>
    <w:autoRedefine/>
    <w:uiPriority w:val="2"/>
    <w:qFormat/>
    <w:rsid w:val="002A3436"/>
    <w:rPr>
      <w:b/>
      <w:color w:val="000000"/>
      <w:sz w:val="40"/>
      <w:lang w:eastAsia="en-US"/>
    </w:rPr>
  </w:style>
  <w:style w:type="paragraph" w:customStyle="1" w:styleId="SH3nospace">
    <w:name w:val="SH 3 (no space)"/>
    <w:basedOn w:val="SH3"/>
    <w:link w:val="SH3nospaceChar"/>
    <w:uiPriority w:val="2"/>
    <w:qFormat/>
    <w:rsid w:val="00024911"/>
    <w:pPr>
      <w:spacing w:before="0"/>
      <w:contextualSpacing/>
    </w:pPr>
  </w:style>
  <w:style w:type="character" w:customStyle="1" w:styleId="SH3Char">
    <w:name w:val="SH 3 Char"/>
    <w:basedOn w:val="DefaultParagraphFont"/>
    <w:link w:val="SH3"/>
    <w:rsid w:val="00024911"/>
    <w:rPr>
      <w:rFonts w:eastAsia="Times New Roman"/>
      <w:sz w:val="24"/>
      <w:szCs w:val="24"/>
    </w:rPr>
  </w:style>
  <w:style w:type="character" w:customStyle="1" w:styleId="SH3nospaceChar">
    <w:name w:val="SH 3 (no space) Char"/>
    <w:basedOn w:val="SH3Char"/>
    <w:link w:val="SH3nospace"/>
    <w:uiPriority w:val="2"/>
    <w:rsid w:val="00024911"/>
    <w:rPr>
      <w:rFonts w:eastAsia="Times New Roman"/>
      <w:sz w:val="24"/>
      <w:szCs w:val="24"/>
    </w:rPr>
  </w:style>
  <w:style w:type="paragraph" w:customStyle="1" w:styleId="LVtext">
    <w:name w:val="LV text"/>
    <w:uiPriority w:val="2"/>
    <w:rsid w:val="0083517B"/>
    <w:pPr>
      <w:spacing w:before="180"/>
      <w:ind w:left="907"/>
    </w:pPr>
    <w:rPr>
      <w:rFonts w:eastAsia="Times New Roman"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3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4646</Characters>
  <Application>Microsoft Office Word</Application>
  <DocSecurity>0</DocSecurity>
  <PresentationFormat/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5450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2017-04-03T05:54:00Z</dcterms:created>
  <dcterms:modified xsi:type="dcterms:W3CDTF">2017-04-13T00:00:00Z</dcterms:modified>
  <cp:category/>
  <cp:contentStatus/>
  <dc:language/>
  <cp:version/>
</cp:coreProperties>
</file>