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46821DC0" w:rsidR="00191676" w:rsidRPr="00FE0453" w:rsidRDefault="00744EEC">
      <w:pPr>
        <w:tabs>
          <w:tab w:val="left" w:pos="2410"/>
          <w:tab w:val="left" w:pos="7655"/>
        </w:tabs>
        <w:jc w:val="center"/>
        <w:rPr>
          <w:b/>
        </w:rPr>
      </w:pPr>
      <w:r w:rsidRPr="00FE0453">
        <w:rPr>
          <w:b/>
        </w:rPr>
        <w:t xml:space="preserve">INSTRUMENT NOS. </w:t>
      </w:r>
      <w:r w:rsidR="00FA54D5">
        <w:rPr>
          <w:b/>
        </w:rPr>
        <w:t>85</w:t>
      </w:r>
      <w:r w:rsidR="007E3905">
        <w:rPr>
          <w:b/>
        </w:rPr>
        <w:t xml:space="preserve"> to </w:t>
      </w:r>
      <w:r w:rsidR="00FA54D5">
        <w:rPr>
          <w:b/>
        </w:rPr>
        <w:t>98</w:t>
      </w:r>
      <w:r w:rsidRPr="00FE0453">
        <w:rPr>
          <w:b/>
        </w:rPr>
        <w:t xml:space="preserve"> </w:t>
      </w:r>
      <w:r w:rsidR="00CD65BE">
        <w:rPr>
          <w:b/>
        </w:rPr>
        <w:t>of</w:t>
      </w:r>
      <w:r w:rsidRPr="00FE0453">
        <w:rPr>
          <w:b/>
        </w:rPr>
        <w:t xml:space="preserve"> 20</w:t>
      </w:r>
      <w:r w:rsidR="000F6397">
        <w:rPr>
          <w:b/>
        </w:rPr>
        <w:t>21</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7829FDE5" w:rsidR="00D63954" w:rsidRDefault="002E0408" w:rsidP="00B803B0">
      <w:pPr>
        <w:tabs>
          <w:tab w:val="left" w:pos="2410"/>
          <w:tab w:val="left" w:pos="7655"/>
        </w:tabs>
        <w:jc w:val="both"/>
      </w:pPr>
      <w:r w:rsidRPr="00FE0453">
        <w:t xml:space="preserve">Statements of Principles Nos. </w:t>
      </w:r>
      <w:r w:rsidR="00FA54D5">
        <w:t>85</w:t>
      </w:r>
      <w:r w:rsidR="00F74D34" w:rsidRPr="00FE0453">
        <w:t xml:space="preserve"> </w:t>
      </w:r>
      <w:r w:rsidR="00FA54D5">
        <w:t>to 98</w:t>
      </w:r>
      <w:r w:rsidRPr="00FE0453">
        <w:t xml:space="preserve"> of 20</w:t>
      </w:r>
      <w:r w:rsidR="007E3905">
        <w:t>2</w:t>
      </w:r>
      <w:r w:rsidR="000F6397">
        <w:t>1</w:t>
      </w:r>
      <w:r w:rsidR="007E3905">
        <w:t xml:space="preserve"> </w:t>
      </w:r>
      <w:r w:rsidRPr="00FE0453">
        <w:t xml:space="preserve">were signed by the Chairperson of the Repatriation Medical Authority (the Authority) on </w:t>
      </w:r>
      <w:r w:rsidR="00F050C0">
        <w:t>2</w:t>
      </w:r>
      <w:r w:rsidR="00FA54D5">
        <w:t>0</w:t>
      </w:r>
      <w:r w:rsidR="00F050C0">
        <w:t xml:space="preserve"> </w:t>
      </w:r>
      <w:r w:rsidR="00FA54D5">
        <w:t>August</w:t>
      </w:r>
      <w:r w:rsidR="00910007">
        <w:t xml:space="preserve"> 2021</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FA54D5">
        <w:t>20 September</w:t>
      </w:r>
      <w:r w:rsidR="000F6397">
        <w:t xml:space="preserve"> 2021</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9"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3F0527F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 xml:space="preserve">(the VEA), on </w:t>
      </w:r>
      <w:r w:rsidR="00DC776C" w:rsidRPr="00DC776C">
        <w:t>the Authority's website at http://www.rma.gov.au.</w:t>
      </w:r>
      <w:r w:rsidRPr="0080326C">
        <w:t>.</w:t>
      </w:r>
    </w:p>
    <w:p w14:paraId="7B7B6F3A" w14:textId="77777777" w:rsidR="002E0408" w:rsidRDefault="002E0408" w:rsidP="00B803B0">
      <w:pPr>
        <w:tabs>
          <w:tab w:val="left" w:pos="2410"/>
          <w:tab w:val="left" w:pos="7655"/>
        </w:tabs>
        <w:jc w:val="both"/>
        <w:rPr>
          <w:szCs w:val="24"/>
        </w:rPr>
      </w:pPr>
    </w:p>
    <w:p w14:paraId="49670E9D" w14:textId="150CAF36"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w:t>
      </w:r>
      <w:r w:rsidR="00DC776C">
        <w:rPr>
          <w:szCs w:val="24"/>
        </w:rPr>
        <w:t xml:space="preserve">also </w:t>
      </w:r>
      <w:r w:rsidRPr="007D3BCB">
        <w:rPr>
          <w:szCs w:val="24"/>
        </w:rPr>
        <w:t>available on the Authority's website</w:t>
      </w:r>
      <w:r w:rsidR="00FC667A">
        <w:rPr>
          <w:szCs w:val="24"/>
        </w:rPr>
        <w:t xml:space="preserve"> at</w:t>
      </w:r>
      <w:r>
        <w:rPr>
          <w:szCs w:val="24"/>
        </w:rPr>
        <w:t xml:space="preserve"> </w:t>
      </w:r>
      <w:hyperlink r:id="rId10"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21EF334A" w:rsidR="00191676" w:rsidRPr="0080326C" w:rsidRDefault="00FA54D5" w:rsidP="004669F2">
      <w:pPr>
        <w:tabs>
          <w:tab w:val="left" w:pos="2410"/>
          <w:tab w:val="left" w:pos="7655"/>
        </w:tabs>
        <w:rPr>
          <w:sz w:val="16"/>
        </w:rPr>
      </w:pPr>
      <w:r>
        <w:t>1 September</w:t>
      </w:r>
      <w:r w:rsidR="000F6397">
        <w:t xml:space="preserve"> 2021</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D731BF" w:rsidRPr="00A73805" w14:paraId="379FCF6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669B2B3" w14:textId="77777777" w:rsidR="00D731BF" w:rsidRDefault="00D731BF"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2FF96926" w14:textId="77777777" w:rsidR="00D731BF" w:rsidRPr="005D728B" w:rsidRDefault="00D731BF" w:rsidP="00870747"/>
        </w:tc>
        <w:tc>
          <w:tcPr>
            <w:tcW w:w="1984" w:type="dxa"/>
            <w:tcBorders>
              <w:top w:val="single" w:sz="6" w:space="0" w:color="auto"/>
              <w:left w:val="single" w:sz="6" w:space="0" w:color="auto"/>
              <w:bottom w:val="single" w:sz="6" w:space="0" w:color="auto"/>
              <w:right w:val="single" w:sz="6" w:space="0" w:color="auto"/>
            </w:tcBorders>
          </w:tcPr>
          <w:p w14:paraId="0E43B4C5" w14:textId="77777777" w:rsidR="00D731BF" w:rsidRDefault="00D731BF"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A9480" w14:textId="77777777" w:rsidR="00D731BF" w:rsidRDefault="00D731BF" w:rsidP="00BB7B5C">
            <w:pPr>
              <w:rPr>
                <w:szCs w:val="24"/>
              </w:rPr>
            </w:pPr>
          </w:p>
        </w:tc>
      </w:tr>
      <w:tr w:rsidR="00D731BF" w:rsidRPr="00A73805" w14:paraId="7A96A28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294B63" w14:textId="14AA555D" w:rsidR="00D731BF" w:rsidRPr="00E83F7F" w:rsidRDefault="00E83F7F" w:rsidP="00E83F7F">
            <w:pPr>
              <w:rPr>
                <w:color w:val="000000" w:themeColor="text1"/>
                <w:szCs w:val="24"/>
              </w:rPr>
            </w:pPr>
            <w:r w:rsidRPr="00E83F7F">
              <w:rPr>
                <w:color w:val="000000" w:themeColor="text1"/>
                <w:szCs w:val="24"/>
              </w:rPr>
              <w:t>85</w:t>
            </w:r>
            <w:r w:rsidR="00D731BF" w:rsidRPr="00E83F7F">
              <w:rPr>
                <w:color w:val="000000" w:themeColor="text1"/>
                <w:szCs w:val="24"/>
              </w:rPr>
              <w:t xml:space="preserve"> &amp; </w:t>
            </w:r>
            <w:r w:rsidRPr="00E83F7F">
              <w:rPr>
                <w:color w:val="000000" w:themeColor="text1"/>
                <w:szCs w:val="24"/>
              </w:rPr>
              <w:t>86</w:t>
            </w:r>
            <w:r w:rsidR="00D731BF" w:rsidRPr="00E83F7F">
              <w:rPr>
                <w:color w:val="000000" w:themeColor="text1"/>
                <w:szCs w:val="24"/>
              </w:rPr>
              <w:t>/2021</w:t>
            </w:r>
          </w:p>
        </w:tc>
        <w:tc>
          <w:tcPr>
            <w:tcW w:w="2835" w:type="dxa"/>
            <w:tcBorders>
              <w:top w:val="single" w:sz="6" w:space="0" w:color="auto"/>
              <w:left w:val="single" w:sz="6" w:space="0" w:color="auto"/>
              <w:bottom w:val="single" w:sz="6" w:space="0" w:color="auto"/>
              <w:right w:val="single" w:sz="6" w:space="0" w:color="auto"/>
            </w:tcBorders>
          </w:tcPr>
          <w:p w14:paraId="343E1F35" w14:textId="6D099797" w:rsidR="00D731BF" w:rsidRPr="00E83F7F" w:rsidRDefault="00E83F7F" w:rsidP="00870747">
            <w:pPr>
              <w:rPr>
                <w:color w:val="000000" w:themeColor="text1"/>
              </w:rPr>
            </w:pPr>
            <w:r w:rsidRPr="00E83F7F">
              <w:rPr>
                <w:color w:val="000000" w:themeColor="text1"/>
              </w:rPr>
              <w:t xml:space="preserve">fibrosing interstitial lung disease </w:t>
            </w:r>
          </w:p>
        </w:tc>
        <w:tc>
          <w:tcPr>
            <w:tcW w:w="1984" w:type="dxa"/>
            <w:tcBorders>
              <w:top w:val="single" w:sz="6" w:space="0" w:color="auto"/>
              <w:left w:val="single" w:sz="6" w:space="0" w:color="auto"/>
              <w:bottom w:val="single" w:sz="6" w:space="0" w:color="auto"/>
              <w:right w:val="single" w:sz="6" w:space="0" w:color="auto"/>
            </w:tcBorders>
          </w:tcPr>
          <w:p w14:paraId="4E40130A" w14:textId="65FC3ED5" w:rsidR="00D731BF" w:rsidRPr="00E83F7F" w:rsidRDefault="00E83F7F" w:rsidP="005B6C06">
            <w:pPr>
              <w:rPr>
                <w:color w:val="000000" w:themeColor="text1"/>
                <w:szCs w:val="24"/>
              </w:rPr>
            </w:pPr>
            <w:r w:rsidRPr="00E83F7F">
              <w:rPr>
                <w:color w:val="000000" w:themeColor="text1"/>
                <w:szCs w:val="24"/>
              </w:rPr>
              <w:t>20/09/2021</w:t>
            </w:r>
          </w:p>
        </w:tc>
        <w:tc>
          <w:tcPr>
            <w:tcW w:w="2250" w:type="dxa"/>
            <w:tcBorders>
              <w:top w:val="single" w:sz="6" w:space="0" w:color="auto"/>
              <w:left w:val="single" w:sz="6" w:space="0" w:color="auto"/>
              <w:bottom w:val="single" w:sz="6" w:space="0" w:color="auto"/>
              <w:right w:val="single" w:sz="6" w:space="0" w:color="auto"/>
            </w:tcBorders>
          </w:tcPr>
          <w:p w14:paraId="0B2737DC" w14:textId="6194538B" w:rsidR="00D731BF" w:rsidRPr="00F812CE" w:rsidRDefault="005B6C06" w:rsidP="00BB7B5C">
            <w:pPr>
              <w:rPr>
                <w:color w:val="7030A0"/>
                <w:szCs w:val="24"/>
              </w:rPr>
            </w:pPr>
            <w:r w:rsidRPr="00E83F7F">
              <w:rPr>
                <w:color w:val="000000" w:themeColor="text1"/>
                <w:szCs w:val="24"/>
              </w:rPr>
              <w:t>Nil</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Pr="00E83F7F" w:rsidRDefault="00882ABA" w:rsidP="00BB7B5C">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F812CE" w:rsidRDefault="00882ABA" w:rsidP="00870747">
            <w:pPr>
              <w:rPr>
                <w:color w:val="7030A0"/>
              </w:rPr>
            </w:pPr>
          </w:p>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Pr="00F812CE" w:rsidRDefault="00882ABA" w:rsidP="00870747">
            <w:pPr>
              <w:rPr>
                <w:color w:val="7030A0"/>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Pr="00F812CE" w:rsidRDefault="00882ABA" w:rsidP="00BB7B5C">
            <w:pPr>
              <w:rPr>
                <w:color w:val="7030A0"/>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390C6120" w:rsidR="00B87480" w:rsidRPr="00E83F7F" w:rsidRDefault="00E83F7F" w:rsidP="00E83F7F">
            <w:pPr>
              <w:rPr>
                <w:color w:val="000000" w:themeColor="text1"/>
                <w:szCs w:val="24"/>
              </w:rPr>
            </w:pPr>
            <w:r w:rsidRPr="00E83F7F">
              <w:rPr>
                <w:color w:val="000000" w:themeColor="text1"/>
                <w:szCs w:val="24"/>
              </w:rPr>
              <w:t>87</w:t>
            </w:r>
            <w:r w:rsidR="00B87480" w:rsidRPr="00E83F7F">
              <w:rPr>
                <w:color w:val="000000" w:themeColor="text1"/>
                <w:szCs w:val="24"/>
              </w:rPr>
              <w:t xml:space="preserve"> &amp; </w:t>
            </w:r>
            <w:r w:rsidRPr="00E83F7F">
              <w:rPr>
                <w:color w:val="000000" w:themeColor="text1"/>
                <w:szCs w:val="24"/>
              </w:rPr>
              <w:t>8</w:t>
            </w:r>
            <w:r w:rsidR="005B6C06" w:rsidRPr="00E83F7F">
              <w:rPr>
                <w:color w:val="000000" w:themeColor="text1"/>
                <w:szCs w:val="24"/>
              </w:rPr>
              <w:t>8</w:t>
            </w:r>
            <w:r w:rsidR="00B87480" w:rsidRPr="00E83F7F">
              <w:rPr>
                <w:color w:val="000000" w:themeColor="text1"/>
                <w:szCs w:val="24"/>
              </w:rPr>
              <w:t>/202</w:t>
            </w:r>
            <w:r w:rsidR="000F6397" w:rsidRPr="00E83F7F">
              <w:rPr>
                <w:color w:val="000000" w:themeColor="text1"/>
                <w:szCs w:val="24"/>
              </w:rPr>
              <w:t>1</w:t>
            </w:r>
          </w:p>
        </w:tc>
        <w:tc>
          <w:tcPr>
            <w:tcW w:w="2835" w:type="dxa"/>
            <w:tcBorders>
              <w:top w:val="single" w:sz="6" w:space="0" w:color="auto"/>
              <w:left w:val="single" w:sz="6" w:space="0" w:color="auto"/>
              <w:bottom w:val="single" w:sz="6" w:space="0" w:color="auto"/>
              <w:right w:val="single" w:sz="6" w:space="0" w:color="auto"/>
            </w:tcBorders>
          </w:tcPr>
          <w:p w14:paraId="6C677406" w14:textId="3021BB83" w:rsidR="00B87480" w:rsidRPr="00E83F7F" w:rsidRDefault="00E83F7F" w:rsidP="00B87480">
            <w:pPr>
              <w:rPr>
                <w:color w:val="000000" w:themeColor="text1"/>
              </w:rPr>
            </w:pPr>
            <w:r w:rsidRPr="00E83F7F">
              <w:rPr>
                <w:color w:val="000000" w:themeColor="text1"/>
              </w:rPr>
              <w:t xml:space="preserve">polycythaemia </w:t>
            </w:r>
            <w:proofErr w:type="spellStart"/>
            <w:r w:rsidRPr="00E83F7F">
              <w:rPr>
                <w:color w:val="000000" w:themeColor="text1"/>
              </w:rPr>
              <w:t>vera</w:t>
            </w:r>
            <w:proofErr w:type="spellEnd"/>
          </w:p>
        </w:tc>
        <w:tc>
          <w:tcPr>
            <w:tcW w:w="1984" w:type="dxa"/>
            <w:tcBorders>
              <w:top w:val="single" w:sz="6" w:space="0" w:color="auto"/>
              <w:left w:val="single" w:sz="6" w:space="0" w:color="auto"/>
              <w:bottom w:val="single" w:sz="6" w:space="0" w:color="auto"/>
              <w:right w:val="single" w:sz="6" w:space="0" w:color="auto"/>
            </w:tcBorders>
          </w:tcPr>
          <w:p w14:paraId="57DB043D" w14:textId="5E38E319" w:rsidR="00B87480" w:rsidRPr="00E83F7F" w:rsidRDefault="00E83F7F" w:rsidP="005B6C06">
            <w:pPr>
              <w:rPr>
                <w:color w:val="000000" w:themeColor="text1"/>
                <w:szCs w:val="24"/>
              </w:rPr>
            </w:pPr>
            <w:r w:rsidRPr="00E83F7F">
              <w:rPr>
                <w:color w:val="000000" w:themeColor="text1"/>
                <w:szCs w:val="24"/>
              </w:rPr>
              <w:t>20/09/2021</w:t>
            </w:r>
          </w:p>
        </w:tc>
        <w:tc>
          <w:tcPr>
            <w:tcW w:w="2250" w:type="dxa"/>
            <w:tcBorders>
              <w:top w:val="single" w:sz="6" w:space="0" w:color="auto"/>
              <w:left w:val="single" w:sz="6" w:space="0" w:color="auto"/>
              <w:bottom w:val="single" w:sz="6" w:space="0" w:color="auto"/>
              <w:right w:val="single" w:sz="6" w:space="0" w:color="auto"/>
            </w:tcBorders>
          </w:tcPr>
          <w:p w14:paraId="083E6DF5" w14:textId="2548E69E" w:rsidR="00B87480" w:rsidRPr="00F812CE" w:rsidRDefault="00E83F7F" w:rsidP="00B87480">
            <w:pPr>
              <w:jc w:val="both"/>
              <w:rPr>
                <w:color w:val="7030A0"/>
                <w:szCs w:val="24"/>
              </w:rPr>
            </w:pPr>
            <w:r w:rsidRPr="00E83F7F">
              <w:rPr>
                <w:color w:val="000000" w:themeColor="text1"/>
                <w:szCs w:val="24"/>
              </w:rPr>
              <w:t>D45</w:t>
            </w:r>
          </w:p>
        </w:tc>
      </w:tr>
      <w:tr w:rsidR="00E83F7F" w:rsidRPr="00A73805" w14:paraId="788B0BC1"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70F7121" w14:textId="77777777" w:rsidR="00E83F7F" w:rsidRPr="00E83F7F" w:rsidRDefault="00E83F7F" w:rsidP="00252D35">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7673B6E2" w14:textId="77777777" w:rsidR="00E83F7F" w:rsidRPr="00E83F7F" w:rsidRDefault="00E83F7F" w:rsidP="00B87480">
            <w:pPr>
              <w:rPr>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503BE945" w14:textId="77777777" w:rsidR="00E83F7F" w:rsidRPr="00E83F7F" w:rsidRDefault="00E83F7F" w:rsidP="005B6C06">
            <w:pPr>
              <w:rPr>
                <w:color w:val="000000" w:themeColor="text1"/>
                <w:szCs w:val="24"/>
              </w:rPr>
            </w:pPr>
          </w:p>
        </w:tc>
        <w:tc>
          <w:tcPr>
            <w:tcW w:w="2250" w:type="dxa"/>
            <w:tcBorders>
              <w:top w:val="single" w:sz="6" w:space="0" w:color="auto"/>
              <w:left w:val="single" w:sz="6" w:space="0" w:color="auto"/>
              <w:bottom w:val="single" w:sz="6" w:space="0" w:color="auto"/>
              <w:right w:val="single" w:sz="6" w:space="0" w:color="auto"/>
            </w:tcBorders>
          </w:tcPr>
          <w:p w14:paraId="2570EEEF" w14:textId="77777777" w:rsidR="00E83F7F" w:rsidRPr="00F812CE" w:rsidRDefault="00E83F7F" w:rsidP="00B87480">
            <w:pPr>
              <w:jc w:val="both"/>
              <w:rPr>
                <w:color w:val="7030A0"/>
                <w:szCs w:val="24"/>
              </w:rPr>
            </w:pPr>
          </w:p>
        </w:tc>
      </w:tr>
      <w:tr w:rsidR="00E83F7F" w:rsidRPr="00A73805" w14:paraId="325B163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5F0FD58" w14:textId="0B948744" w:rsidR="00E83F7F" w:rsidRPr="00E83F7F" w:rsidRDefault="00E83F7F" w:rsidP="00252D35">
            <w:pPr>
              <w:rPr>
                <w:color w:val="000000" w:themeColor="text1"/>
                <w:szCs w:val="24"/>
              </w:rPr>
            </w:pPr>
            <w:r w:rsidRPr="00E83F7F">
              <w:rPr>
                <w:color w:val="000000" w:themeColor="text1"/>
                <w:szCs w:val="24"/>
              </w:rPr>
              <w:t>89 &amp; 90/2021</w:t>
            </w:r>
          </w:p>
        </w:tc>
        <w:tc>
          <w:tcPr>
            <w:tcW w:w="2835" w:type="dxa"/>
            <w:tcBorders>
              <w:top w:val="single" w:sz="6" w:space="0" w:color="auto"/>
              <w:left w:val="single" w:sz="6" w:space="0" w:color="auto"/>
              <w:bottom w:val="single" w:sz="6" w:space="0" w:color="auto"/>
              <w:right w:val="single" w:sz="6" w:space="0" w:color="auto"/>
            </w:tcBorders>
          </w:tcPr>
          <w:p w14:paraId="693417F8" w14:textId="1E9D4074" w:rsidR="00E83F7F" w:rsidRPr="00E83F7F" w:rsidRDefault="00E83F7F" w:rsidP="00B87480">
            <w:pPr>
              <w:rPr>
                <w:color w:val="000000" w:themeColor="text1"/>
              </w:rPr>
            </w:pPr>
            <w:r>
              <w:rPr>
                <w:color w:val="000000" w:themeColor="text1"/>
              </w:rPr>
              <w:t>primary myelofibrosis</w:t>
            </w:r>
          </w:p>
        </w:tc>
        <w:tc>
          <w:tcPr>
            <w:tcW w:w="1984" w:type="dxa"/>
            <w:tcBorders>
              <w:top w:val="single" w:sz="6" w:space="0" w:color="auto"/>
              <w:left w:val="single" w:sz="6" w:space="0" w:color="auto"/>
              <w:bottom w:val="single" w:sz="6" w:space="0" w:color="auto"/>
              <w:right w:val="single" w:sz="6" w:space="0" w:color="auto"/>
            </w:tcBorders>
          </w:tcPr>
          <w:p w14:paraId="0E8880BB" w14:textId="67931F0C" w:rsidR="00E83F7F" w:rsidRPr="00E83F7F" w:rsidRDefault="00E83F7F" w:rsidP="005B6C06">
            <w:pPr>
              <w:rPr>
                <w:color w:val="000000" w:themeColor="text1"/>
                <w:szCs w:val="24"/>
              </w:rPr>
            </w:pPr>
            <w:r>
              <w:rPr>
                <w:color w:val="000000" w:themeColor="text1"/>
                <w:szCs w:val="24"/>
              </w:rPr>
              <w:t>20/09/2021</w:t>
            </w:r>
          </w:p>
        </w:tc>
        <w:tc>
          <w:tcPr>
            <w:tcW w:w="2250" w:type="dxa"/>
            <w:tcBorders>
              <w:top w:val="single" w:sz="6" w:space="0" w:color="auto"/>
              <w:left w:val="single" w:sz="6" w:space="0" w:color="auto"/>
              <w:bottom w:val="single" w:sz="6" w:space="0" w:color="auto"/>
              <w:right w:val="single" w:sz="6" w:space="0" w:color="auto"/>
            </w:tcBorders>
          </w:tcPr>
          <w:p w14:paraId="25BF2E2C" w14:textId="2649C6FB" w:rsidR="00E83F7F" w:rsidRPr="00F812CE" w:rsidRDefault="00E83F7F" w:rsidP="00B87480">
            <w:pPr>
              <w:jc w:val="both"/>
              <w:rPr>
                <w:color w:val="7030A0"/>
                <w:szCs w:val="24"/>
              </w:rPr>
            </w:pPr>
            <w:r w:rsidRPr="00E83F7F">
              <w:rPr>
                <w:color w:val="000000" w:themeColor="text1"/>
                <w:szCs w:val="24"/>
              </w:rPr>
              <w:t>Nil</w:t>
            </w:r>
          </w:p>
        </w:tc>
      </w:tr>
      <w:tr w:rsidR="00E83F7F" w:rsidRPr="00A73805" w14:paraId="32C315A4"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D9F0925" w14:textId="77777777" w:rsidR="00E83F7F" w:rsidRPr="00E83F7F" w:rsidRDefault="00E83F7F" w:rsidP="00252D35">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792E8364" w14:textId="77777777" w:rsidR="00E83F7F" w:rsidRPr="00E83F7F" w:rsidRDefault="00E83F7F" w:rsidP="00B87480">
            <w:pPr>
              <w:rPr>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087380F4" w14:textId="77777777" w:rsidR="00E83F7F" w:rsidRPr="00E83F7F" w:rsidRDefault="00E83F7F" w:rsidP="005B6C06">
            <w:pPr>
              <w:rPr>
                <w:color w:val="000000" w:themeColor="text1"/>
                <w:szCs w:val="24"/>
              </w:rPr>
            </w:pPr>
          </w:p>
        </w:tc>
        <w:tc>
          <w:tcPr>
            <w:tcW w:w="2250" w:type="dxa"/>
            <w:tcBorders>
              <w:top w:val="single" w:sz="6" w:space="0" w:color="auto"/>
              <w:left w:val="single" w:sz="6" w:space="0" w:color="auto"/>
              <w:bottom w:val="single" w:sz="6" w:space="0" w:color="auto"/>
              <w:right w:val="single" w:sz="6" w:space="0" w:color="auto"/>
            </w:tcBorders>
          </w:tcPr>
          <w:p w14:paraId="5226BA3A" w14:textId="77777777" w:rsidR="00E83F7F" w:rsidRPr="00F812CE" w:rsidRDefault="00E83F7F" w:rsidP="00B87480">
            <w:pPr>
              <w:jc w:val="both"/>
              <w:rPr>
                <w:color w:val="7030A0"/>
                <w:szCs w:val="24"/>
              </w:rPr>
            </w:pPr>
          </w:p>
        </w:tc>
      </w:tr>
      <w:tr w:rsidR="00E83F7F" w:rsidRPr="00A73805" w14:paraId="58D13B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00F72C4" w14:textId="4E507C93" w:rsidR="00E83F7F" w:rsidRPr="00E83F7F" w:rsidRDefault="00E83F7F" w:rsidP="00252D35">
            <w:pPr>
              <w:rPr>
                <w:color w:val="000000" w:themeColor="text1"/>
                <w:szCs w:val="24"/>
              </w:rPr>
            </w:pPr>
            <w:r w:rsidRPr="00E83F7F">
              <w:rPr>
                <w:color w:val="000000" w:themeColor="text1"/>
                <w:szCs w:val="24"/>
              </w:rPr>
              <w:t>91 &amp; 92/2021</w:t>
            </w:r>
          </w:p>
        </w:tc>
        <w:tc>
          <w:tcPr>
            <w:tcW w:w="2835" w:type="dxa"/>
            <w:tcBorders>
              <w:top w:val="single" w:sz="6" w:space="0" w:color="auto"/>
              <w:left w:val="single" w:sz="6" w:space="0" w:color="auto"/>
              <w:bottom w:val="single" w:sz="6" w:space="0" w:color="auto"/>
              <w:right w:val="single" w:sz="6" w:space="0" w:color="auto"/>
            </w:tcBorders>
          </w:tcPr>
          <w:p w14:paraId="6BB279FB" w14:textId="66A27528" w:rsidR="00E83F7F" w:rsidRPr="00E83F7F" w:rsidRDefault="00E83F7F" w:rsidP="00B87480">
            <w:pPr>
              <w:rPr>
                <w:color w:val="000000" w:themeColor="text1"/>
              </w:rPr>
            </w:pPr>
            <w:r>
              <w:rPr>
                <w:color w:val="000000" w:themeColor="text1"/>
              </w:rPr>
              <w:t>essential thrombocythaemia</w:t>
            </w:r>
          </w:p>
        </w:tc>
        <w:tc>
          <w:tcPr>
            <w:tcW w:w="1984" w:type="dxa"/>
            <w:tcBorders>
              <w:top w:val="single" w:sz="6" w:space="0" w:color="auto"/>
              <w:left w:val="single" w:sz="6" w:space="0" w:color="auto"/>
              <w:bottom w:val="single" w:sz="6" w:space="0" w:color="auto"/>
              <w:right w:val="single" w:sz="6" w:space="0" w:color="auto"/>
            </w:tcBorders>
          </w:tcPr>
          <w:p w14:paraId="38FE758A" w14:textId="22806D64" w:rsidR="00E83F7F" w:rsidRPr="00E83F7F" w:rsidRDefault="00E83F7F" w:rsidP="005B6C06">
            <w:pPr>
              <w:rPr>
                <w:color w:val="000000" w:themeColor="text1"/>
                <w:szCs w:val="24"/>
              </w:rPr>
            </w:pPr>
            <w:r>
              <w:rPr>
                <w:color w:val="000000" w:themeColor="text1"/>
                <w:szCs w:val="24"/>
              </w:rPr>
              <w:t>20/09/2021</w:t>
            </w:r>
          </w:p>
        </w:tc>
        <w:tc>
          <w:tcPr>
            <w:tcW w:w="2250" w:type="dxa"/>
            <w:tcBorders>
              <w:top w:val="single" w:sz="6" w:space="0" w:color="auto"/>
              <w:left w:val="single" w:sz="6" w:space="0" w:color="auto"/>
              <w:bottom w:val="single" w:sz="6" w:space="0" w:color="auto"/>
              <w:right w:val="single" w:sz="6" w:space="0" w:color="auto"/>
            </w:tcBorders>
          </w:tcPr>
          <w:p w14:paraId="14F01138" w14:textId="27244932" w:rsidR="00E83F7F" w:rsidRPr="00F812CE" w:rsidRDefault="00E83F7F" w:rsidP="00B87480">
            <w:pPr>
              <w:jc w:val="both"/>
              <w:rPr>
                <w:color w:val="7030A0"/>
                <w:szCs w:val="24"/>
              </w:rPr>
            </w:pPr>
            <w:r w:rsidRPr="00E83F7F">
              <w:rPr>
                <w:color w:val="000000" w:themeColor="text1"/>
                <w:szCs w:val="24"/>
              </w:rPr>
              <w:t>D47.3</w:t>
            </w:r>
          </w:p>
        </w:tc>
      </w:tr>
      <w:tr w:rsidR="00E83F7F" w:rsidRPr="00A73805" w14:paraId="558468C3"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ECE9861" w14:textId="77777777" w:rsidR="00E83F7F" w:rsidRPr="00E83F7F" w:rsidRDefault="00E83F7F" w:rsidP="00252D35">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36B8BAC6" w14:textId="77777777" w:rsidR="00E83F7F" w:rsidRPr="00E83F7F" w:rsidRDefault="00E83F7F" w:rsidP="00B87480">
            <w:pPr>
              <w:rPr>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67E2093B" w14:textId="77777777" w:rsidR="00E83F7F" w:rsidRPr="00E83F7F" w:rsidRDefault="00E83F7F" w:rsidP="005B6C06">
            <w:pPr>
              <w:rPr>
                <w:color w:val="000000" w:themeColor="text1"/>
                <w:szCs w:val="24"/>
              </w:rPr>
            </w:pPr>
          </w:p>
        </w:tc>
        <w:tc>
          <w:tcPr>
            <w:tcW w:w="2250" w:type="dxa"/>
            <w:tcBorders>
              <w:top w:val="single" w:sz="6" w:space="0" w:color="auto"/>
              <w:left w:val="single" w:sz="6" w:space="0" w:color="auto"/>
              <w:bottom w:val="single" w:sz="6" w:space="0" w:color="auto"/>
              <w:right w:val="single" w:sz="6" w:space="0" w:color="auto"/>
            </w:tcBorders>
          </w:tcPr>
          <w:p w14:paraId="65890B53" w14:textId="77777777" w:rsidR="00E83F7F" w:rsidRPr="00F812CE" w:rsidRDefault="00E83F7F" w:rsidP="00B87480">
            <w:pPr>
              <w:jc w:val="both"/>
              <w:rPr>
                <w:color w:val="7030A0"/>
                <w:szCs w:val="24"/>
              </w:rPr>
            </w:pPr>
          </w:p>
        </w:tc>
      </w:tr>
      <w:tr w:rsidR="00E83F7F" w:rsidRPr="00A73805" w14:paraId="5018CEF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F1AE2BC" w14:textId="4A58E3B8" w:rsidR="00E83F7F" w:rsidRPr="00E83F7F" w:rsidRDefault="00E83F7F" w:rsidP="00252D35">
            <w:pPr>
              <w:rPr>
                <w:color w:val="000000" w:themeColor="text1"/>
                <w:szCs w:val="24"/>
              </w:rPr>
            </w:pPr>
            <w:r w:rsidRPr="00E83F7F">
              <w:rPr>
                <w:color w:val="000000" w:themeColor="text1"/>
                <w:szCs w:val="24"/>
              </w:rPr>
              <w:t>93 &amp; 94/2021</w:t>
            </w:r>
          </w:p>
        </w:tc>
        <w:tc>
          <w:tcPr>
            <w:tcW w:w="2835" w:type="dxa"/>
            <w:tcBorders>
              <w:top w:val="single" w:sz="6" w:space="0" w:color="auto"/>
              <w:left w:val="single" w:sz="6" w:space="0" w:color="auto"/>
              <w:bottom w:val="single" w:sz="6" w:space="0" w:color="auto"/>
              <w:right w:val="single" w:sz="6" w:space="0" w:color="auto"/>
            </w:tcBorders>
          </w:tcPr>
          <w:p w14:paraId="05790C6F" w14:textId="465CF243" w:rsidR="00E83F7F" w:rsidRPr="00E83F7F" w:rsidRDefault="00E83F7F" w:rsidP="00B87480">
            <w:pPr>
              <w:rPr>
                <w:color w:val="000000" w:themeColor="text1"/>
              </w:rPr>
            </w:pPr>
            <w:r>
              <w:rPr>
                <w:color w:val="000000" w:themeColor="text1"/>
              </w:rPr>
              <w:t>carpal tunnel syndrome</w:t>
            </w:r>
          </w:p>
        </w:tc>
        <w:tc>
          <w:tcPr>
            <w:tcW w:w="1984" w:type="dxa"/>
            <w:tcBorders>
              <w:top w:val="single" w:sz="6" w:space="0" w:color="auto"/>
              <w:left w:val="single" w:sz="6" w:space="0" w:color="auto"/>
              <w:bottom w:val="single" w:sz="6" w:space="0" w:color="auto"/>
              <w:right w:val="single" w:sz="6" w:space="0" w:color="auto"/>
            </w:tcBorders>
          </w:tcPr>
          <w:p w14:paraId="0FDEB267" w14:textId="005A54BF" w:rsidR="00E83F7F" w:rsidRPr="00E83F7F" w:rsidRDefault="00E83F7F" w:rsidP="005B6C06">
            <w:pPr>
              <w:rPr>
                <w:color w:val="000000" w:themeColor="text1"/>
                <w:szCs w:val="24"/>
              </w:rPr>
            </w:pPr>
            <w:r>
              <w:rPr>
                <w:color w:val="000000" w:themeColor="text1"/>
                <w:szCs w:val="24"/>
              </w:rPr>
              <w:t>20/09/2021</w:t>
            </w:r>
          </w:p>
        </w:tc>
        <w:tc>
          <w:tcPr>
            <w:tcW w:w="2250" w:type="dxa"/>
            <w:tcBorders>
              <w:top w:val="single" w:sz="6" w:space="0" w:color="auto"/>
              <w:left w:val="single" w:sz="6" w:space="0" w:color="auto"/>
              <w:bottom w:val="single" w:sz="6" w:space="0" w:color="auto"/>
              <w:right w:val="single" w:sz="6" w:space="0" w:color="auto"/>
            </w:tcBorders>
          </w:tcPr>
          <w:p w14:paraId="6D6ED61C" w14:textId="4EF966FE" w:rsidR="00E83F7F" w:rsidRPr="00F812CE" w:rsidRDefault="00E83F7F" w:rsidP="00B87480">
            <w:pPr>
              <w:jc w:val="both"/>
              <w:rPr>
                <w:color w:val="7030A0"/>
                <w:szCs w:val="24"/>
              </w:rPr>
            </w:pPr>
            <w:r w:rsidRPr="00E83F7F">
              <w:rPr>
                <w:color w:val="000000" w:themeColor="text1"/>
                <w:szCs w:val="24"/>
              </w:rPr>
              <w:t>G56.0</w:t>
            </w:r>
          </w:p>
        </w:tc>
      </w:tr>
      <w:tr w:rsidR="00E83F7F" w:rsidRPr="00A73805" w14:paraId="7FA06F2D"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A515D62" w14:textId="77777777" w:rsidR="00E83F7F" w:rsidRPr="00E83F7F" w:rsidRDefault="00E83F7F" w:rsidP="00252D35">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7E784C4B" w14:textId="77777777" w:rsidR="00E83F7F" w:rsidRPr="00E83F7F" w:rsidRDefault="00E83F7F" w:rsidP="00B87480">
            <w:pPr>
              <w:rPr>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6813D553" w14:textId="77777777" w:rsidR="00E83F7F" w:rsidRPr="00E83F7F" w:rsidRDefault="00E83F7F" w:rsidP="005B6C06">
            <w:pPr>
              <w:rPr>
                <w:color w:val="000000" w:themeColor="text1"/>
                <w:szCs w:val="24"/>
              </w:rPr>
            </w:pPr>
          </w:p>
        </w:tc>
        <w:tc>
          <w:tcPr>
            <w:tcW w:w="2250" w:type="dxa"/>
            <w:tcBorders>
              <w:top w:val="single" w:sz="6" w:space="0" w:color="auto"/>
              <w:left w:val="single" w:sz="6" w:space="0" w:color="auto"/>
              <w:bottom w:val="single" w:sz="6" w:space="0" w:color="auto"/>
              <w:right w:val="single" w:sz="6" w:space="0" w:color="auto"/>
            </w:tcBorders>
          </w:tcPr>
          <w:p w14:paraId="5BEBC990" w14:textId="77777777" w:rsidR="00E83F7F" w:rsidRPr="00F812CE" w:rsidRDefault="00E83F7F" w:rsidP="00B87480">
            <w:pPr>
              <w:jc w:val="both"/>
              <w:rPr>
                <w:color w:val="7030A0"/>
                <w:szCs w:val="24"/>
              </w:rPr>
            </w:pPr>
          </w:p>
        </w:tc>
      </w:tr>
      <w:tr w:rsidR="00E83F7F" w:rsidRPr="00A73805" w14:paraId="6CE8EE4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B071F03" w14:textId="2C2716F5" w:rsidR="00E83F7F" w:rsidRPr="00E83F7F" w:rsidRDefault="00E83F7F" w:rsidP="00252D35">
            <w:pPr>
              <w:rPr>
                <w:color w:val="000000" w:themeColor="text1"/>
                <w:szCs w:val="24"/>
              </w:rPr>
            </w:pPr>
            <w:r w:rsidRPr="00E83F7F">
              <w:rPr>
                <w:color w:val="000000" w:themeColor="text1"/>
                <w:szCs w:val="24"/>
              </w:rPr>
              <w:t>95 &amp; 96/2021</w:t>
            </w:r>
          </w:p>
        </w:tc>
        <w:tc>
          <w:tcPr>
            <w:tcW w:w="2835" w:type="dxa"/>
            <w:tcBorders>
              <w:top w:val="single" w:sz="6" w:space="0" w:color="auto"/>
              <w:left w:val="single" w:sz="6" w:space="0" w:color="auto"/>
              <w:bottom w:val="single" w:sz="6" w:space="0" w:color="auto"/>
              <w:right w:val="single" w:sz="6" w:space="0" w:color="auto"/>
            </w:tcBorders>
          </w:tcPr>
          <w:p w14:paraId="1B3D8B23" w14:textId="7DE98B5C" w:rsidR="00E83F7F" w:rsidRPr="00E83F7F" w:rsidRDefault="00E83F7F" w:rsidP="00B87480">
            <w:pPr>
              <w:rPr>
                <w:color w:val="000000" w:themeColor="text1"/>
              </w:rPr>
            </w:pPr>
            <w:r>
              <w:rPr>
                <w:color w:val="000000" w:themeColor="text1"/>
              </w:rPr>
              <w:t xml:space="preserve">myeloma </w:t>
            </w:r>
          </w:p>
        </w:tc>
        <w:tc>
          <w:tcPr>
            <w:tcW w:w="1984" w:type="dxa"/>
            <w:tcBorders>
              <w:top w:val="single" w:sz="6" w:space="0" w:color="auto"/>
              <w:left w:val="single" w:sz="6" w:space="0" w:color="auto"/>
              <w:bottom w:val="single" w:sz="6" w:space="0" w:color="auto"/>
              <w:right w:val="single" w:sz="6" w:space="0" w:color="auto"/>
            </w:tcBorders>
          </w:tcPr>
          <w:p w14:paraId="230F7769" w14:textId="24FB8E3A" w:rsidR="00E83F7F" w:rsidRPr="00E83F7F" w:rsidRDefault="00E83F7F" w:rsidP="005B6C06">
            <w:pPr>
              <w:rPr>
                <w:color w:val="000000" w:themeColor="text1"/>
                <w:szCs w:val="24"/>
              </w:rPr>
            </w:pPr>
            <w:r>
              <w:rPr>
                <w:color w:val="000000" w:themeColor="text1"/>
                <w:szCs w:val="24"/>
              </w:rPr>
              <w:t>20/09/2021</w:t>
            </w:r>
          </w:p>
        </w:tc>
        <w:tc>
          <w:tcPr>
            <w:tcW w:w="2250" w:type="dxa"/>
            <w:tcBorders>
              <w:top w:val="single" w:sz="6" w:space="0" w:color="auto"/>
              <w:left w:val="single" w:sz="6" w:space="0" w:color="auto"/>
              <w:bottom w:val="single" w:sz="6" w:space="0" w:color="auto"/>
              <w:right w:val="single" w:sz="6" w:space="0" w:color="auto"/>
            </w:tcBorders>
          </w:tcPr>
          <w:p w14:paraId="2364CBBE" w14:textId="7D6CF26C" w:rsidR="00E83F7F" w:rsidRPr="00F812CE" w:rsidRDefault="00E83F7F" w:rsidP="00B87480">
            <w:pPr>
              <w:jc w:val="both"/>
              <w:rPr>
                <w:color w:val="7030A0"/>
                <w:szCs w:val="24"/>
              </w:rPr>
            </w:pPr>
            <w:r w:rsidRPr="00E83F7F">
              <w:rPr>
                <w:color w:val="000000" w:themeColor="text1"/>
                <w:szCs w:val="24"/>
              </w:rPr>
              <w:t>C90</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Pr="00E83F7F" w:rsidRDefault="00B87480" w:rsidP="00B87480">
            <w:pPr>
              <w:rPr>
                <w:color w:val="000000" w:themeColor="text1"/>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E83F7F" w:rsidRDefault="00B87480" w:rsidP="00B87480">
            <w:pPr>
              <w:rPr>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Pr="00E83F7F" w:rsidRDefault="00B87480" w:rsidP="00B87480">
            <w:pPr>
              <w:rPr>
                <w:color w:val="000000" w:themeColor="text1"/>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A376D2" w:rsidRPr="00A73805" w14:paraId="67EC6502" w14:textId="77777777" w:rsidTr="00A0606E">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1C977C" w14:textId="328C1D00" w:rsidR="00A376D2" w:rsidRPr="00A73805" w:rsidRDefault="00A376D2" w:rsidP="00A0606E">
            <w:pPr>
              <w:rPr>
                <w:b/>
              </w:rPr>
            </w:pPr>
            <w:r>
              <w:rPr>
                <w:b/>
              </w:rPr>
              <w:t>AMENDMENTS</w:t>
            </w:r>
          </w:p>
        </w:tc>
      </w:tr>
      <w:tr w:rsidR="00A376D2" w:rsidRPr="00A73805" w14:paraId="438A162E"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72EBEC51" w14:textId="77777777" w:rsidR="00A376D2" w:rsidRDefault="00A376D2" w:rsidP="00A0606E">
            <w:pPr>
              <w:rPr>
                <w:szCs w:val="24"/>
              </w:rPr>
            </w:pPr>
          </w:p>
        </w:tc>
        <w:tc>
          <w:tcPr>
            <w:tcW w:w="2835" w:type="dxa"/>
            <w:tcBorders>
              <w:top w:val="single" w:sz="6" w:space="0" w:color="auto"/>
              <w:left w:val="single" w:sz="6" w:space="0" w:color="auto"/>
              <w:bottom w:val="single" w:sz="6" w:space="0" w:color="auto"/>
              <w:right w:val="single" w:sz="6" w:space="0" w:color="auto"/>
            </w:tcBorders>
          </w:tcPr>
          <w:p w14:paraId="5FD5E386" w14:textId="77777777" w:rsidR="00A376D2" w:rsidRPr="005D728B" w:rsidRDefault="00A376D2" w:rsidP="00A0606E"/>
        </w:tc>
        <w:tc>
          <w:tcPr>
            <w:tcW w:w="1984" w:type="dxa"/>
            <w:tcBorders>
              <w:top w:val="single" w:sz="6" w:space="0" w:color="auto"/>
              <w:left w:val="single" w:sz="6" w:space="0" w:color="auto"/>
              <w:bottom w:val="single" w:sz="6" w:space="0" w:color="auto"/>
              <w:right w:val="single" w:sz="6" w:space="0" w:color="auto"/>
            </w:tcBorders>
          </w:tcPr>
          <w:p w14:paraId="2B866E83" w14:textId="77777777" w:rsidR="00A376D2" w:rsidRDefault="00A376D2" w:rsidP="00A0606E">
            <w:pPr>
              <w:rPr>
                <w:szCs w:val="24"/>
              </w:rPr>
            </w:pPr>
          </w:p>
        </w:tc>
        <w:tc>
          <w:tcPr>
            <w:tcW w:w="2250" w:type="dxa"/>
            <w:tcBorders>
              <w:top w:val="single" w:sz="6" w:space="0" w:color="auto"/>
              <w:left w:val="single" w:sz="6" w:space="0" w:color="auto"/>
              <w:bottom w:val="single" w:sz="6" w:space="0" w:color="auto"/>
              <w:right w:val="single" w:sz="6" w:space="0" w:color="auto"/>
            </w:tcBorders>
          </w:tcPr>
          <w:p w14:paraId="5F4A6178" w14:textId="77777777" w:rsidR="00A376D2" w:rsidRDefault="00A376D2" w:rsidP="00A0606E">
            <w:pPr>
              <w:rPr>
                <w:szCs w:val="24"/>
              </w:rPr>
            </w:pPr>
          </w:p>
        </w:tc>
      </w:tr>
      <w:tr w:rsidR="00A376D2" w:rsidRPr="00A73805" w14:paraId="24239B17"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2381B788" w14:textId="6B350F33" w:rsidR="00A376D2" w:rsidRPr="00F812CE" w:rsidRDefault="00E83F7F" w:rsidP="00E83F7F">
            <w:pPr>
              <w:rPr>
                <w:color w:val="7030A0"/>
                <w:szCs w:val="24"/>
              </w:rPr>
            </w:pPr>
            <w:r w:rsidRPr="00E83F7F">
              <w:rPr>
                <w:color w:val="000000" w:themeColor="text1"/>
                <w:szCs w:val="24"/>
              </w:rPr>
              <w:t>97</w:t>
            </w:r>
            <w:r w:rsidR="00A376D2" w:rsidRPr="00E83F7F">
              <w:rPr>
                <w:color w:val="000000" w:themeColor="text1"/>
                <w:szCs w:val="24"/>
              </w:rPr>
              <w:t xml:space="preserve"> &amp; </w:t>
            </w:r>
            <w:r w:rsidRPr="00E83F7F">
              <w:rPr>
                <w:color w:val="000000" w:themeColor="text1"/>
                <w:szCs w:val="24"/>
              </w:rPr>
              <w:t>9</w:t>
            </w:r>
            <w:r w:rsidR="005B6C06" w:rsidRPr="00E83F7F">
              <w:rPr>
                <w:color w:val="000000" w:themeColor="text1"/>
                <w:szCs w:val="24"/>
              </w:rPr>
              <w:t>8</w:t>
            </w:r>
            <w:r w:rsidR="00A376D2" w:rsidRPr="00E83F7F">
              <w:rPr>
                <w:color w:val="000000" w:themeColor="text1"/>
                <w:szCs w:val="24"/>
              </w:rPr>
              <w:t>/2021</w:t>
            </w:r>
          </w:p>
        </w:tc>
        <w:tc>
          <w:tcPr>
            <w:tcW w:w="2835" w:type="dxa"/>
            <w:tcBorders>
              <w:top w:val="single" w:sz="6" w:space="0" w:color="auto"/>
              <w:left w:val="single" w:sz="6" w:space="0" w:color="auto"/>
              <w:bottom w:val="single" w:sz="6" w:space="0" w:color="auto"/>
              <w:right w:val="single" w:sz="6" w:space="0" w:color="auto"/>
            </w:tcBorders>
          </w:tcPr>
          <w:p w14:paraId="426AA78F" w14:textId="32842AEA" w:rsidR="00A376D2" w:rsidRPr="00E83F7F" w:rsidRDefault="00E83F7F" w:rsidP="00A0606E">
            <w:pPr>
              <w:rPr>
                <w:color w:val="000000" w:themeColor="text1"/>
              </w:rPr>
            </w:pPr>
            <w:r w:rsidRPr="00E83F7F">
              <w:rPr>
                <w:color w:val="000000" w:themeColor="text1"/>
              </w:rPr>
              <w:t>ischaemic heart disease</w:t>
            </w:r>
          </w:p>
        </w:tc>
        <w:tc>
          <w:tcPr>
            <w:tcW w:w="1984" w:type="dxa"/>
            <w:tcBorders>
              <w:top w:val="single" w:sz="6" w:space="0" w:color="auto"/>
              <w:left w:val="single" w:sz="6" w:space="0" w:color="auto"/>
              <w:bottom w:val="single" w:sz="6" w:space="0" w:color="auto"/>
              <w:right w:val="single" w:sz="6" w:space="0" w:color="auto"/>
            </w:tcBorders>
          </w:tcPr>
          <w:p w14:paraId="10AAF9E9" w14:textId="423593DA" w:rsidR="00A376D2" w:rsidRPr="00E83F7F" w:rsidRDefault="00E83F7F" w:rsidP="00A0606E">
            <w:pPr>
              <w:rPr>
                <w:color w:val="000000" w:themeColor="text1"/>
                <w:szCs w:val="24"/>
              </w:rPr>
            </w:pPr>
            <w:r w:rsidRPr="00E83F7F">
              <w:rPr>
                <w:color w:val="000000" w:themeColor="text1"/>
                <w:szCs w:val="24"/>
              </w:rPr>
              <w:t>20/09/2021</w:t>
            </w:r>
          </w:p>
        </w:tc>
        <w:tc>
          <w:tcPr>
            <w:tcW w:w="2250" w:type="dxa"/>
            <w:tcBorders>
              <w:top w:val="single" w:sz="6" w:space="0" w:color="auto"/>
              <w:left w:val="single" w:sz="6" w:space="0" w:color="auto"/>
              <w:bottom w:val="single" w:sz="6" w:space="0" w:color="auto"/>
              <w:right w:val="single" w:sz="6" w:space="0" w:color="auto"/>
            </w:tcBorders>
          </w:tcPr>
          <w:p w14:paraId="0A4214C6" w14:textId="1E285CFB" w:rsidR="00A376D2" w:rsidRPr="0092167D" w:rsidRDefault="00E83F7F" w:rsidP="00154EC4">
            <w:pPr>
              <w:rPr>
                <w:color w:val="000000" w:themeColor="text1"/>
                <w:szCs w:val="24"/>
              </w:rPr>
            </w:pPr>
            <w:r w:rsidRPr="0092167D">
              <w:rPr>
                <w:color w:val="000000" w:themeColor="text1"/>
                <w:szCs w:val="24"/>
              </w:rPr>
              <w:t>I20</w:t>
            </w:r>
            <w:r w:rsidR="0092167D" w:rsidRPr="0092167D">
              <w:rPr>
                <w:color w:val="000000" w:themeColor="text1"/>
                <w:szCs w:val="24"/>
              </w:rPr>
              <w:t xml:space="preserve"> to I25</w:t>
            </w:r>
          </w:p>
        </w:tc>
      </w:tr>
      <w:tr w:rsidR="004C38CB" w:rsidRPr="00A73805" w14:paraId="799E461C" w14:textId="77777777" w:rsidTr="00A0606E">
        <w:trPr>
          <w:cantSplit/>
        </w:trPr>
        <w:tc>
          <w:tcPr>
            <w:tcW w:w="1862" w:type="dxa"/>
            <w:tcBorders>
              <w:top w:val="single" w:sz="6" w:space="0" w:color="auto"/>
              <w:left w:val="single" w:sz="6" w:space="0" w:color="auto"/>
              <w:bottom w:val="single" w:sz="6" w:space="0" w:color="auto"/>
              <w:right w:val="single" w:sz="6" w:space="0" w:color="auto"/>
            </w:tcBorders>
          </w:tcPr>
          <w:p w14:paraId="698E9EC2" w14:textId="77777777" w:rsidR="004C38CB" w:rsidRPr="00F812CE" w:rsidRDefault="004C38CB" w:rsidP="007443AC">
            <w:pPr>
              <w:rPr>
                <w:color w:val="7030A0"/>
                <w:szCs w:val="24"/>
              </w:rPr>
            </w:pPr>
          </w:p>
        </w:tc>
        <w:tc>
          <w:tcPr>
            <w:tcW w:w="2835" w:type="dxa"/>
            <w:tcBorders>
              <w:top w:val="single" w:sz="6" w:space="0" w:color="auto"/>
              <w:left w:val="single" w:sz="6" w:space="0" w:color="auto"/>
              <w:bottom w:val="single" w:sz="6" w:space="0" w:color="auto"/>
              <w:right w:val="single" w:sz="6" w:space="0" w:color="auto"/>
            </w:tcBorders>
          </w:tcPr>
          <w:p w14:paraId="1F6D60B4" w14:textId="77777777" w:rsidR="004C38CB" w:rsidRPr="00F812CE" w:rsidRDefault="004C38CB" w:rsidP="00A0606E">
            <w:pPr>
              <w:rPr>
                <w:color w:val="7030A0"/>
              </w:rPr>
            </w:pPr>
          </w:p>
        </w:tc>
        <w:tc>
          <w:tcPr>
            <w:tcW w:w="1984" w:type="dxa"/>
            <w:tcBorders>
              <w:top w:val="single" w:sz="6" w:space="0" w:color="auto"/>
              <w:left w:val="single" w:sz="6" w:space="0" w:color="auto"/>
              <w:bottom w:val="single" w:sz="6" w:space="0" w:color="auto"/>
              <w:right w:val="single" w:sz="6" w:space="0" w:color="auto"/>
            </w:tcBorders>
          </w:tcPr>
          <w:p w14:paraId="4223A644" w14:textId="77777777" w:rsidR="004C38CB" w:rsidRPr="00F812CE" w:rsidRDefault="004C38CB" w:rsidP="00A0606E">
            <w:pPr>
              <w:rPr>
                <w:color w:val="7030A0"/>
                <w:szCs w:val="24"/>
              </w:rPr>
            </w:pPr>
          </w:p>
        </w:tc>
        <w:tc>
          <w:tcPr>
            <w:tcW w:w="2250" w:type="dxa"/>
            <w:tcBorders>
              <w:top w:val="single" w:sz="6" w:space="0" w:color="auto"/>
              <w:left w:val="single" w:sz="6" w:space="0" w:color="auto"/>
              <w:bottom w:val="single" w:sz="6" w:space="0" w:color="auto"/>
              <w:right w:val="single" w:sz="6" w:space="0" w:color="auto"/>
            </w:tcBorders>
          </w:tcPr>
          <w:p w14:paraId="6CAE667A" w14:textId="77777777" w:rsidR="004C38CB" w:rsidRPr="00F812CE" w:rsidRDefault="004C38CB" w:rsidP="00154EC4">
            <w:pPr>
              <w:rPr>
                <w:color w:val="7030A0"/>
                <w:szCs w:val="24"/>
              </w:rPr>
            </w:pPr>
          </w:p>
        </w:tc>
      </w:tr>
    </w:tbl>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8"/>
        <w:gridCol w:w="7774"/>
      </w:tblGrid>
      <w:tr w:rsidR="00AE6C37" w:rsidRPr="00A73805" w14:paraId="24134083" w14:textId="77777777" w:rsidTr="002925E7">
        <w:trPr>
          <w:tblHeader/>
        </w:trPr>
        <w:tc>
          <w:tcPr>
            <w:tcW w:w="10774" w:type="dxa"/>
            <w:gridSpan w:val="4"/>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D91D01" w:rsidRPr="00D91D01" w14:paraId="02E6324A" w14:textId="77777777" w:rsidTr="002925E7">
        <w:tc>
          <w:tcPr>
            <w:tcW w:w="1134" w:type="dxa"/>
            <w:tcBorders>
              <w:top w:val="single" w:sz="6" w:space="0" w:color="auto"/>
              <w:left w:val="single" w:sz="6" w:space="0" w:color="auto"/>
              <w:bottom w:val="single" w:sz="6" w:space="0" w:color="auto"/>
              <w:right w:val="single" w:sz="6" w:space="0" w:color="auto"/>
            </w:tcBorders>
          </w:tcPr>
          <w:p w14:paraId="4E7CDF39" w14:textId="2B87588F" w:rsidR="00AC2888" w:rsidRPr="0092167D" w:rsidRDefault="0092167D" w:rsidP="00B8651E">
            <w:pPr>
              <w:rPr>
                <w:color w:val="000000" w:themeColor="text1"/>
                <w:sz w:val="20"/>
              </w:rPr>
            </w:pPr>
            <w:r w:rsidRPr="0092167D">
              <w:rPr>
                <w:color w:val="000000" w:themeColor="text1"/>
                <w:sz w:val="20"/>
              </w:rPr>
              <w:t>85 &amp; 86/2021</w:t>
            </w:r>
          </w:p>
        </w:tc>
        <w:tc>
          <w:tcPr>
            <w:tcW w:w="1858" w:type="dxa"/>
            <w:tcBorders>
              <w:top w:val="single" w:sz="2" w:space="0" w:color="auto"/>
              <w:left w:val="single" w:sz="6" w:space="0" w:color="auto"/>
              <w:bottom w:val="single" w:sz="6" w:space="0" w:color="auto"/>
              <w:right w:val="single" w:sz="6" w:space="0" w:color="auto"/>
            </w:tcBorders>
          </w:tcPr>
          <w:p w14:paraId="278C6E11" w14:textId="7D2AE1AD" w:rsidR="00AC2888" w:rsidRPr="0092167D" w:rsidRDefault="0092167D" w:rsidP="00B34550">
            <w:pPr>
              <w:rPr>
                <w:color w:val="000000" w:themeColor="text1"/>
                <w:sz w:val="20"/>
              </w:rPr>
            </w:pPr>
            <w:r w:rsidRPr="0092167D">
              <w:rPr>
                <w:color w:val="000000" w:themeColor="text1"/>
                <w:sz w:val="20"/>
              </w:rPr>
              <w:t>fibrosing interstitial lung disease</w:t>
            </w:r>
          </w:p>
        </w:tc>
        <w:tc>
          <w:tcPr>
            <w:tcW w:w="7782" w:type="dxa"/>
            <w:gridSpan w:val="2"/>
            <w:tcBorders>
              <w:top w:val="single" w:sz="6" w:space="0" w:color="auto"/>
              <w:left w:val="single" w:sz="6" w:space="0" w:color="auto"/>
              <w:bottom w:val="single" w:sz="6" w:space="0" w:color="auto"/>
              <w:right w:val="single" w:sz="6" w:space="0" w:color="auto"/>
            </w:tcBorders>
          </w:tcPr>
          <w:p w14:paraId="5D901DBD" w14:textId="124A4C8E" w:rsidR="00AC2888" w:rsidRPr="00D91D01" w:rsidRDefault="00AC2888" w:rsidP="001B1B5D">
            <w:pPr>
              <w:pStyle w:val="BodyText"/>
              <w:tabs>
                <w:tab w:val="left" w:pos="6753"/>
              </w:tabs>
              <w:spacing w:after="60"/>
              <w:ind w:right="33"/>
              <w:jc w:val="both"/>
              <w:rPr>
                <w:color w:val="000000" w:themeColor="text1"/>
              </w:rPr>
            </w:pPr>
            <w:r w:rsidRPr="00D91D01">
              <w:rPr>
                <w:color w:val="000000" w:themeColor="text1"/>
              </w:rPr>
              <w:t xml:space="preserve">These Instruments result </w:t>
            </w:r>
            <w:r w:rsidR="00CD5505" w:rsidRPr="00D91D01">
              <w:rPr>
                <w:color w:val="000000" w:themeColor="text1"/>
              </w:rPr>
              <w:t xml:space="preserve">from an investigation notified by the Authority in the Government Notices Gazette of 5 January 2021 concerning </w:t>
            </w:r>
            <w:r w:rsidR="00604AD8" w:rsidRPr="00D91D01">
              <w:rPr>
                <w:i/>
                <w:color w:val="000000" w:themeColor="text1"/>
              </w:rPr>
              <w:t xml:space="preserve">fibrosing interstitial lung disease </w:t>
            </w:r>
            <w:r w:rsidR="00CD5505" w:rsidRPr="00D91D01">
              <w:rPr>
                <w:color w:val="000000" w:themeColor="text1"/>
              </w:rPr>
              <w:t>in accordance with section 196G of the VEA.  The investigation involved an examination of the sound medical-scientific evidence now available to the Authority, including the sound medical-scientific evidence it has previously considered.</w:t>
            </w:r>
          </w:p>
          <w:p w14:paraId="30F85FBE" w14:textId="77777777" w:rsidR="00AC2888" w:rsidRPr="00D91D01" w:rsidRDefault="00AC2888" w:rsidP="00AC2888">
            <w:pPr>
              <w:pStyle w:val="BodyText"/>
              <w:tabs>
                <w:tab w:val="left" w:pos="6753"/>
              </w:tabs>
              <w:spacing w:after="60"/>
              <w:ind w:right="33"/>
              <w:jc w:val="both"/>
              <w:rPr>
                <w:color w:val="000000" w:themeColor="text1"/>
              </w:rPr>
            </w:pPr>
            <w:r w:rsidRPr="00D91D01">
              <w:rPr>
                <w:color w:val="000000" w:themeColor="text1"/>
              </w:rPr>
              <w:t>The contents of these Instruments are in similar terms as the repealed Instruments. Comparing these Instruments and the repealed Instruments, the differences include:</w:t>
            </w:r>
          </w:p>
          <w:p w14:paraId="5321704E" w14:textId="1E6505A3" w:rsidR="00AC2888" w:rsidRPr="00D91D01" w:rsidRDefault="00AC2888" w:rsidP="00611829">
            <w:pPr>
              <w:pStyle w:val="BodyText"/>
              <w:tabs>
                <w:tab w:val="left" w:pos="6753"/>
              </w:tabs>
              <w:spacing w:after="60"/>
              <w:ind w:right="33"/>
              <w:jc w:val="both"/>
              <w:rPr>
                <w:b/>
                <w:i/>
                <w:color w:val="000000" w:themeColor="text1"/>
              </w:rPr>
            </w:pPr>
            <w:r w:rsidRPr="00D91D01">
              <w:rPr>
                <w:b/>
                <w:i/>
                <w:color w:val="000000" w:themeColor="text1"/>
              </w:rPr>
              <w:t xml:space="preserve">For RH </w:t>
            </w:r>
            <w:proofErr w:type="spellStart"/>
            <w:r w:rsidRPr="00D91D01">
              <w:rPr>
                <w:b/>
                <w:i/>
                <w:color w:val="000000" w:themeColor="text1"/>
              </w:rPr>
              <w:t>SoP</w:t>
            </w:r>
            <w:proofErr w:type="spellEnd"/>
            <w:r w:rsidRPr="00D91D01">
              <w:rPr>
                <w:color w:val="000000" w:themeColor="text1"/>
              </w:rPr>
              <w:t xml:space="preserve"> </w:t>
            </w:r>
            <w:r w:rsidRPr="00D91D01">
              <w:rPr>
                <w:b/>
                <w:i/>
                <w:color w:val="000000" w:themeColor="text1"/>
              </w:rPr>
              <w:t xml:space="preserve">(Instrument No. </w:t>
            </w:r>
            <w:r w:rsidR="00D91D01" w:rsidRPr="00D91D01">
              <w:rPr>
                <w:b/>
                <w:i/>
                <w:color w:val="000000" w:themeColor="text1"/>
              </w:rPr>
              <w:t>85</w:t>
            </w:r>
            <w:r w:rsidRPr="00D91D01">
              <w:rPr>
                <w:b/>
                <w:i/>
                <w:color w:val="000000" w:themeColor="text1"/>
              </w:rPr>
              <w:t>/2021)</w:t>
            </w:r>
          </w:p>
          <w:p w14:paraId="47DE1941"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adopting the latest revised Instrument format, which commenced in 2015;</w:t>
            </w:r>
          </w:p>
          <w:p w14:paraId="2E7BBA9D"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specifying a day of commencement for the Instrument in section 2;</w:t>
            </w:r>
          </w:p>
          <w:p w14:paraId="5BB2F75E"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definition of 'fibrosing interstitial lung disease' in subsection 7(2);</w:t>
            </w:r>
          </w:p>
          <w:p w14:paraId="7BC8C549"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 and 9(26) concerning having smoked tobacco products;</w:t>
            </w:r>
          </w:p>
          <w:p w14:paraId="60457030"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 in subsection 9(2) concerning inhaling respirable asbestos fibres in an enclosed space, for clinical onset;</w:t>
            </w:r>
          </w:p>
          <w:p w14:paraId="62EDC637"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 in subsection 9(3) concerning inhaling respirable asbestos fibres in an open environment, for clinical onset;</w:t>
            </w:r>
          </w:p>
          <w:p w14:paraId="56DA1195"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9(4) and 9(28) concerning inhaling beryllium dust or fumes, by the inclusion of a note;</w:t>
            </w:r>
          </w:p>
          <w:p w14:paraId="06E166A9"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new factors in subsections 9(5) and 9(29) concerning inhaling respirable crystalline silica dust;</w:t>
            </w:r>
          </w:p>
          <w:p w14:paraId="102C1998"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9(6) and 9(30) concerning having acute silicosis, by the inclusion of a note;</w:t>
            </w:r>
          </w:p>
          <w:p w14:paraId="06DE988A"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9(7) and 9(31) concerning inhaling or intravenously injecting a talc-containing compound or mixture;</w:t>
            </w:r>
          </w:p>
          <w:p w14:paraId="248EA214"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9(8) and 9(32) concerning inhaling respirable coal dust while engaged in the mining or transport of coal;</w:t>
            </w:r>
          </w:p>
          <w:p w14:paraId="0EEC98BC"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9(9) and 9(33) concerning inhaling respirable dust generated from hard metal or diamond-cobalt, by the inclusion of a note;</w:t>
            </w:r>
          </w:p>
          <w:p w14:paraId="25AC1201"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9(10) and 9(34) concerning inhaling a toxic gas or fumes;</w:t>
            </w:r>
          </w:p>
          <w:p w14:paraId="553B828F"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9(11) and 9(35) concerning having paraquat poisoning, by the inclusion of a note;</w:t>
            </w:r>
          </w:p>
          <w:p w14:paraId="670C8BC0"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9(13) and 9(37) concerning having received ionising radiation to the lung;</w:t>
            </w:r>
          </w:p>
          <w:p w14:paraId="675A42DA"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9(15) and 9(39) concerning having received iodine-131 (radioactive iodine);</w:t>
            </w:r>
          </w:p>
          <w:p w14:paraId="0CC399F0"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9(16) and 9(40) concerning having received yttrium-90 microspheres;</w:t>
            </w:r>
          </w:p>
          <w:p w14:paraId="46F53F83"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9(17) and 9(41) concerning having acute respiratory distress syndrome, by the inclusion of a note;</w:t>
            </w:r>
          </w:p>
          <w:p w14:paraId="49926EB0"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9(19) and 9(43) concerning taking a drug from the specified list of drugs;</w:t>
            </w:r>
          </w:p>
          <w:p w14:paraId="11AD3792"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9(20) and 9(44) concerning having chronic or recurrent diffuse alveolar haemorrhage, by the inclusion of a note;</w:t>
            </w:r>
          </w:p>
          <w:p w14:paraId="3D39A984"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9(21) and 9(45) concerning having exogenous lipoid pneumonitis, by the inclusion of a note;</w:t>
            </w:r>
          </w:p>
          <w:p w14:paraId="6828FFBF"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9(22) and 9(46) concerning having tropical pulmonary eosinophilia, by the inclusion of a note;</w:t>
            </w:r>
          </w:p>
          <w:p w14:paraId="07E83794"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new factors in subsections 9(23) and 9(48) concerning inhaling a vapour, gas, dust or fumes produced by a substance from the specified list of substances, or smoke from fire, in an enclosed space;</w:t>
            </w:r>
          </w:p>
          <w:p w14:paraId="72A8DF89"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new factors in subsections 9(24) and 9(49) concerning inhaling a vapour, gas, dust or fumes produced by a substance from the specified list of substances, or smoke from fire, in an open environment;</w:t>
            </w:r>
          </w:p>
          <w:p w14:paraId="53948281"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new factors in subsections 9(25) and 9(50) concerning inhaling smoke from the combustion of wood, charcoal, coal or other biomass or fossil fuel, in an enclosed space;</w:t>
            </w:r>
          </w:p>
          <w:p w14:paraId="035F72E6"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 in subsection 9(27) concerning inhaling respirable asbestos fibres, for clinical worsening;</w:t>
            </w:r>
          </w:p>
          <w:p w14:paraId="7FC78178"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 xml:space="preserve">deleting the factors concerning inhaling respirable crystalline silica dust in an enclosed space and the factors concerning inhaling respirable crystalline silica dust in an open </w:t>
            </w:r>
            <w:r w:rsidRPr="00D91D01">
              <w:rPr>
                <w:color w:val="000000" w:themeColor="text1"/>
                <w:sz w:val="20"/>
                <w:lang w:val="en-GB"/>
              </w:rPr>
              <w:lastRenderedPageBreak/>
              <w:t>environment, as these have been combined into the factors in subsections 9(5) and 9(29) concerning inhaling respirable crystalline silica dust;</w:t>
            </w:r>
          </w:p>
          <w:p w14:paraId="23BEE756"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 xml:space="preserve">new definitions of 'acute beryllium disease', 'MRCA', 'one pack-year', 'specified list of drugs', 'specified list of substances' and 'VEA' in </w:t>
            </w:r>
          </w:p>
          <w:p w14:paraId="6DBD82C4"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Schedule 1 - Dictionary;</w:t>
            </w:r>
          </w:p>
          <w:p w14:paraId="1A4E7FB5"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definitions of 'acute respiratory distress syndrome', 'acute silicosis', 'diffuse alveolar haemorrhage', 'inhaling beryllium dust or fumes' and 'relevant service' in Schedule 1 - Dictionary; and</w:t>
            </w:r>
          </w:p>
          <w:p w14:paraId="508608D0"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deleting the definitions of 'a drug or a drug from a class of drugs from the specified list', 'pack-years of cigarettes, or the equivalent thereof in other tobacco products' and 'toxic gases or fumes'.</w:t>
            </w:r>
          </w:p>
          <w:p w14:paraId="7DE8D515" w14:textId="56CDA9DB" w:rsidR="00611829" w:rsidRPr="00D91D01" w:rsidRDefault="00611829" w:rsidP="00611829">
            <w:pPr>
              <w:pStyle w:val="BodyText"/>
              <w:spacing w:before="60" w:after="60"/>
              <w:ind w:right="272"/>
              <w:jc w:val="both"/>
              <w:rPr>
                <w:b/>
                <w:i/>
                <w:color w:val="000000" w:themeColor="text1"/>
              </w:rPr>
            </w:pPr>
            <w:r w:rsidRPr="00D91D01">
              <w:rPr>
                <w:b/>
                <w:i/>
                <w:color w:val="000000" w:themeColor="text1"/>
              </w:rPr>
              <w:t xml:space="preserve">For </w:t>
            </w:r>
            <w:proofErr w:type="spellStart"/>
            <w:r w:rsidRPr="00D91D01">
              <w:rPr>
                <w:b/>
                <w:i/>
                <w:color w:val="000000" w:themeColor="text1"/>
              </w:rPr>
              <w:t>BoP</w:t>
            </w:r>
            <w:proofErr w:type="spellEnd"/>
            <w:r w:rsidRPr="00D91D01">
              <w:rPr>
                <w:b/>
                <w:i/>
                <w:color w:val="000000" w:themeColor="text1"/>
              </w:rPr>
              <w:t xml:space="preserve"> </w:t>
            </w:r>
            <w:proofErr w:type="spellStart"/>
            <w:r w:rsidRPr="00D91D01">
              <w:rPr>
                <w:b/>
                <w:i/>
                <w:color w:val="000000" w:themeColor="text1"/>
              </w:rPr>
              <w:t>SoP</w:t>
            </w:r>
            <w:proofErr w:type="spellEnd"/>
            <w:r w:rsidRPr="00D91D01">
              <w:rPr>
                <w:b/>
                <w:i/>
                <w:color w:val="000000" w:themeColor="text1"/>
              </w:rPr>
              <w:t xml:space="preserve"> (Instrument No. </w:t>
            </w:r>
            <w:r w:rsidR="00D91D01" w:rsidRPr="00D91D01">
              <w:rPr>
                <w:b/>
                <w:i/>
                <w:color w:val="000000" w:themeColor="text1"/>
              </w:rPr>
              <w:t>86</w:t>
            </w:r>
            <w:r w:rsidRPr="00D91D01">
              <w:rPr>
                <w:b/>
                <w:i/>
                <w:color w:val="000000" w:themeColor="text1"/>
              </w:rPr>
              <w:t>/2021)</w:t>
            </w:r>
          </w:p>
          <w:p w14:paraId="79C33351"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adopting the latest revised Instrument format, which commenced in 2015;</w:t>
            </w:r>
          </w:p>
          <w:p w14:paraId="5094A874"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specifying a date of effect for the Instrument in section 2;</w:t>
            </w:r>
          </w:p>
          <w:p w14:paraId="720F580F"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definition of 'fibrosing interstitial lung disease' in subsection 7(2);</w:t>
            </w:r>
          </w:p>
          <w:p w14:paraId="51B22332"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 and 9(25) concerning having smoked tobacco products;</w:t>
            </w:r>
          </w:p>
          <w:p w14:paraId="39FD16CC"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 in subsection 9(2) concerning inhaling respirable asbestos fibres in an enclosed space, for clinical onset;</w:t>
            </w:r>
          </w:p>
          <w:p w14:paraId="3D605D96"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 in subsection 9(3) concerning inhaling respirable asbestos fibres in an open environment, for clinical onset;</w:t>
            </w:r>
          </w:p>
          <w:p w14:paraId="34F3164A"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9(4) and 9(27) concerning inhaling beryllium dust or fumes, by the inclusion of a note;</w:t>
            </w:r>
          </w:p>
          <w:p w14:paraId="6CAAE3B4"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new factors in subsections 9(5) and 9(28) concerning inhaling respirable crystalline silica dust;</w:t>
            </w:r>
          </w:p>
          <w:p w14:paraId="72EE73E3"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9(6) and 9(29) concerning having acute silicosis, by the inclusion of a note;</w:t>
            </w:r>
          </w:p>
          <w:p w14:paraId="40E0C347"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9(7) and 9(30) concerning inhaling or intravenously injecting a talc-containing compound or mixture;</w:t>
            </w:r>
          </w:p>
          <w:p w14:paraId="09B03F5B"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9(8) and 9(31) concerning inhaling respirable coal dust while engaged in the mining or transport of coal;</w:t>
            </w:r>
          </w:p>
          <w:p w14:paraId="497B4140"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9(9) and 9(32) concerning inhaling respirable dust generated from hard metal or diamond-cobalt, by the inclusion of a note;</w:t>
            </w:r>
          </w:p>
          <w:p w14:paraId="18832120"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9(10) and 9(33) concerning inhaling a toxic gas or fumes;</w:t>
            </w:r>
          </w:p>
          <w:p w14:paraId="799A792D"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9(11) and 9(34) concerning having paraquat poisoning, by the inclusion of a note;</w:t>
            </w:r>
          </w:p>
          <w:p w14:paraId="3627A829"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9(13) and 9(36) concerning having received ionising radiation to the lung;</w:t>
            </w:r>
          </w:p>
          <w:p w14:paraId="2A6B0DA1"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9(15) and 9(38) concerning having received iodine-131 (radioactive iodine);</w:t>
            </w:r>
          </w:p>
          <w:p w14:paraId="67F6A012"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9(16) and 9(39) concerning having received yttrium-90 microspheres;</w:t>
            </w:r>
          </w:p>
          <w:p w14:paraId="7B67B06C"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9(17) and 9(40) concerning having acute respiratory distress syndrome, by the inclusion of a note;</w:t>
            </w:r>
          </w:p>
          <w:p w14:paraId="53E80FED"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9(19) and 9(42) concerning taking a drug from the specified list of drugs;</w:t>
            </w:r>
          </w:p>
          <w:p w14:paraId="08B7D822"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9(20) and 9(43) concerning having chronic or recurrent diffuse alveolar haemorrhage, by the inclusion of a note;</w:t>
            </w:r>
          </w:p>
          <w:p w14:paraId="0FEB4C73"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9(21) and 9(44) concerning having exogenous lipoid pneumonitis, by the inclusion of a note;</w:t>
            </w:r>
          </w:p>
          <w:p w14:paraId="50E07ED0"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factors in subsections 9(22) and 9(45) concerning having tropical pulmonary eosinophilia, by the inclusion of a note;</w:t>
            </w:r>
          </w:p>
          <w:p w14:paraId="4F6DE3C1"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new factors in subsections 9(23) and 9(47) concerning inhaling a vapour, gas, dust or fumes produced by a substance from the specified list of substances, or smoke from fire, in an enclosed space;</w:t>
            </w:r>
          </w:p>
          <w:p w14:paraId="45C7360F"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new factors in subsections 9(24) and 9(48) concerning inhaling a vapour, gas, dust or fumes produced by a substance from the specified list of substances, or smoke from fire, in an open environment;</w:t>
            </w:r>
          </w:p>
          <w:p w14:paraId="0671BA37"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factor in subsection 9(26) concerning inhaling respirable asbestos fibres, for clinical worsening;</w:t>
            </w:r>
          </w:p>
          <w:p w14:paraId="54017E83"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 xml:space="preserve">deleting the factors concerning inhaling respirable crystalline silica dust in an enclosed space and the factors concerning inhaling respirable crystalline silica dust in an open </w:t>
            </w:r>
            <w:r w:rsidRPr="00D91D01">
              <w:rPr>
                <w:color w:val="000000" w:themeColor="text1"/>
                <w:sz w:val="20"/>
                <w:lang w:val="en-GB"/>
              </w:rPr>
              <w:lastRenderedPageBreak/>
              <w:t>environment, as these have been combined into the factors in subsections 9(5) and 9(28) concerning inhaling respirable crystalline silica dust;</w:t>
            </w:r>
          </w:p>
          <w:p w14:paraId="5835D7F4" w14:textId="43DAF6D0" w:rsidR="00D91D01" w:rsidRPr="00DC776C" w:rsidRDefault="00D91D01" w:rsidP="00DC776C">
            <w:pPr>
              <w:numPr>
                <w:ilvl w:val="0"/>
                <w:numId w:val="1"/>
              </w:numPr>
              <w:ind w:left="306" w:hanging="306"/>
              <w:jc w:val="both"/>
              <w:rPr>
                <w:color w:val="000000" w:themeColor="text1"/>
                <w:sz w:val="20"/>
                <w:lang w:val="en-GB"/>
              </w:rPr>
            </w:pPr>
            <w:r w:rsidRPr="00DC776C">
              <w:rPr>
                <w:color w:val="000000" w:themeColor="text1"/>
                <w:sz w:val="20"/>
                <w:lang w:val="en-GB"/>
              </w:rPr>
              <w:t>new definitions of 'acute beryllium disease', 'MRCA', 'one pack-year', 'specified list of drugs', 'specified list of substances' and 'VEA' in Schedule 1 - Dictionary;</w:t>
            </w:r>
          </w:p>
          <w:p w14:paraId="24AA8781" w14:textId="77777777" w:rsidR="00D91D01" w:rsidRPr="00D91D01" w:rsidRDefault="00D91D01" w:rsidP="00E26F8B">
            <w:pPr>
              <w:numPr>
                <w:ilvl w:val="0"/>
                <w:numId w:val="1"/>
              </w:numPr>
              <w:ind w:left="306" w:hanging="306"/>
              <w:jc w:val="both"/>
              <w:rPr>
                <w:color w:val="000000" w:themeColor="text1"/>
                <w:sz w:val="20"/>
                <w:lang w:val="en-GB"/>
              </w:rPr>
            </w:pPr>
            <w:r w:rsidRPr="00D91D01">
              <w:rPr>
                <w:color w:val="000000" w:themeColor="text1"/>
                <w:sz w:val="20"/>
                <w:lang w:val="en-GB"/>
              </w:rPr>
              <w:t>revising the definitions of 'acute respiratory distress syndrome', 'acute silicosis', 'diffuse alveolar haemorrhage', 'inhaling beryllium dust or fumes' and 'relevant service' in Schedule 1 - Dictionary; and</w:t>
            </w:r>
          </w:p>
          <w:p w14:paraId="3D1D2DDD" w14:textId="77777777" w:rsidR="00D91D01" w:rsidRPr="00D91D01" w:rsidRDefault="00D91D01" w:rsidP="00E26F8B">
            <w:pPr>
              <w:numPr>
                <w:ilvl w:val="0"/>
                <w:numId w:val="1"/>
              </w:numPr>
              <w:ind w:left="306" w:hanging="306"/>
              <w:jc w:val="both"/>
              <w:rPr>
                <w:color w:val="000000" w:themeColor="text1"/>
                <w:sz w:val="20"/>
                <w:lang w:val="en-GB"/>
              </w:rPr>
            </w:pPr>
            <w:proofErr w:type="gramStart"/>
            <w:r w:rsidRPr="00D91D01">
              <w:rPr>
                <w:color w:val="000000" w:themeColor="text1"/>
                <w:sz w:val="20"/>
                <w:lang w:val="en-GB"/>
              </w:rPr>
              <w:t>deleting</w:t>
            </w:r>
            <w:proofErr w:type="gramEnd"/>
            <w:r w:rsidRPr="00D91D01">
              <w:rPr>
                <w:color w:val="000000" w:themeColor="text1"/>
                <w:sz w:val="20"/>
                <w:lang w:val="en-GB"/>
              </w:rPr>
              <w:t xml:space="preserve"> the definitions of 'a drug from the specified list',  'pack-years of cigarettes, or the equivalent thereof in other tobacco products' and 'toxic gases or fumes'.</w:t>
            </w:r>
          </w:p>
          <w:p w14:paraId="51674C47" w14:textId="3D63DADE" w:rsidR="00611829" w:rsidRPr="00D91D01" w:rsidRDefault="00611829" w:rsidP="00CD5505">
            <w:pPr>
              <w:pStyle w:val="BodyText"/>
              <w:spacing w:after="60"/>
              <w:ind w:right="272"/>
              <w:jc w:val="both"/>
              <w:rPr>
                <w:color w:val="000000" w:themeColor="text1"/>
              </w:rPr>
            </w:pPr>
            <w:r w:rsidRPr="00D91D01">
              <w:rPr>
                <w:b/>
                <w:color w:val="000000" w:themeColor="text1"/>
              </w:rPr>
              <w:t xml:space="preserve">The determining of these Instruments finalises the investigation in relation to </w:t>
            </w:r>
            <w:r w:rsidR="00D91D01" w:rsidRPr="00D91D01">
              <w:rPr>
                <w:b/>
                <w:i/>
                <w:color w:val="000000" w:themeColor="text1"/>
              </w:rPr>
              <w:t>fibrosing interstitial lung disease</w:t>
            </w:r>
            <w:r w:rsidRPr="00D91D01">
              <w:rPr>
                <w:b/>
                <w:color w:val="000000" w:themeColor="text1"/>
              </w:rPr>
              <w:t xml:space="preserve"> as advertised in the Government Notices Gazette of </w:t>
            </w:r>
            <w:r w:rsidR="00B330AA" w:rsidRPr="00D91D01">
              <w:rPr>
                <w:b/>
                <w:color w:val="000000" w:themeColor="text1"/>
              </w:rPr>
              <w:t>5 January 2021</w:t>
            </w:r>
            <w:r w:rsidRPr="00D91D01">
              <w:rPr>
                <w:b/>
                <w:color w:val="000000" w:themeColor="text1"/>
              </w:rPr>
              <w:t>.</w:t>
            </w:r>
          </w:p>
        </w:tc>
      </w:tr>
      <w:tr w:rsidR="00F812CE" w:rsidRPr="00F812CE" w14:paraId="2A1F210C" w14:textId="77777777" w:rsidTr="0092167D">
        <w:tc>
          <w:tcPr>
            <w:tcW w:w="1134" w:type="dxa"/>
            <w:tcBorders>
              <w:top w:val="single" w:sz="6" w:space="0" w:color="auto"/>
              <w:left w:val="single" w:sz="6" w:space="0" w:color="auto"/>
              <w:bottom w:val="single" w:sz="4" w:space="0" w:color="auto"/>
              <w:right w:val="single" w:sz="6" w:space="0" w:color="auto"/>
            </w:tcBorders>
          </w:tcPr>
          <w:p w14:paraId="119E9897" w14:textId="66933154" w:rsidR="00AE6C37" w:rsidRPr="0092167D" w:rsidRDefault="0092167D" w:rsidP="00271AD1">
            <w:pPr>
              <w:rPr>
                <w:color w:val="000000" w:themeColor="text1"/>
                <w:sz w:val="20"/>
              </w:rPr>
            </w:pPr>
            <w:r w:rsidRPr="0092167D">
              <w:rPr>
                <w:color w:val="000000" w:themeColor="text1"/>
                <w:sz w:val="20"/>
              </w:rPr>
              <w:lastRenderedPageBreak/>
              <w:t>87 &amp; 88/2021</w:t>
            </w:r>
          </w:p>
        </w:tc>
        <w:tc>
          <w:tcPr>
            <w:tcW w:w="1858" w:type="dxa"/>
            <w:tcBorders>
              <w:top w:val="single" w:sz="2" w:space="0" w:color="auto"/>
              <w:left w:val="single" w:sz="6" w:space="0" w:color="auto"/>
              <w:bottom w:val="single" w:sz="4" w:space="0" w:color="auto"/>
              <w:right w:val="single" w:sz="6" w:space="0" w:color="auto"/>
            </w:tcBorders>
          </w:tcPr>
          <w:p w14:paraId="0C5098C6" w14:textId="39107EAD" w:rsidR="00AE6C37" w:rsidRPr="0092167D" w:rsidRDefault="0092167D" w:rsidP="00B34550">
            <w:pPr>
              <w:rPr>
                <w:color w:val="000000" w:themeColor="text1"/>
                <w:sz w:val="20"/>
              </w:rPr>
            </w:pPr>
            <w:r w:rsidRPr="0092167D">
              <w:rPr>
                <w:color w:val="000000" w:themeColor="text1"/>
                <w:sz w:val="20"/>
              </w:rPr>
              <w:t xml:space="preserve">polycythaemia </w:t>
            </w:r>
            <w:proofErr w:type="spellStart"/>
            <w:r w:rsidRPr="0092167D">
              <w:rPr>
                <w:color w:val="000000" w:themeColor="text1"/>
                <w:sz w:val="20"/>
              </w:rPr>
              <w:t>vera</w:t>
            </w:r>
            <w:proofErr w:type="spellEnd"/>
          </w:p>
        </w:tc>
        <w:tc>
          <w:tcPr>
            <w:tcW w:w="7782" w:type="dxa"/>
            <w:gridSpan w:val="2"/>
            <w:tcBorders>
              <w:top w:val="single" w:sz="6" w:space="0" w:color="auto"/>
              <w:left w:val="single" w:sz="6" w:space="0" w:color="auto"/>
              <w:bottom w:val="single" w:sz="4" w:space="0" w:color="auto"/>
              <w:right w:val="single" w:sz="6" w:space="0" w:color="auto"/>
            </w:tcBorders>
          </w:tcPr>
          <w:p w14:paraId="0B019516" w14:textId="3D4231C4" w:rsidR="00AE6C37" w:rsidRPr="007A4C76" w:rsidRDefault="005D2C90" w:rsidP="001B1B5D">
            <w:pPr>
              <w:pStyle w:val="BodyText"/>
              <w:tabs>
                <w:tab w:val="left" w:pos="6753"/>
              </w:tabs>
              <w:spacing w:after="60"/>
              <w:ind w:right="33"/>
              <w:jc w:val="both"/>
              <w:rPr>
                <w:color w:val="000000" w:themeColor="text1"/>
              </w:rPr>
            </w:pPr>
            <w:r w:rsidRPr="007A4C76">
              <w:rPr>
                <w:color w:val="000000" w:themeColor="text1"/>
              </w:rPr>
              <w:t xml:space="preserve">These Instruments result </w:t>
            </w:r>
            <w:r w:rsidR="00271AD1" w:rsidRPr="007A4C76">
              <w:rPr>
                <w:color w:val="000000" w:themeColor="text1"/>
              </w:rPr>
              <w:t xml:space="preserve">from an investigation notified by the Authority in the Government Notices Gazette of 23 April 2020 concerning </w:t>
            </w:r>
            <w:r w:rsidR="007A4C76" w:rsidRPr="007A4C76">
              <w:rPr>
                <w:i/>
                <w:color w:val="000000" w:themeColor="text1"/>
              </w:rPr>
              <w:t xml:space="preserve">polycythaemia </w:t>
            </w:r>
            <w:proofErr w:type="spellStart"/>
            <w:r w:rsidR="007A4C76" w:rsidRPr="007A4C76">
              <w:rPr>
                <w:i/>
                <w:color w:val="000000" w:themeColor="text1"/>
              </w:rPr>
              <w:t>vera</w:t>
            </w:r>
            <w:proofErr w:type="spellEnd"/>
            <w:r w:rsidR="007A4C76" w:rsidRPr="007A4C76">
              <w:rPr>
                <w:i/>
                <w:color w:val="000000" w:themeColor="text1"/>
              </w:rPr>
              <w:t xml:space="preserve"> </w:t>
            </w:r>
            <w:r w:rsidR="00271AD1" w:rsidRPr="007A4C76">
              <w:rPr>
                <w:color w:val="000000" w:themeColor="text1"/>
              </w:rPr>
              <w:t>in accordance with section 196G of the VEA.  The investigation involved an examination of the sound medical-scientific evidence now available to the Authority, including the sound medical-scientific evidence it has previously considered.</w:t>
            </w:r>
          </w:p>
          <w:p w14:paraId="56C12676" w14:textId="77777777" w:rsidR="00AE6C37" w:rsidRPr="007A4C76" w:rsidRDefault="00AE6C37" w:rsidP="001B1B5D">
            <w:pPr>
              <w:pStyle w:val="BodyText"/>
              <w:tabs>
                <w:tab w:val="left" w:pos="6753"/>
              </w:tabs>
              <w:spacing w:after="60"/>
              <w:ind w:right="33"/>
              <w:jc w:val="both"/>
              <w:rPr>
                <w:color w:val="000000" w:themeColor="text1"/>
              </w:rPr>
            </w:pPr>
            <w:r w:rsidRPr="007A4C76">
              <w:rPr>
                <w:color w:val="000000" w:themeColor="text1"/>
              </w:rPr>
              <w:t>The contents of these Instruments are in similar terms as the repealed Instruments. Comparing these Instruments and the repealed Instruments, the differences include:</w:t>
            </w:r>
          </w:p>
          <w:p w14:paraId="4AED62EB" w14:textId="0A99D13F" w:rsidR="00DD7F78" w:rsidRPr="007A4C76" w:rsidRDefault="00DD7F78" w:rsidP="008C2396">
            <w:pPr>
              <w:pStyle w:val="BodyText"/>
              <w:tabs>
                <w:tab w:val="left" w:pos="6753"/>
              </w:tabs>
              <w:spacing w:before="60" w:after="60"/>
              <w:ind w:right="34"/>
              <w:jc w:val="both"/>
              <w:rPr>
                <w:b/>
                <w:i/>
                <w:color w:val="000000" w:themeColor="text1"/>
              </w:rPr>
            </w:pPr>
            <w:r w:rsidRPr="007A4C76">
              <w:rPr>
                <w:b/>
                <w:i/>
                <w:color w:val="000000" w:themeColor="text1"/>
              </w:rPr>
              <w:t xml:space="preserve">For RH </w:t>
            </w:r>
            <w:r w:rsidR="000835F2">
              <w:rPr>
                <w:b/>
                <w:i/>
                <w:color w:val="000000" w:themeColor="text1"/>
              </w:rPr>
              <w:t xml:space="preserve">&amp; </w:t>
            </w:r>
            <w:proofErr w:type="spellStart"/>
            <w:r w:rsidR="000835F2">
              <w:rPr>
                <w:b/>
                <w:i/>
                <w:color w:val="000000" w:themeColor="text1"/>
              </w:rPr>
              <w:t>BoP</w:t>
            </w:r>
            <w:proofErr w:type="spellEnd"/>
            <w:r w:rsidR="000835F2">
              <w:rPr>
                <w:b/>
                <w:i/>
                <w:color w:val="000000" w:themeColor="text1"/>
              </w:rPr>
              <w:t xml:space="preserve"> </w:t>
            </w:r>
            <w:proofErr w:type="spellStart"/>
            <w:r w:rsidRPr="007A4C76">
              <w:rPr>
                <w:b/>
                <w:i/>
                <w:color w:val="000000" w:themeColor="text1"/>
              </w:rPr>
              <w:t>SoP</w:t>
            </w:r>
            <w:r w:rsidR="000835F2">
              <w:rPr>
                <w:b/>
                <w:i/>
                <w:color w:val="000000" w:themeColor="text1"/>
              </w:rPr>
              <w:t>s</w:t>
            </w:r>
            <w:proofErr w:type="spellEnd"/>
            <w:r w:rsidRPr="007A4C76">
              <w:rPr>
                <w:color w:val="000000" w:themeColor="text1"/>
              </w:rPr>
              <w:t xml:space="preserve"> </w:t>
            </w:r>
            <w:r w:rsidRPr="007A4C76">
              <w:rPr>
                <w:b/>
                <w:i/>
                <w:color w:val="000000" w:themeColor="text1"/>
              </w:rPr>
              <w:t xml:space="preserve">(Instrument No. </w:t>
            </w:r>
            <w:r w:rsidR="007A4C76" w:rsidRPr="007A4C76">
              <w:rPr>
                <w:b/>
                <w:i/>
                <w:color w:val="000000" w:themeColor="text1"/>
              </w:rPr>
              <w:t>87</w:t>
            </w:r>
            <w:r w:rsidR="000835F2">
              <w:rPr>
                <w:b/>
                <w:i/>
                <w:color w:val="000000" w:themeColor="text1"/>
              </w:rPr>
              <w:t xml:space="preserve"> &amp; 88</w:t>
            </w:r>
            <w:r w:rsidRPr="007A4C76">
              <w:rPr>
                <w:b/>
                <w:i/>
                <w:color w:val="000000" w:themeColor="text1"/>
              </w:rPr>
              <w:t>/20</w:t>
            </w:r>
            <w:r w:rsidR="00B34550" w:rsidRPr="007A4C76">
              <w:rPr>
                <w:b/>
                <w:i/>
                <w:color w:val="000000" w:themeColor="text1"/>
              </w:rPr>
              <w:t>2</w:t>
            </w:r>
            <w:r w:rsidR="008C2396" w:rsidRPr="007A4C76">
              <w:rPr>
                <w:b/>
                <w:i/>
                <w:color w:val="000000" w:themeColor="text1"/>
              </w:rPr>
              <w:t>1</w:t>
            </w:r>
            <w:r w:rsidRPr="007A4C76">
              <w:rPr>
                <w:b/>
                <w:i/>
                <w:color w:val="000000" w:themeColor="text1"/>
              </w:rPr>
              <w:t>)</w:t>
            </w:r>
          </w:p>
          <w:p w14:paraId="236E3DA3" w14:textId="77777777" w:rsidR="007A4C76" w:rsidRPr="007A4C76" w:rsidRDefault="007A4C76" w:rsidP="00E26F8B">
            <w:pPr>
              <w:numPr>
                <w:ilvl w:val="0"/>
                <w:numId w:val="1"/>
              </w:numPr>
              <w:ind w:left="306" w:hanging="306"/>
              <w:jc w:val="both"/>
              <w:rPr>
                <w:color w:val="000000" w:themeColor="text1"/>
                <w:sz w:val="20"/>
                <w:lang w:val="en-GB"/>
              </w:rPr>
            </w:pPr>
            <w:r w:rsidRPr="007A4C76">
              <w:rPr>
                <w:color w:val="000000" w:themeColor="text1"/>
                <w:sz w:val="20"/>
                <w:lang w:val="en-GB"/>
              </w:rPr>
              <w:t>adopting the latest revised Instrument format, which commenced in 2015;</w:t>
            </w:r>
          </w:p>
          <w:p w14:paraId="573F4A84" w14:textId="77777777" w:rsidR="007A4C76" w:rsidRPr="007A4C76" w:rsidRDefault="007A4C76" w:rsidP="00E26F8B">
            <w:pPr>
              <w:numPr>
                <w:ilvl w:val="0"/>
                <w:numId w:val="1"/>
              </w:numPr>
              <w:ind w:left="306" w:hanging="306"/>
              <w:jc w:val="both"/>
              <w:rPr>
                <w:color w:val="000000" w:themeColor="text1"/>
                <w:sz w:val="20"/>
                <w:lang w:val="en-GB"/>
              </w:rPr>
            </w:pPr>
            <w:r w:rsidRPr="007A4C76">
              <w:rPr>
                <w:color w:val="000000" w:themeColor="text1"/>
                <w:sz w:val="20"/>
                <w:lang w:val="en-GB"/>
              </w:rPr>
              <w:t>specifying a day of commencement for the Instrument in section 2;</w:t>
            </w:r>
          </w:p>
          <w:p w14:paraId="321A7B8D" w14:textId="77777777" w:rsidR="007A4C76" w:rsidRPr="007A4C76" w:rsidRDefault="007A4C76" w:rsidP="00E26F8B">
            <w:pPr>
              <w:numPr>
                <w:ilvl w:val="0"/>
                <w:numId w:val="1"/>
              </w:numPr>
              <w:ind w:left="306" w:hanging="306"/>
              <w:jc w:val="both"/>
              <w:rPr>
                <w:color w:val="000000" w:themeColor="text1"/>
                <w:sz w:val="20"/>
                <w:lang w:val="en-GB"/>
              </w:rPr>
            </w:pPr>
            <w:r w:rsidRPr="007A4C76">
              <w:rPr>
                <w:color w:val="000000" w:themeColor="text1"/>
                <w:sz w:val="20"/>
                <w:lang w:val="en-GB"/>
              </w:rPr>
              <w:t xml:space="preserve">revising the definition of 'polycythaemia </w:t>
            </w:r>
            <w:proofErr w:type="spellStart"/>
            <w:r w:rsidRPr="007A4C76">
              <w:rPr>
                <w:color w:val="000000" w:themeColor="text1"/>
                <w:sz w:val="20"/>
                <w:lang w:val="en-GB"/>
              </w:rPr>
              <w:t>vera</w:t>
            </w:r>
            <w:proofErr w:type="spellEnd"/>
            <w:r w:rsidRPr="007A4C76">
              <w:rPr>
                <w:color w:val="000000" w:themeColor="text1"/>
                <w:sz w:val="20"/>
                <w:lang w:val="en-GB"/>
              </w:rPr>
              <w:t>' in subsection 7(2);</w:t>
            </w:r>
          </w:p>
          <w:p w14:paraId="3D02A2A5" w14:textId="77777777" w:rsidR="007A4C76" w:rsidRPr="007A4C76" w:rsidRDefault="007A4C76" w:rsidP="00E26F8B">
            <w:pPr>
              <w:numPr>
                <w:ilvl w:val="0"/>
                <w:numId w:val="1"/>
              </w:numPr>
              <w:ind w:left="306" w:hanging="306"/>
              <w:jc w:val="both"/>
              <w:rPr>
                <w:color w:val="000000" w:themeColor="text1"/>
                <w:sz w:val="20"/>
                <w:lang w:val="en-GB"/>
              </w:rPr>
            </w:pPr>
            <w:r w:rsidRPr="007A4C76">
              <w:rPr>
                <w:color w:val="000000" w:themeColor="text1"/>
                <w:sz w:val="20"/>
                <w:lang w:val="en-GB"/>
              </w:rPr>
              <w:t>revising the reference to 'ICD-10-AM code' in subsection 7(4);</w:t>
            </w:r>
          </w:p>
          <w:p w14:paraId="2926664A" w14:textId="77777777" w:rsidR="007A4C76" w:rsidRPr="007A4C76" w:rsidRDefault="007A4C76" w:rsidP="00E26F8B">
            <w:pPr>
              <w:numPr>
                <w:ilvl w:val="0"/>
                <w:numId w:val="1"/>
              </w:numPr>
              <w:ind w:left="306" w:hanging="306"/>
              <w:jc w:val="both"/>
              <w:rPr>
                <w:color w:val="000000" w:themeColor="text1"/>
                <w:sz w:val="20"/>
                <w:lang w:val="en-GB"/>
              </w:rPr>
            </w:pPr>
            <w:r w:rsidRPr="007A4C76">
              <w:rPr>
                <w:color w:val="000000" w:themeColor="text1"/>
                <w:sz w:val="20"/>
                <w:lang w:val="en-GB"/>
              </w:rPr>
              <w:t>new factor in subsection 9(1) concerning having smoked tobacco products, for clinical onset only;</w:t>
            </w:r>
          </w:p>
          <w:p w14:paraId="40C409D7" w14:textId="423B595C" w:rsidR="007A4C76" w:rsidRPr="00DC776C" w:rsidRDefault="007A4C76" w:rsidP="00DC776C">
            <w:pPr>
              <w:numPr>
                <w:ilvl w:val="0"/>
                <w:numId w:val="1"/>
              </w:numPr>
              <w:ind w:left="306" w:hanging="306"/>
              <w:jc w:val="both"/>
              <w:rPr>
                <w:color w:val="000000" w:themeColor="text1"/>
                <w:sz w:val="20"/>
                <w:lang w:val="en-GB"/>
              </w:rPr>
            </w:pPr>
            <w:r w:rsidRPr="00DC776C">
              <w:rPr>
                <w:color w:val="000000" w:themeColor="text1"/>
                <w:sz w:val="20"/>
                <w:lang w:val="en-GB"/>
              </w:rPr>
              <w:t>new definitions of 'MRCA', 'one pack-year' and 'VEA' in Schedule 1 - Dictionary;</w:t>
            </w:r>
          </w:p>
          <w:p w14:paraId="3BBA4C3B" w14:textId="77777777" w:rsidR="007A4C76" w:rsidRPr="007A4C76" w:rsidRDefault="007A4C76" w:rsidP="00E26F8B">
            <w:pPr>
              <w:numPr>
                <w:ilvl w:val="0"/>
                <w:numId w:val="1"/>
              </w:numPr>
              <w:ind w:left="306" w:hanging="306"/>
              <w:jc w:val="both"/>
              <w:rPr>
                <w:color w:val="000000" w:themeColor="text1"/>
                <w:sz w:val="20"/>
                <w:lang w:val="en-GB"/>
              </w:rPr>
            </w:pPr>
            <w:proofErr w:type="gramStart"/>
            <w:r w:rsidRPr="007A4C76">
              <w:rPr>
                <w:color w:val="000000" w:themeColor="text1"/>
                <w:sz w:val="20"/>
                <w:lang w:val="en-GB"/>
              </w:rPr>
              <w:t>revising</w:t>
            </w:r>
            <w:proofErr w:type="gramEnd"/>
            <w:r w:rsidRPr="007A4C76">
              <w:rPr>
                <w:color w:val="000000" w:themeColor="text1"/>
                <w:sz w:val="20"/>
                <w:lang w:val="en-GB"/>
              </w:rPr>
              <w:t xml:space="preserve"> the definition of 'relevant service' in Schedule 1 - Dictionary.</w:t>
            </w:r>
          </w:p>
          <w:p w14:paraId="44A9333A" w14:textId="7B1C318D" w:rsidR="00AE6C37" w:rsidRPr="00F812CE" w:rsidRDefault="00AE6C37" w:rsidP="007571D6">
            <w:pPr>
              <w:pStyle w:val="BodyText"/>
              <w:spacing w:after="60"/>
              <w:ind w:right="272"/>
              <w:jc w:val="both"/>
              <w:rPr>
                <w:b/>
                <w:color w:val="7030A0"/>
                <w:sz w:val="19"/>
                <w:szCs w:val="19"/>
              </w:rPr>
            </w:pPr>
            <w:r w:rsidRPr="002443DD">
              <w:rPr>
                <w:b/>
                <w:color w:val="000000" w:themeColor="text1"/>
              </w:rPr>
              <w:t>The determining of these Instruments finalises the investigation in relation to</w:t>
            </w:r>
            <w:r w:rsidR="004D033A" w:rsidRPr="002443DD">
              <w:rPr>
                <w:b/>
                <w:color w:val="000000" w:themeColor="text1"/>
              </w:rPr>
              <w:t xml:space="preserve"> </w:t>
            </w:r>
            <w:r w:rsidR="002443DD" w:rsidRPr="002443DD">
              <w:rPr>
                <w:b/>
                <w:i/>
                <w:color w:val="000000" w:themeColor="text1"/>
              </w:rPr>
              <w:t xml:space="preserve">polycythaemia </w:t>
            </w:r>
            <w:proofErr w:type="spellStart"/>
            <w:r w:rsidR="002443DD" w:rsidRPr="002443DD">
              <w:rPr>
                <w:b/>
                <w:i/>
                <w:color w:val="000000" w:themeColor="text1"/>
              </w:rPr>
              <w:t>vera</w:t>
            </w:r>
            <w:proofErr w:type="spellEnd"/>
            <w:r w:rsidR="006B573A" w:rsidRPr="002443DD">
              <w:rPr>
                <w:b/>
                <w:i/>
                <w:color w:val="000000" w:themeColor="text1"/>
              </w:rPr>
              <w:t xml:space="preserve"> </w:t>
            </w:r>
            <w:r w:rsidRPr="002443DD">
              <w:rPr>
                <w:b/>
                <w:color w:val="000000" w:themeColor="text1"/>
              </w:rPr>
              <w:t>as advertised in the</w:t>
            </w:r>
            <w:r w:rsidR="00DA6D10" w:rsidRPr="002443DD">
              <w:rPr>
                <w:b/>
                <w:color w:val="000000" w:themeColor="text1"/>
              </w:rPr>
              <w:t xml:space="preserve"> Government Notices Gazette of </w:t>
            </w:r>
            <w:r w:rsidR="007571D6" w:rsidRPr="002443DD">
              <w:rPr>
                <w:b/>
                <w:color w:val="000000" w:themeColor="text1"/>
              </w:rPr>
              <w:t>23 April 2020</w:t>
            </w:r>
            <w:r w:rsidRPr="002443DD">
              <w:rPr>
                <w:b/>
                <w:color w:val="000000" w:themeColor="text1"/>
              </w:rPr>
              <w:t>.</w:t>
            </w:r>
          </w:p>
        </w:tc>
      </w:tr>
      <w:tr w:rsidR="0092167D" w:rsidRPr="00F812CE" w14:paraId="7B3A04F4" w14:textId="77777777" w:rsidTr="0092167D">
        <w:tc>
          <w:tcPr>
            <w:tcW w:w="1134" w:type="dxa"/>
            <w:tcBorders>
              <w:top w:val="single" w:sz="4" w:space="0" w:color="auto"/>
              <w:left w:val="single" w:sz="4" w:space="0" w:color="auto"/>
              <w:bottom w:val="single" w:sz="4" w:space="0" w:color="auto"/>
              <w:right w:val="single" w:sz="4" w:space="0" w:color="auto"/>
            </w:tcBorders>
          </w:tcPr>
          <w:p w14:paraId="1472FB4F" w14:textId="3E9223F4" w:rsidR="0092167D" w:rsidRPr="0092167D" w:rsidRDefault="0092167D" w:rsidP="0092167D">
            <w:pPr>
              <w:rPr>
                <w:color w:val="000000" w:themeColor="text1"/>
                <w:sz w:val="20"/>
              </w:rPr>
            </w:pPr>
            <w:r w:rsidRPr="0092167D">
              <w:rPr>
                <w:color w:val="000000" w:themeColor="text1"/>
                <w:sz w:val="20"/>
                <w:szCs w:val="24"/>
              </w:rPr>
              <w:t>89 &amp; 90/2021</w:t>
            </w:r>
          </w:p>
        </w:tc>
        <w:tc>
          <w:tcPr>
            <w:tcW w:w="1858" w:type="dxa"/>
            <w:tcBorders>
              <w:top w:val="single" w:sz="4" w:space="0" w:color="auto"/>
              <w:left w:val="single" w:sz="4" w:space="0" w:color="auto"/>
              <w:bottom w:val="single" w:sz="4" w:space="0" w:color="auto"/>
              <w:right w:val="single" w:sz="4" w:space="0" w:color="auto"/>
            </w:tcBorders>
          </w:tcPr>
          <w:p w14:paraId="1A1FBCC6" w14:textId="077A25AE" w:rsidR="0092167D" w:rsidRPr="0092167D" w:rsidRDefault="0092167D" w:rsidP="0092167D">
            <w:pPr>
              <w:rPr>
                <w:color w:val="000000" w:themeColor="text1"/>
                <w:sz w:val="20"/>
              </w:rPr>
            </w:pPr>
            <w:r w:rsidRPr="0092167D">
              <w:rPr>
                <w:color w:val="000000" w:themeColor="text1"/>
                <w:sz w:val="20"/>
              </w:rPr>
              <w:t>primary myelofibrosis</w:t>
            </w:r>
          </w:p>
        </w:tc>
        <w:tc>
          <w:tcPr>
            <w:tcW w:w="7782" w:type="dxa"/>
            <w:gridSpan w:val="2"/>
            <w:tcBorders>
              <w:top w:val="single" w:sz="4" w:space="0" w:color="auto"/>
              <w:left w:val="single" w:sz="4" w:space="0" w:color="auto"/>
              <w:bottom w:val="single" w:sz="4" w:space="0" w:color="auto"/>
              <w:right w:val="single" w:sz="4" w:space="0" w:color="auto"/>
            </w:tcBorders>
          </w:tcPr>
          <w:p w14:paraId="018B3B60" w14:textId="44155B56" w:rsidR="0092167D" w:rsidRPr="00E26F8B" w:rsidRDefault="0092167D" w:rsidP="0092167D">
            <w:pPr>
              <w:pStyle w:val="BodyText"/>
              <w:tabs>
                <w:tab w:val="left" w:pos="6753"/>
              </w:tabs>
              <w:spacing w:after="60"/>
              <w:ind w:right="33"/>
              <w:jc w:val="both"/>
              <w:rPr>
                <w:color w:val="000000" w:themeColor="text1"/>
              </w:rPr>
            </w:pPr>
            <w:r w:rsidRPr="00E26F8B">
              <w:rPr>
                <w:color w:val="000000" w:themeColor="text1"/>
              </w:rPr>
              <w:t xml:space="preserve">These Instruments result from an investigation notified by the Authority in the Government Notices Gazette of </w:t>
            </w:r>
            <w:r w:rsidR="00E26F8B" w:rsidRPr="00E26F8B">
              <w:rPr>
                <w:color w:val="000000" w:themeColor="text1"/>
              </w:rPr>
              <w:t>23 April 2020</w:t>
            </w:r>
            <w:r w:rsidRPr="00E26F8B">
              <w:rPr>
                <w:color w:val="000000" w:themeColor="text1"/>
              </w:rPr>
              <w:t xml:space="preserve"> concerning </w:t>
            </w:r>
            <w:r w:rsidR="00E26F8B" w:rsidRPr="00E26F8B">
              <w:rPr>
                <w:i/>
                <w:color w:val="000000" w:themeColor="text1"/>
              </w:rPr>
              <w:t xml:space="preserve">primary myelofibrosis </w:t>
            </w:r>
            <w:r w:rsidRPr="00E26F8B">
              <w:rPr>
                <w:color w:val="000000" w:themeColor="text1"/>
              </w:rPr>
              <w:t>in accordance with section 196G of the VEA.  The investigation involved an examination of the sound medical-scientific evidence now available to the Authority, including the sound medical-scientific evidence it has previously considered.</w:t>
            </w:r>
          </w:p>
          <w:p w14:paraId="5571923D" w14:textId="77777777" w:rsidR="0092167D" w:rsidRPr="00E26F8B" w:rsidRDefault="0092167D" w:rsidP="0092167D">
            <w:pPr>
              <w:pStyle w:val="BodyText"/>
              <w:tabs>
                <w:tab w:val="left" w:pos="6753"/>
              </w:tabs>
              <w:spacing w:after="60"/>
              <w:ind w:right="33"/>
              <w:jc w:val="both"/>
              <w:rPr>
                <w:color w:val="000000" w:themeColor="text1"/>
              </w:rPr>
            </w:pPr>
            <w:r w:rsidRPr="00E26F8B">
              <w:rPr>
                <w:color w:val="000000" w:themeColor="text1"/>
              </w:rPr>
              <w:t>The contents of these Instruments are in similar terms as the repealed Instruments. Comparing these Instruments and the repealed Instruments, the differences include:</w:t>
            </w:r>
          </w:p>
          <w:p w14:paraId="01040921" w14:textId="15EC3839" w:rsidR="0092167D" w:rsidRPr="00E26F8B" w:rsidRDefault="0092167D" w:rsidP="0092167D">
            <w:pPr>
              <w:pStyle w:val="BodyText"/>
              <w:tabs>
                <w:tab w:val="left" w:pos="6753"/>
              </w:tabs>
              <w:spacing w:after="60"/>
              <w:ind w:right="33"/>
              <w:jc w:val="both"/>
              <w:rPr>
                <w:b/>
                <w:i/>
                <w:color w:val="000000" w:themeColor="text1"/>
              </w:rPr>
            </w:pPr>
            <w:r w:rsidRPr="00E26F8B">
              <w:rPr>
                <w:b/>
                <w:i/>
                <w:color w:val="000000" w:themeColor="text1"/>
              </w:rPr>
              <w:t xml:space="preserve">For RH </w:t>
            </w:r>
            <w:r w:rsidR="003A58B0">
              <w:rPr>
                <w:b/>
                <w:i/>
                <w:color w:val="000000" w:themeColor="text1"/>
              </w:rPr>
              <w:t xml:space="preserve">&amp; </w:t>
            </w:r>
            <w:proofErr w:type="spellStart"/>
            <w:r w:rsidR="003A58B0">
              <w:rPr>
                <w:b/>
                <w:i/>
                <w:color w:val="000000" w:themeColor="text1"/>
              </w:rPr>
              <w:t>BoP</w:t>
            </w:r>
            <w:proofErr w:type="spellEnd"/>
            <w:r w:rsidR="003A58B0">
              <w:rPr>
                <w:b/>
                <w:i/>
                <w:color w:val="000000" w:themeColor="text1"/>
              </w:rPr>
              <w:t xml:space="preserve"> </w:t>
            </w:r>
            <w:proofErr w:type="spellStart"/>
            <w:r w:rsidRPr="00E26F8B">
              <w:rPr>
                <w:b/>
                <w:i/>
                <w:color w:val="000000" w:themeColor="text1"/>
              </w:rPr>
              <w:t>SoP</w:t>
            </w:r>
            <w:r w:rsidR="003A58B0">
              <w:rPr>
                <w:b/>
                <w:i/>
                <w:color w:val="000000" w:themeColor="text1"/>
              </w:rPr>
              <w:t>s</w:t>
            </w:r>
            <w:proofErr w:type="spellEnd"/>
            <w:r w:rsidRPr="00E26F8B">
              <w:rPr>
                <w:color w:val="000000" w:themeColor="text1"/>
              </w:rPr>
              <w:t xml:space="preserve"> </w:t>
            </w:r>
            <w:r w:rsidRPr="00E26F8B">
              <w:rPr>
                <w:b/>
                <w:i/>
                <w:color w:val="000000" w:themeColor="text1"/>
              </w:rPr>
              <w:t xml:space="preserve">(Instrument No. </w:t>
            </w:r>
            <w:r w:rsidR="00E26F8B" w:rsidRPr="00E26F8B">
              <w:rPr>
                <w:b/>
                <w:i/>
                <w:color w:val="000000" w:themeColor="text1"/>
              </w:rPr>
              <w:t>89</w:t>
            </w:r>
            <w:r w:rsidR="003A58B0">
              <w:rPr>
                <w:b/>
                <w:i/>
                <w:color w:val="000000" w:themeColor="text1"/>
              </w:rPr>
              <w:t xml:space="preserve"> &amp; 90</w:t>
            </w:r>
            <w:r w:rsidRPr="00E26F8B">
              <w:rPr>
                <w:b/>
                <w:i/>
                <w:color w:val="000000" w:themeColor="text1"/>
              </w:rPr>
              <w:t>/2021)</w:t>
            </w:r>
          </w:p>
          <w:p w14:paraId="3D08D199" w14:textId="77777777" w:rsidR="00E26F8B" w:rsidRPr="00E26F8B" w:rsidRDefault="00E26F8B" w:rsidP="00E26F8B">
            <w:pPr>
              <w:numPr>
                <w:ilvl w:val="0"/>
                <w:numId w:val="1"/>
              </w:numPr>
              <w:ind w:left="306" w:hanging="306"/>
              <w:jc w:val="both"/>
              <w:rPr>
                <w:color w:val="000000" w:themeColor="text1"/>
                <w:sz w:val="20"/>
                <w:lang w:val="en-GB"/>
              </w:rPr>
            </w:pPr>
            <w:r w:rsidRPr="00E26F8B">
              <w:rPr>
                <w:color w:val="000000" w:themeColor="text1"/>
                <w:sz w:val="20"/>
                <w:lang w:val="en-GB"/>
              </w:rPr>
              <w:t>adopting the latest revised Instrument format, which commenced in 2015;</w:t>
            </w:r>
          </w:p>
          <w:p w14:paraId="165DADD5" w14:textId="77777777" w:rsidR="00E26F8B" w:rsidRPr="00E26F8B" w:rsidRDefault="00E26F8B" w:rsidP="00E26F8B">
            <w:pPr>
              <w:numPr>
                <w:ilvl w:val="0"/>
                <w:numId w:val="1"/>
              </w:numPr>
              <w:ind w:left="306" w:hanging="306"/>
              <w:jc w:val="both"/>
              <w:rPr>
                <w:color w:val="000000" w:themeColor="text1"/>
                <w:sz w:val="20"/>
                <w:lang w:val="en-GB"/>
              </w:rPr>
            </w:pPr>
            <w:r w:rsidRPr="00E26F8B">
              <w:rPr>
                <w:color w:val="000000" w:themeColor="text1"/>
                <w:sz w:val="20"/>
                <w:lang w:val="en-GB"/>
              </w:rPr>
              <w:t>specifying a day of commencement for the Instrument in section 2;</w:t>
            </w:r>
          </w:p>
          <w:p w14:paraId="22E2704A" w14:textId="77777777" w:rsidR="00E26F8B" w:rsidRPr="00E26F8B" w:rsidRDefault="00E26F8B" w:rsidP="00E26F8B">
            <w:pPr>
              <w:numPr>
                <w:ilvl w:val="0"/>
                <w:numId w:val="1"/>
              </w:numPr>
              <w:ind w:left="306" w:hanging="306"/>
              <w:jc w:val="both"/>
              <w:rPr>
                <w:color w:val="000000" w:themeColor="text1"/>
                <w:sz w:val="20"/>
                <w:lang w:val="en-GB"/>
              </w:rPr>
            </w:pPr>
            <w:r w:rsidRPr="00E26F8B">
              <w:rPr>
                <w:color w:val="000000" w:themeColor="text1"/>
                <w:sz w:val="20"/>
                <w:lang w:val="en-GB"/>
              </w:rPr>
              <w:t>revising the definition of 'primary myelofibrosis' in subsection 7(2);</w:t>
            </w:r>
          </w:p>
          <w:p w14:paraId="63FA8B4A" w14:textId="77777777" w:rsidR="00E26F8B" w:rsidRPr="00E26F8B" w:rsidRDefault="00E26F8B" w:rsidP="00E26F8B">
            <w:pPr>
              <w:numPr>
                <w:ilvl w:val="0"/>
                <w:numId w:val="1"/>
              </w:numPr>
              <w:ind w:left="306" w:hanging="306"/>
              <w:jc w:val="both"/>
              <w:rPr>
                <w:color w:val="000000" w:themeColor="text1"/>
                <w:sz w:val="20"/>
                <w:lang w:val="en-GB"/>
              </w:rPr>
            </w:pPr>
            <w:r w:rsidRPr="00E26F8B">
              <w:rPr>
                <w:color w:val="000000" w:themeColor="text1"/>
                <w:sz w:val="20"/>
                <w:lang w:val="en-GB"/>
              </w:rPr>
              <w:t>new factor in subsection 9(1) concerning having smoked tobacco products, for clinical onset only;</w:t>
            </w:r>
          </w:p>
          <w:p w14:paraId="32A20666" w14:textId="79E0096B" w:rsidR="00E26F8B" w:rsidRPr="00DC776C" w:rsidRDefault="00E26F8B" w:rsidP="00DC776C">
            <w:pPr>
              <w:numPr>
                <w:ilvl w:val="0"/>
                <w:numId w:val="1"/>
              </w:numPr>
              <w:ind w:left="306" w:hanging="306"/>
              <w:jc w:val="both"/>
              <w:rPr>
                <w:color w:val="000000" w:themeColor="text1"/>
                <w:sz w:val="20"/>
                <w:lang w:val="en-GB"/>
              </w:rPr>
            </w:pPr>
            <w:r w:rsidRPr="00DC776C">
              <w:rPr>
                <w:color w:val="000000" w:themeColor="text1"/>
                <w:sz w:val="20"/>
                <w:lang w:val="en-GB"/>
              </w:rPr>
              <w:t>new definitions of 'MRCA', 'one pack-year' and 'VEA' in Schedule 1 - Dictionary; and</w:t>
            </w:r>
          </w:p>
          <w:p w14:paraId="0CDC4D3A" w14:textId="77777777" w:rsidR="00E26F8B" w:rsidRPr="00E26F8B" w:rsidRDefault="00E26F8B" w:rsidP="00E26F8B">
            <w:pPr>
              <w:numPr>
                <w:ilvl w:val="0"/>
                <w:numId w:val="1"/>
              </w:numPr>
              <w:ind w:left="306" w:hanging="306"/>
              <w:jc w:val="both"/>
              <w:rPr>
                <w:color w:val="000000" w:themeColor="text1"/>
                <w:sz w:val="20"/>
                <w:lang w:val="en-GB"/>
              </w:rPr>
            </w:pPr>
            <w:proofErr w:type="gramStart"/>
            <w:r w:rsidRPr="00E26F8B">
              <w:rPr>
                <w:color w:val="000000" w:themeColor="text1"/>
                <w:sz w:val="20"/>
                <w:lang w:val="en-GB"/>
              </w:rPr>
              <w:t>revising</w:t>
            </w:r>
            <w:proofErr w:type="gramEnd"/>
            <w:r w:rsidRPr="00E26F8B">
              <w:rPr>
                <w:color w:val="000000" w:themeColor="text1"/>
                <w:sz w:val="20"/>
                <w:lang w:val="en-GB"/>
              </w:rPr>
              <w:t xml:space="preserve"> the definition of 'relevant service' in Schedule 1 - Dictionary.</w:t>
            </w:r>
          </w:p>
          <w:p w14:paraId="4E99BED0" w14:textId="393038D1" w:rsidR="0092167D" w:rsidRPr="00F812CE" w:rsidRDefault="0092167D" w:rsidP="00E26F8B">
            <w:pPr>
              <w:pStyle w:val="BodyText"/>
              <w:tabs>
                <w:tab w:val="left" w:pos="6753"/>
              </w:tabs>
              <w:spacing w:after="60"/>
              <w:ind w:right="33"/>
              <w:jc w:val="both"/>
              <w:rPr>
                <w:color w:val="7030A0"/>
              </w:rPr>
            </w:pPr>
            <w:r w:rsidRPr="00E26F8B">
              <w:rPr>
                <w:b/>
                <w:color w:val="000000" w:themeColor="text1"/>
              </w:rPr>
              <w:t xml:space="preserve">The determining of these Instruments finalises the investigation in relation to </w:t>
            </w:r>
            <w:r w:rsidR="00E26F8B" w:rsidRPr="00E26F8B">
              <w:rPr>
                <w:b/>
                <w:i/>
                <w:color w:val="000000" w:themeColor="text1"/>
              </w:rPr>
              <w:t xml:space="preserve">primary myelofibrosis </w:t>
            </w:r>
            <w:r w:rsidRPr="00E26F8B">
              <w:rPr>
                <w:b/>
                <w:color w:val="000000" w:themeColor="text1"/>
              </w:rPr>
              <w:t xml:space="preserve">as advertised in the Government Notices Gazette of </w:t>
            </w:r>
            <w:r w:rsidR="00E26F8B" w:rsidRPr="00E26F8B">
              <w:rPr>
                <w:b/>
                <w:color w:val="000000" w:themeColor="text1"/>
              </w:rPr>
              <w:t>23 April 2020</w:t>
            </w:r>
            <w:r w:rsidRPr="00E26F8B">
              <w:rPr>
                <w:b/>
                <w:color w:val="000000" w:themeColor="text1"/>
              </w:rPr>
              <w:t>.</w:t>
            </w:r>
          </w:p>
        </w:tc>
      </w:tr>
      <w:tr w:rsidR="0092167D" w:rsidRPr="00F812CE" w14:paraId="3E7D974E" w14:textId="77777777" w:rsidTr="0092167D">
        <w:tc>
          <w:tcPr>
            <w:tcW w:w="1134" w:type="dxa"/>
            <w:tcBorders>
              <w:top w:val="single" w:sz="4" w:space="0" w:color="auto"/>
              <w:left w:val="single" w:sz="4" w:space="0" w:color="auto"/>
              <w:bottom w:val="single" w:sz="4" w:space="0" w:color="auto"/>
              <w:right w:val="single" w:sz="4" w:space="0" w:color="auto"/>
            </w:tcBorders>
          </w:tcPr>
          <w:p w14:paraId="0EB9FEF1" w14:textId="7986519F" w:rsidR="0092167D" w:rsidRPr="0092167D" w:rsidRDefault="0092167D" w:rsidP="0092167D">
            <w:pPr>
              <w:rPr>
                <w:color w:val="000000" w:themeColor="text1"/>
                <w:sz w:val="20"/>
              </w:rPr>
            </w:pPr>
            <w:r>
              <w:rPr>
                <w:color w:val="000000" w:themeColor="text1"/>
                <w:sz w:val="20"/>
              </w:rPr>
              <w:t>91 &amp; 92/2021</w:t>
            </w:r>
          </w:p>
        </w:tc>
        <w:tc>
          <w:tcPr>
            <w:tcW w:w="1858" w:type="dxa"/>
            <w:tcBorders>
              <w:top w:val="single" w:sz="4" w:space="0" w:color="auto"/>
              <w:left w:val="single" w:sz="4" w:space="0" w:color="auto"/>
              <w:bottom w:val="single" w:sz="4" w:space="0" w:color="auto"/>
              <w:right w:val="single" w:sz="4" w:space="0" w:color="auto"/>
            </w:tcBorders>
          </w:tcPr>
          <w:p w14:paraId="1076111D" w14:textId="0B3ACAFE" w:rsidR="0092167D" w:rsidRPr="0092167D" w:rsidRDefault="0092167D" w:rsidP="0092167D">
            <w:pPr>
              <w:rPr>
                <w:color w:val="000000" w:themeColor="text1"/>
                <w:sz w:val="20"/>
              </w:rPr>
            </w:pPr>
            <w:r>
              <w:rPr>
                <w:color w:val="000000" w:themeColor="text1"/>
                <w:sz w:val="20"/>
              </w:rPr>
              <w:t>e</w:t>
            </w:r>
            <w:r w:rsidRPr="0092167D">
              <w:rPr>
                <w:color w:val="000000" w:themeColor="text1"/>
                <w:sz w:val="20"/>
              </w:rPr>
              <w:t>ssential thrombocythaemia</w:t>
            </w:r>
          </w:p>
        </w:tc>
        <w:tc>
          <w:tcPr>
            <w:tcW w:w="7782" w:type="dxa"/>
            <w:gridSpan w:val="2"/>
            <w:tcBorders>
              <w:top w:val="single" w:sz="4" w:space="0" w:color="auto"/>
              <w:left w:val="single" w:sz="4" w:space="0" w:color="auto"/>
              <w:bottom w:val="single" w:sz="4" w:space="0" w:color="auto"/>
              <w:right w:val="single" w:sz="4" w:space="0" w:color="auto"/>
            </w:tcBorders>
          </w:tcPr>
          <w:p w14:paraId="243CDDBB" w14:textId="146D6C08" w:rsidR="0092167D" w:rsidRPr="004F799F" w:rsidRDefault="0092167D" w:rsidP="0092167D">
            <w:pPr>
              <w:pStyle w:val="BodyText"/>
              <w:tabs>
                <w:tab w:val="left" w:pos="6753"/>
              </w:tabs>
              <w:spacing w:after="60"/>
              <w:ind w:right="33"/>
              <w:jc w:val="both"/>
              <w:rPr>
                <w:color w:val="000000" w:themeColor="text1"/>
              </w:rPr>
            </w:pPr>
            <w:r w:rsidRPr="004F799F">
              <w:rPr>
                <w:color w:val="000000" w:themeColor="text1"/>
              </w:rPr>
              <w:t xml:space="preserve">These Instruments result from an investigation notified by the Authority in the Government Notices Gazette of </w:t>
            </w:r>
            <w:r w:rsidR="004F799F" w:rsidRPr="004F799F">
              <w:rPr>
                <w:color w:val="000000" w:themeColor="text1"/>
              </w:rPr>
              <w:t>23 April 2020</w:t>
            </w:r>
            <w:r w:rsidRPr="004F799F">
              <w:rPr>
                <w:color w:val="000000" w:themeColor="text1"/>
              </w:rPr>
              <w:t xml:space="preserve"> concerning </w:t>
            </w:r>
            <w:r w:rsidR="004F799F" w:rsidRPr="004F799F">
              <w:rPr>
                <w:i/>
                <w:color w:val="000000" w:themeColor="text1"/>
              </w:rPr>
              <w:t xml:space="preserve">essential thrombocythaemia </w:t>
            </w:r>
            <w:r w:rsidRPr="004F799F">
              <w:rPr>
                <w:color w:val="000000" w:themeColor="text1"/>
              </w:rPr>
              <w:t>in accordance with section 196G of the VEA.  The investigation involved an examination of the sound medical-scientific evidence now available to the Authority, including the sound medical-scientific evidence it has previously considered.</w:t>
            </w:r>
          </w:p>
          <w:p w14:paraId="4E131285" w14:textId="77777777" w:rsidR="0092167D" w:rsidRPr="004F799F" w:rsidRDefault="0092167D" w:rsidP="0092167D">
            <w:pPr>
              <w:pStyle w:val="BodyText"/>
              <w:tabs>
                <w:tab w:val="left" w:pos="6753"/>
              </w:tabs>
              <w:spacing w:after="60"/>
              <w:ind w:right="33"/>
              <w:jc w:val="both"/>
              <w:rPr>
                <w:color w:val="000000" w:themeColor="text1"/>
              </w:rPr>
            </w:pPr>
            <w:r w:rsidRPr="004F799F">
              <w:rPr>
                <w:color w:val="000000" w:themeColor="text1"/>
              </w:rPr>
              <w:t>The contents of these Instruments are in similar terms as the repealed Instruments. Comparing these Instruments and the repealed Instruments, the differences include:</w:t>
            </w:r>
          </w:p>
          <w:p w14:paraId="4CBA4C03" w14:textId="50DF90EF" w:rsidR="0092167D" w:rsidRPr="004F799F" w:rsidRDefault="0092167D" w:rsidP="0092167D">
            <w:pPr>
              <w:pStyle w:val="BodyText"/>
              <w:tabs>
                <w:tab w:val="left" w:pos="6753"/>
              </w:tabs>
              <w:spacing w:after="60"/>
              <w:ind w:right="33"/>
              <w:jc w:val="both"/>
              <w:rPr>
                <w:b/>
                <w:i/>
                <w:color w:val="000000" w:themeColor="text1"/>
              </w:rPr>
            </w:pPr>
            <w:r w:rsidRPr="004F799F">
              <w:rPr>
                <w:b/>
                <w:i/>
                <w:color w:val="000000" w:themeColor="text1"/>
              </w:rPr>
              <w:t xml:space="preserve">For RH </w:t>
            </w:r>
            <w:r w:rsidR="00E6090E">
              <w:rPr>
                <w:b/>
                <w:i/>
                <w:color w:val="000000" w:themeColor="text1"/>
              </w:rPr>
              <w:t xml:space="preserve">&amp; </w:t>
            </w:r>
            <w:proofErr w:type="spellStart"/>
            <w:r w:rsidR="00E6090E">
              <w:rPr>
                <w:b/>
                <w:i/>
                <w:color w:val="000000" w:themeColor="text1"/>
              </w:rPr>
              <w:t>BoP</w:t>
            </w:r>
            <w:proofErr w:type="spellEnd"/>
            <w:r w:rsidR="00E6090E">
              <w:rPr>
                <w:b/>
                <w:i/>
                <w:color w:val="000000" w:themeColor="text1"/>
              </w:rPr>
              <w:t xml:space="preserve"> </w:t>
            </w:r>
            <w:proofErr w:type="spellStart"/>
            <w:r w:rsidRPr="004F799F">
              <w:rPr>
                <w:b/>
                <w:i/>
                <w:color w:val="000000" w:themeColor="text1"/>
              </w:rPr>
              <w:t>SoP</w:t>
            </w:r>
            <w:r w:rsidR="00E6090E">
              <w:rPr>
                <w:b/>
                <w:i/>
                <w:color w:val="000000" w:themeColor="text1"/>
              </w:rPr>
              <w:t>s</w:t>
            </w:r>
            <w:proofErr w:type="spellEnd"/>
            <w:r w:rsidRPr="004F799F">
              <w:rPr>
                <w:color w:val="000000" w:themeColor="text1"/>
              </w:rPr>
              <w:t xml:space="preserve"> </w:t>
            </w:r>
            <w:r w:rsidRPr="004F799F">
              <w:rPr>
                <w:b/>
                <w:i/>
                <w:color w:val="000000" w:themeColor="text1"/>
              </w:rPr>
              <w:t xml:space="preserve">(Instrument No. </w:t>
            </w:r>
            <w:r w:rsidR="004F799F" w:rsidRPr="004F799F">
              <w:rPr>
                <w:b/>
                <w:i/>
                <w:color w:val="000000" w:themeColor="text1"/>
              </w:rPr>
              <w:t>91</w:t>
            </w:r>
            <w:r w:rsidR="00E6090E">
              <w:rPr>
                <w:b/>
                <w:i/>
                <w:color w:val="000000" w:themeColor="text1"/>
              </w:rPr>
              <w:t xml:space="preserve"> &amp; 92</w:t>
            </w:r>
            <w:r w:rsidRPr="004F799F">
              <w:rPr>
                <w:b/>
                <w:i/>
                <w:color w:val="000000" w:themeColor="text1"/>
              </w:rPr>
              <w:t>/2021)</w:t>
            </w:r>
          </w:p>
          <w:p w14:paraId="3DBB1788" w14:textId="77777777" w:rsidR="004F799F" w:rsidRPr="004F799F" w:rsidRDefault="004F799F" w:rsidP="004F799F">
            <w:pPr>
              <w:numPr>
                <w:ilvl w:val="0"/>
                <w:numId w:val="1"/>
              </w:numPr>
              <w:ind w:left="306" w:hanging="306"/>
              <w:jc w:val="both"/>
              <w:rPr>
                <w:color w:val="000000" w:themeColor="text1"/>
                <w:sz w:val="20"/>
                <w:lang w:val="en-GB"/>
              </w:rPr>
            </w:pPr>
            <w:r w:rsidRPr="004F799F">
              <w:rPr>
                <w:color w:val="000000" w:themeColor="text1"/>
                <w:sz w:val="20"/>
                <w:lang w:val="en-GB"/>
              </w:rPr>
              <w:t>adopting the latest revised Instrument format, which commenced in 2015;</w:t>
            </w:r>
          </w:p>
          <w:p w14:paraId="4D82A202" w14:textId="77777777" w:rsidR="004F799F" w:rsidRPr="004F799F" w:rsidRDefault="004F799F" w:rsidP="004F799F">
            <w:pPr>
              <w:numPr>
                <w:ilvl w:val="0"/>
                <w:numId w:val="1"/>
              </w:numPr>
              <w:ind w:left="306" w:hanging="306"/>
              <w:jc w:val="both"/>
              <w:rPr>
                <w:color w:val="000000" w:themeColor="text1"/>
                <w:sz w:val="20"/>
                <w:lang w:val="en-GB"/>
              </w:rPr>
            </w:pPr>
            <w:r w:rsidRPr="004F799F">
              <w:rPr>
                <w:color w:val="000000" w:themeColor="text1"/>
                <w:sz w:val="20"/>
                <w:lang w:val="en-GB"/>
              </w:rPr>
              <w:t>specifying a day of commencement for the Instrument in section 2;</w:t>
            </w:r>
          </w:p>
          <w:p w14:paraId="278E0C42" w14:textId="77777777" w:rsidR="004F799F" w:rsidRPr="004F799F" w:rsidRDefault="004F799F" w:rsidP="004F799F">
            <w:pPr>
              <w:numPr>
                <w:ilvl w:val="0"/>
                <w:numId w:val="1"/>
              </w:numPr>
              <w:ind w:left="306" w:hanging="306"/>
              <w:jc w:val="both"/>
              <w:rPr>
                <w:color w:val="000000" w:themeColor="text1"/>
                <w:sz w:val="20"/>
                <w:lang w:val="en-GB"/>
              </w:rPr>
            </w:pPr>
            <w:r w:rsidRPr="004F799F">
              <w:rPr>
                <w:color w:val="000000" w:themeColor="text1"/>
                <w:sz w:val="20"/>
                <w:lang w:val="en-GB"/>
              </w:rPr>
              <w:t>revising the definition of 'essential thrombocythaemia' in subsection 7(2);</w:t>
            </w:r>
          </w:p>
          <w:p w14:paraId="0F78F82D" w14:textId="77777777" w:rsidR="004F799F" w:rsidRPr="004F799F" w:rsidRDefault="004F799F" w:rsidP="004F799F">
            <w:pPr>
              <w:numPr>
                <w:ilvl w:val="0"/>
                <w:numId w:val="1"/>
              </w:numPr>
              <w:ind w:left="306" w:hanging="306"/>
              <w:jc w:val="both"/>
              <w:rPr>
                <w:color w:val="000000" w:themeColor="text1"/>
                <w:sz w:val="20"/>
                <w:lang w:val="en-GB"/>
              </w:rPr>
            </w:pPr>
            <w:r w:rsidRPr="004F799F">
              <w:rPr>
                <w:color w:val="000000" w:themeColor="text1"/>
                <w:sz w:val="20"/>
                <w:lang w:val="en-GB"/>
              </w:rPr>
              <w:t>revising the reference to 'ICD-10-AM code' in subsection 7(4);</w:t>
            </w:r>
          </w:p>
          <w:p w14:paraId="2ED592AB" w14:textId="77777777" w:rsidR="004F799F" w:rsidRPr="004F799F" w:rsidRDefault="004F799F" w:rsidP="004F799F">
            <w:pPr>
              <w:numPr>
                <w:ilvl w:val="0"/>
                <w:numId w:val="1"/>
              </w:numPr>
              <w:ind w:left="306" w:hanging="306"/>
              <w:jc w:val="both"/>
              <w:rPr>
                <w:color w:val="000000" w:themeColor="text1"/>
                <w:sz w:val="20"/>
                <w:lang w:val="en-GB"/>
              </w:rPr>
            </w:pPr>
            <w:r w:rsidRPr="004F799F">
              <w:rPr>
                <w:color w:val="000000" w:themeColor="text1"/>
                <w:sz w:val="20"/>
                <w:lang w:val="en-GB"/>
              </w:rPr>
              <w:lastRenderedPageBreak/>
              <w:t>new factor in subsection 9(1) concerning having smoked tobacco products, for clinical onset only;</w:t>
            </w:r>
          </w:p>
          <w:p w14:paraId="0A2059A5" w14:textId="22D63666" w:rsidR="004F799F" w:rsidRPr="00DC776C" w:rsidRDefault="004F799F" w:rsidP="00DC776C">
            <w:pPr>
              <w:numPr>
                <w:ilvl w:val="0"/>
                <w:numId w:val="1"/>
              </w:numPr>
              <w:ind w:left="306" w:hanging="306"/>
              <w:jc w:val="both"/>
              <w:rPr>
                <w:color w:val="000000" w:themeColor="text1"/>
                <w:sz w:val="20"/>
                <w:lang w:val="en-GB"/>
              </w:rPr>
            </w:pPr>
            <w:r w:rsidRPr="00DC776C">
              <w:rPr>
                <w:color w:val="000000" w:themeColor="text1"/>
                <w:sz w:val="20"/>
                <w:lang w:val="en-GB"/>
              </w:rPr>
              <w:t>new definitions of 'MRCA', 'one pack-year' and 'VEA' in Schedule 1 - Dictionary; and</w:t>
            </w:r>
          </w:p>
          <w:p w14:paraId="161BBCA7" w14:textId="77777777" w:rsidR="004F799F" w:rsidRPr="004F799F" w:rsidRDefault="004F799F" w:rsidP="004F799F">
            <w:pPr>
              <w:numPr>
                <w:ilvl w:val="0"/>
                <w:numId w:val="1"/>
              </w:numPr>
              <w:ind w:left="306" w:hanging="306"/>
              <w:jc w:val="both"/>
              <w:rPr>
                <w:color w:val="000000" w:themeColor="text1"/>
                <w:sz w:val="20"/>
                <w:lang w:val="en-GB"/>
              </w:rPr>
            </w:pPr>
            <w:proofErr w:type="gramStart"/>
            <w:r w:rsidRPr="004F799F">
              <w:rPr>
                <w:color w:val="000000" w:themeColor="text1"/>
                <w:sz w:val="20"/>
                <w:lang w:val="en-GB"/>
              </w:rPr>
              <w:t>revising</w:t>
            </w:r>
            <w:proofErr w:type="gramEnd"/>
            <w:r w:rsidRPr="004F799F">
              <w:rPr>
                <w:color w:val="000000" w:themeColor="text1"/>
                <w:sz w:val="20"/>
                <w:lang w:val="en-GB"/>
              </w:rPr>
              <w:t xml:space="preserve"> the definition of 'relevant service'.</w:t>
            </w:r>
          </w:p>
          <w:p w14:paraId="1C7B3A70" w14:textId="55AA81E6" w:rsidR="0092167D" w:rsidRPr="00F812CE" w:rsidRDefault="0092167D" w:rsidP="004F799F">
            <w:pPr>
              <w:pStyle w:val="BodyText"/>
              <w:tabs>
                <w:tab w:val="left" w:pos="6753"/>
              </w:tabs>
              <w:spacing w:after="60"/>
              <w:ind w:right="33"/>
              <w:jc w:val="both"/>
              <w:rPr>
                <w:color w:val="7030A0"/>
              </w:rPr>
            </w:pPr>
            <w:r w:rsidRPr="004F799F">
              <w:rPr>
                <w:b/>
                <w:color w:val="000000" w:themeColor="text1"/>
              </w:rPr>
              <w:t xml:space="preserve">The determining of these Instruments finalises the investigation in relation to </w:t>
            </w:r>
            <w:r w:rsidR="004F799F" w:rsidRPr="004F799F">
              <w:rPr>
                <w:b/>
                <w:i/>
                <w:color w:val="000000" w:themeColor="text1"/>
              </w:rPr>
              <w:t>essential thrombocythaemia</w:t>
            </w:r>
            <w:r w:rsidRPr="004F799F">
              <w:rPr>
                <w:b/>
                <w:color w:val="000000" w:themeColor="text1"/>
              </w:rPr>
              <w:t xml:space="preserve"> as advertised in the Government Notices Gazette of </w:t>
            </w:r>
            <w:r w:rsidR="004F799F" w:rsidRPr="004F799F">
              <w:rPr>
                <w:b/>
                <w:color w:val="000000" w:themeColor="text1"/>
              </w:rPr>
              <w:t>23 April 2020</w:t>
            </w:r>
            <w:r w:rsidR="0040349E">
              <w:rPr>
                <w:b/>
                <w:color w:val="000000" w:themeColor="text1"/>
              </w:rPr>
              <w:t>.</w:t>
            </w:r>
          </w:p>
        </w:tc>
      </w:tr>
      <w:tr w:rsidR="0092167D" w:rsidRPr="00F812CE" w14:paraId="168A78C9" w14:textId="77777777" w:rsidTr="0092167D">
        <w:tc>
          <w:tcPr>
            <w:tcW w:w="1134" w:type="dxa"/>
            <w:tcBorders>
              <w:top w:val="single" w:sz="4" w:space="0" w:color="auto"/>
              <w:left w:val="single" w:sz="4" w:space="0" w:color="auto"/>
              <w:bottom w:val="single" w:sz="4" w:space="0" w:color="auto"/>
              <w:right w:val="single" w:sz="4" w:space="0" w:color="auto"/>
            </w:tcBorders>
          </w:tcPr>
          <w:p w14:paraId="43E6C56E" w14:textId="4AA2179A" w:rsidR="0092167D" w:rsidRPr="0092167D" w:rsidRDefault="0092167D" w:rsidP="0092167D">
            <w:pPr>
              <w:rPr>
                <w:color w:val="000000" w:themeColor="text1"/>
                <w:sz w:val="20"/>
              </w:rPr>
            </w:pPr>
            <w:r>
              <w:rPr>
                <w:color w:val="000000" w:themeColor="text1"/>
                <w:sz w:val="20"/>
              </w:rPr>
              <w:lastRenderedPageBreak/>
              <w:t>93 &amp; 94/2021</w:t>
            </w:r>
          </w:p>
        </w:tc>
        <w:tc>
          <w:tcPr>
            <w:tcW w:w="1858" w:type="dxa"/>
            <w:tcBorders>
              <w:top w:val="single" w:sz="4" w:space="0" w:color="auto"/>
              <w:left w:val="single" w:sz="4" w:space="0" w:color="auto"/>
              <w:bottom w:val="single" w:sz="4" w:space="0" w:color="auto"/>
              <w:right w:val="single" w:sz="4" w:space="0" w:color="auto"/>
            </w:tcBorders>
          </w:tcPr>
          <w:p w14:paraId="0730DFFC" w14:textId="352EEC2E" w:rsidR="0092167D" w:rsidRPr="0092167D" w:rsidRDefault="0092167D" w:rsidP="0092167D">
            <w:pPr>
              <w:rPr>
                <w:color w:val="000000" w:themeColor="text1"/>
                <w:sz w:val="20"/>
              </w:rPr>
            </w:pPr>
            <w:r>
              <w:rPr>
                <w:color w:val="000000" w:themeColor="text1"/>
                <w:sz w:val="20"/>
              </w:rPr>
              <w:t>c</w:t>
            </w:r>
            <w:r w:rsidRPr="0092167D">
              <w:rPr>
                <w:color w:val="000000" w:themeColor="text1"/>
                <w:sz w:val="20"/>
              </w:rPr>
              <w:t>arpal tunnel syndrome</w:t>
            </w:r>
          </w:p>
        </w:tc>
        <w:tc>
          <w:tcPr>
            <w:tcW w:w="7782" w:type="dxa"/>
            <w:gridSpan w:val="2"/>
            <w:tcBorders>
              <w:top w:val="single" w:sz="4" w:space="0" w:color="auto"/>
              <w:left w:val="single" w:sz="4" w:space="0" w:color="auto"/>
              <w:bottom w:val="single" w:sz="4" w:space="0" w:color="auto"/>
              <w:right w:val="single" w:sz="4" w:space="0" w:color="auto"/>
            </w:tcBorders>
          </w:tcPr>
          <w:p w14:paraId="58F289BB" w14:textId="66D8126C" w:rsidR="0092167D" w:rsidRPr="00B346A3" w:rsidRDefault="0092167D" w:rsidP="0092167D">
            <w:pPr>
              <w:pStyle w:val="BodyText"/>
              <w:tabs>
                <w:tab w:val="left" w:pos="6753"/>
              </w:tabs>
              <w:spacing w:after="60"/>
              <w:ind w:right="33"/>
              <w:jc w:val="both"/>
              <w:rPr>
                <w:color w:val="000000" w:themeColor="text1"/>
              </w:rPr>
            </w:pPr>
            <w:r w:rsidRPr="00B346A3">
              <w:rPr>
                <w:color w:val="000000" w:themeColor="text1"/>
              </w:rPr>
              <w:t xml:space="preserve">These Instruments result from an investigation notified by the Authority in the Government Notices Gazette of </w:t>
            </w:r>
            <w:r w:rsidR="0040349E" w:rsidRPr="00B346A3">
              <w:rPr>
                <w:color w:val="000000" w:themeColor="text1"/>
              </w:rPr>
              <w:t xml:space="preserve">23 April 2020 </w:t>
            </w:r>
            <w:r w:rsidRPr="00B346A3">
              <w:rPr>
                <w:color w:val="000000" w:themeColor="text1"/>
              </w:rPr>
              <w:t xml:space="preserve">concerning </w:t>
            </w:r>
            <w:r w:rsidR="0040349E" w:rsidRPr="00B346A3">
              <w:rPr>
                <w:i/>
                <w:color w:val="000000" w:themeColor="text1"/>
              </w:rPr>
              <w:t xml:space="preserve">carpal tunnel syndrome </w:t>
            </w:r>
            <w:r w:rsidRPr="00B346A3">
              <w:rPr>
                <w:color w:val="000000" w:themeColor="text1"/>
              </w:rPr>
              <w:t>in accordance with section 196G of the VEA.  The investigation involved an examination of the sound medical-scientific evidence now available to the Authority, including the sound medical-scientific evidence it has previously considered.</w:t>
            </w:r>
          </w:p>
          <w:p w14:paraId="6B9AA49F" w14:textId="77777777" w:rsidR="0092167D" w:rsidRPr="00B346A3" w:rsidRDefault="0092167D" w:rsidP="0092167D">
            <w:pPr>
              <w:pStyle w:val="BodyText"/>
              <w:tabs>
                <w:tab w:val="left" w:pos="6753"/>
              </w:tabs>
              <w:spacing w:after="60"/>
              <w:ind w:right="33"/>
              <w:jc w:val="both"/>
              <w:rPr>
                <w:color w:val="000000" w:themeColor="text1"/>
              </w:rPr>
            </w:pPr>
            <w:r w:rsidRPr="00B346A3">
              <w:rPr>
                <w:color w:val="000000" w:themeColor="text1"/>
              </w:rPr>
              <w:t>The contents of these Instruments are in similar terms as the repealed Instruments. Comparing these Instruments and the repealed Instruments, the differences include:</w:t>
            </w:r>
          </w:p>
          <w:p w14:paraId="26AA51DD" w14:textId="509F2AAF" w:rsidR="0092167D" w:rsidRPr="00B346A3" w:rsidRDefault="0092167D" w:rsidP="0092167D">
            <w:pPr>
              <w:pStyle w:val="BodyText"/>
              <w:tabs>
                <w:tab w:val="left" w:pos="6753"/>
              </w:tabs>
              <w:spacing w:after="60"/>
              <w:ind w:right="33"/>
              <w:jc w:val="both"/>
              <w:rPr>
                <w:b/>
                <w:i/>
                <w:color w:val="000000" w:themeColor="text1"/>
              </w:rPr>
            </w:pPr>
            <w:r w:rsidRPr="00B346A3">
              <w:rPr>
                <w:b/>
                <w:i/>
                <w:color w:val="000000" w:themeColor="text1"/>
              </w:rPr>
              <w:t xml:space="preserve">For RH </w:t>
            </w:r>
            <w:proofErr w:type="spellStart"/>
            <w:r w:rsidRPr="00B346A3">
              <w:rPr>
                <w:b/>
                <w:i/>
                <w:color w:val="000000" w:themeColor="text1"/>
              </w:rPr>
              <w:t>SoP</w:t>
            </w:r>
            <w:proofErr w:type="spellEnd"/>
            <w:r w:rsidRPr="00B346A3">
              <w:rPr>
                <w:color w:val="000000" w:themeColor="text1"/>
              </w:rPr>
              <w:t xml:space="preserve"> </w:t>
            </w:r>
            <w:r w:rsidRPr="00B346A3">
              <w:rPr>
                <w:b/>
                <w:i/>
                <w:color w:val="000000" w:themeColor="text1"/>
              </w:rPr>
              <w:t xml:space="preserve">(Instrument No. </w:t>
            </w:r>
            <w:r w:rsidR="00BB77DA" w:rsidRPr="00B346A3">
              <w:rPr>
                <w:b/>
                <w:i/>
                <w:color w:val="000000" w:themeColor="text1"/>
              </w:rPr>
              <w:t>93</w:t>
            </w:r>
            <w:r w:rsidRPr="00B346A3">
              <w:rPr>
                <w:b/>
                <w:i/>
                <w:color w:val="000000" w:themeColor="text1"/>
              </w:rPr>
              <w:t>/2021)</w:t>
            </w:r>
          </w:p>
          <w:p w14:paraId="698AC3A1"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adopting the latest revised Instrument format, which commenced in 2015;</w:t>
            </w:r>
          </w:p>
          <w:p w14:paraId="0B7FD693"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specifying a day of commencement for the Instrument in section 2;</w:t>
            </w:r>
          </w:p>
          <w:p w14:paraId="42578C23"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definition of 'carpal tunnel syndrome' in subsection 7(2);</w:t>
            </w:r>
          </w:p>
          <w:p w14:paraId="33A7E02D"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reference to 'ICD-10-AM code' in subsection 7(4);</w:t>
            </w:r>
          </w:p>
          <w:p w14:paraId="4A4FE06F"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9(1) and 9(18) concerning performing any combination of specified activities with the affected hand or forearm;</w:t>
            </w:r>
          </w:p>
          <w:p w14:paraId="7561E41A"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9(2) and 9(19) concerning having trauma or surgery to the affected wrist or hand;</w:t>
            </w:r>
          </w:p>
          <w:p w14:paraId="4778BB39"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9(3) and 9(20) concerning having oedema involving the affected carpal tunnel, by the inclusion of a note;</w:t>
            </w:r>
          </w:p>
          <w:p w14:paraId="7DB34442"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9(4) and 9(21) concerning being overweight or obese;</w:t>
            </w:r>
          </w:p>
          <w:p w14:paraId="614E8DE9"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9(5) and 9(22) concerning having amyloidosis, by the inclusion of a note;</w:t>
            </w:r>
          </w:p>
          <w:p w14:paraId="1DA72041"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9(6) and 9(23) concerning having chronic renal failure;</w:t>
            </w:r>
          </w:p>
          <w:p w14:paraId="2F8D13B6" w14:textId="6170CB78"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9(7) and 9(24) concerning having hypothyroidism or Hashimoto</w:t>
            </w:r>
            <w:bookmarkStart w:id="0" w:name="_GoBack"/>
            <w:bookmarkEnd w:id="0"/>
            <w:r w:rsidRPr="00B346A3">
              <w:rPr>
                <w:color w:val="000000" w:themeColor="text1"/>
                <w:sz w:val="20"/>
                <w:lang w:val="en-GB"/>
              </w:rPr>
              <w:t xml:space="preserve"> thyroiditis;</w:t>
            </w:r>
          </w:p>
          <w:p w14:paraId="523A0C80"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9(8) and 9(25) concerning having acromegaly, by the inclusion of a note;</w:t>
            </w:r>
          </w:p>
          <w:p w14:paraId="17FE6D1C"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9(9) and 9(26) concerning having gout involving the affected wrist or hand;</w:t>
            </w:r>
          </w:p>
          <w:p w14:paraId="16AC8026"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9(10) and 9(27) concerning having a space-occupying lesion in the affected carpal tunnel, by the inclusion of a note;</w:t>
            </w:r>
          </w:p>
          <w:p w14:paraId="72BCF563"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9(11) and 9(28) concerning having haemorrhage involving the affected carpal tunnel, by the inclusion of a note;</w:t>
            </w:r>
          </w:p>
          <w:p w14:paraId="561ED106"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9(12) and 9(29) concerning having infection involving the affected carpal tunnel, by the inclusion of a note;</w:t>
            </w:r>
          </w:p>
          <w:p w14:paraId="7745A8F8"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9(13) and 9(30) concerning having osteoarthritis or inflammatory arthritis involving the affected wrist or hand;</w:t>
            </w:r>
          </w:p>
          <w:p w14:paraId="46703179"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9(15) and 9(32) concerning taking an aromatase inhibitor;</w:t>
            </w:r>
          </w:p>
          <w:p w14:paraId="5926C0B4"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9(16) and 9(33) concerning taking an immune checkpoint inhibitor;</w:t>
            </w:r>
          </w:p>
          <w:p w14:paraId="3EBB99C0"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performing any combination of repetitive activities or forceful activities with the affected hand, as these are now covered by the factors in subsections 9(1) and 9(18) concerning performing any combination of specified activities with the affected hand or forearm;</w:t>
            </w:r>
          </w:p>
          <w:p w14:paraId="3E0624DB"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performing activities where the affected hand or forearm is directly vibrated, as these are now covered by the factors in subsections 9(1) and 9(18) concerning performing any combination of specified activities with the affected hand or forearm;</w:t>
            </w:r>
          </w:p>
          <w:p w14:paraId="0CC0B1B0"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daily self-propulsion of a manual wheelchair, as these are now covered by the factors in subsections 9(1) and 9(18) concerning performing any combination of specified activities with the affected hand or forearm;</w:t>
            </w:r>
          </w:p>
          <w:p w14:paraId="576D7564"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an injury to the affected wrist or hand which does not involve a fracture or a dislocation, as these are now covered by the factors in subsections 9(2) and 9(19) concerning having trauma or surgery to the affected wrist or hand;</w:t>
            </w:r>
          </w:p>
          <w:p w14:paraId="1D3D6FF9"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 xml:space="preserve">deleting the factors concerning having a fracture or dislocation to the distal radius, the distal ulna, a carpal bone or a metacarpal bone of the affected side, as these are now covered by </w:t>
            </w:r>
            <w:r w:rsidRPr="00B346A3">
              <w:rPr>
                <w:color w:val="000000" w:themeColor="text1"/>
                <w:sz w:val="20"/>
                <w:lang w:val="en-GB"/>
              </w:rPr>
              <w:lastRenderedPageBreak/>
              <w:t>the factors in subsections 9(2) and 9(19) concerning having trauma or surgery to the affected wrist or hand;</w:t>
            </w:r>
          </w:p>
          <w:p w14:paraId="58FD537C"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surgery to the affected wrist or hand, as these are now covered by the factors in subsections 9(2) and 9(19) concerning having trauma or surgery to the affected wrist or hand;</w:t>
            </w:r>
          </w:p>
          <w:p w14:paraId="0978A673"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an external burn involving the affected wrist or palm requiring hospitalisation, as these are now covered by the factors in subsections 9(2) and 9(19) concerning having trauma or surgery to the affected wrist or hand;</w:t>
            </w:r>
          </w:p>
          <w:p w14:paraId="74963A8E"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undergoing haemodialysis or peritoneal dialysis, as these are now covered by the factors in subsections 9(6) and 9(23) concerning having chronic renal failure;</w:t>
            </w:r>
          </w:p>
          <w:p w14:paraId="42513CF1"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inflammatory arthritis of the affected wrist or hand, as these are now covered by the factors in subsections 9(13) and 9(30) concerning having osteoarthritis or inflammatory arthritis involving the affected wrist or hand;</w:t>
            </w:r>
          </w:p>
          <w:p w14:paraId="419BBDFF"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 xml:space="preserve">deleting the factors concerning having osteoarthritis of the affected wrist, carpus or </w:t>
            </w:r>
            <w:proofErr w:type="spellStart"/>
            <w:r w:rsidRPr="00B346A3">
              <w:rPr>
                <w:color w:val="000000" w:themeColor="text1"/>
                <w:sz w:val="20"/>
                <w:lang w:val="en-GB"/>
              </w:rPr>
              <w:t>trapezio</w:t>
            </w:r>
            <w:proofErr w:type="spellEnd"/>
            <w:r w:rsidRPr="00B346A3">
              <w:rPr>
                <w:color w:val="000000" w:themeColor="text1"/>
                <w:sz w:val="20"/>
                <w:lang w:val="en-GB"/>
              </w:rPr>
              <w:t>-metacarpal joint of the thumb, as these are now covered by the factors in subsections 9(13) and 9(30) concerning having osteoarthritis or inflammatory arthritis involving the affected wrist or hand;</w:t>
            </w:r>
          </w:p>
          <w:p w14:paraId="0ED4AE51"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definitions of 'being overweight or obese', 'BMI', 'chronic renal failure', 'MRCA', 'specified activities with the affected hand or forearm', 'trauma to the affected wrist or hand' and 'VEA' in Schedule 1 - Dictionary;</w:t>
            </w:r>
          </w:p>
          <w:p w14:paraId="10300244"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definitions of 'acromegaly', 'amyloidosis', 'inflammatory arthritis' and 'relevant service' in Schedule 1 - Dictionary; and</w:t>
            </w:r>
          </w:p>
          <w:p w14:paraId="1CD39DF5" w14:textId="77777777" w:rsidR="00BB77DA" w:rsidRPr="00B346A3" w:rsidRDefault="00BB77DA" w:rsidP="00BB77DA">
            <w:pPr>
              <w:numPr>
                <w:ilvl w:val="0"/>
                <w:numId w:val="1"/>
              </w:numPr>
              <w:ind w:left="306" w:hanging="306"/>
              <w:jc w:val="both"/>
              <w:rPr>
                <w:color w:val="000000" w:themeColor="text1"/>
                <w:sz w:val="20"/>
                <w:lang w:val="en-GB"/>
              </w:rPr>
            </w:pPr>
            <w:proofErr w:type="gramStart"/>
            <w:r w:rsidRPr="00B346A3">
              <w:rPr>
                <w:color w:val="000000" w:themeColor="text1"/>
                <w:sz w:val="20"/>
                <w:lang w:val="en-GB"/>
              </w:rPr>
              <w:t>deleting</w:t>
            </w:r>
            <w:proofErr w:type="gramEnd"/>
            <w:r w:rsidRPr="00B346A3">
              <w:rPr>
                <w:color w:val="000000" w:themeColor="text1"/>
                <w:sz w:val="20"/>
                <w:lang w:val="en-GB"/>
              </w:rPr>
              <w:t xml:space="preserve"> the definitions of 'aromatase inhibitor', 'being obese', 'forceful activities', 'oedema', 'repetitive activities' and 'space-occupying lesion in the affected carpal tunnel'.</w:t>
            </w:r>
          </w:p>
          <w:p w14:paraId="1D0F530E" w14:textId="00513EBA" w:rsidR="0092167D" w:rsidRPr="00B346A3" w:rsidRDefault="0092167D" w:rsidP="0092167D">
            <w:pPr>
              <w:pStyle w:val="BodyText"/>
              <w:spacing w:before="60" w:after="60"/>
              <w:ind w:right="272"/>
              <w:jc w:val="both"/>
              <w:rPr>
                <w:b/>
                <w:i/>
                <w:color w:val="000000" w:themeColor="text1"/>
              </w:rPr>
            </w:pPr>
            <w:r w:rsidRPr="00B346A3">
              <w:rPr>
                <w:b/>
                <w:i/>
                <w:color w:val="000000" w:themeColor="text1"/>
              </w:rPr>
              <w:t xml:space="preserve">For </w:t>
            </w:r>
            <w:proofErr w:type="spellStart"/>
            <w:r w:rsidRPr="00B346A3">
              <w:rPr>
                <w:b/>
                <w:i/>
                <w:color w:val="000000" w:themeColor="text1"/>
              </w:rPr>
              <w:t>BoP</w:t>
            </w:r>
            <w:proofErr w:type="spellEnd"/>
            <w:r w:rsidRPr="00B346A3">
              <w:rPr>
                <w:b/>
                <w:i/>
                <w:color w:val="000000" w:themeColor="text1"/>
              </w:rPr>
              <w:t xml:space="preserve"> </w:t>
            </w:r>
            <w:proofErr w:type="spellStart"/>
            <w:r w:rsidRPr="00B346A3">
              <w:rPr>
                <w:b/>
                <w:i/>
                <w:color w:val="000000" w:themeColor="text1"/>
              </w:rPr>
              <w:t>SoP</w:t>
            </w:r>
            <w:proofErr w:type="spellEnd"/>
            <w:r w:rsidRPr="00B346A3">
              <w:rPr>
                <w:b/>
                <w:i/>
                <w:color w:val="000000" w:themeColor="text1"/>
              </w:rPr>
              <w:t xml:space="preserve"> (Instrument No. </w:t>
            </w:r>
            <w:r w:rsidR="00BB77DA" w:rsidRPr="00B346A3">
              <w:rPr>
                <w:b/>
                <w:i/>
                <w:color w:val="000000" w:themeColor="text1"/>
              </w:rPr>
              <w:t>94</w:t>
            </w:r>
            <w:r w:rsidRPr="00B346A3">
              <w:rPr>
                <w:b/>
                <w:i/>
                <w:color w:val="000000" w:themeColor="text1"/>
              </w:rPr>
              <w:t>/2021)</w:t>
            </w:r>
          </w:p>
          <w:p w14:paraId="0F7E3BA2"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adopting the latest revised Instrument format, which commenced in 2015;</w:t>
            </w:r>
          </w:p>
          <w:p w14:paraId="78C2813A"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specifying a day of commencement for the Instrument in section 2;</w:t>
            </w:r>
          </w:p>
          <w:p w14:paraId="58E483EE"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definition of 'carpal tunnel syndrome' in subsection 7(2);</w:t>
            </w:r>
          </w:p>
          <w:p w14:paraId="51A63706"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reference to 'ICD-10-AM code' in subsection 7(4);</w:t>
            </w:r>
          </w:p>
          <w:p w14:paraId="7099BACB"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9(1) and 9(17) concerning performing any combination of specified activities with the affected hand or forearm;</w:t>
            </w:r>
          </w:p>
          <w:p w14:paraId="549FE0E0"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9(2) and 9(18) concerning having trauma or surgery to the affected wrist or hand;</w:t>
            </w:r>
          </w:p>
          <w:p w14:paraId="1482D735"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9(3) and 9(19) concerning having oedema involving the affected carpal tunnel, by the inclusion of a note;</w:t>
            </w:r>
          </w:p>
          <w:p w14:paraId="7A86B9F5"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9(4) and 9(20) concerning being overweight or obese;</w:t>
            </w:r>
          </w:p>
          <w:p w14:paraId="1D98E491"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9(5) and 9(21) concerning having amyloidosis, by the inclusion of a note;</w:t>
            </w:r>
          </w:p>
          <w:p w14:paraId="0D854C32"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9(6) and 9(22) concerning having chronic renal failure;</w:t>
            </w:r>
          </w:p>
          <w:p w14:paraId="4DC8D282"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9(7) and 9(23) concerning having acromegaly, by the inclusion of a note;</w:t>
            </w:r>
          </w:p>
          <w:p w14:paraId="2C40B5D8"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9(8) and 9(24) concerning having gout involving the affected wrist or hand;</w:t>
            </w:r>
          </w:p>
          <w:p w14:paraId="498CF988"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9(9) and 9(25) concerning having a space-occupying lesion in the affected carpal tunnel, by the inclusion of a note;</w:t>
            </w:r>
          </w:p>
          <w:p w14:paraId="404DBCFC"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9(10) and 9(26) concerning having haemorrhage involving the affected carpal tunnel, by the inclusion of a note;</w:t>
            </w:r>
          </w:p>
          <w:p w14:paraId="0157DC94"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9(11) and 9(27) concerning having infection involving the affected carpal tunnel, by the inclusion of a note;</w:t>
            </w:r>
          </w:p>
          <w:p w14:paraId="22B5C2C1"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9(12) and 9(28) concerning having osteoarthritis or inflammatory arthritis involving the affected wrist or hand;</w:t>
            </w:r>
          </w:p>
          <w:p w14:paraId="31FD274E"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factors in subsections 9(14) and 9(30) concerning taking an aromatase inhibitor;</w:t>
            </w:r>
          </w:p>
          <w:p w14:paraId="57D99B5C"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factors in subsections 9(15) and 9(31) concerning taking an immune checkpoint inhibitor;</w:t>
            </w:r>
          </w:p>
          <w:p w14:paraId="522A0D92"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performing any combination of repetitive activities or forceful activities with the affected hand, as these are now covered by the factors in subsections 9(1) and 9(17) concerning performing any combination of specified activities with the affected hand or forearm;</w:t>
            </w:r>
          </w:p>
          <w:p w14:paraId="325786D6"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performing activities where the affected hand or forearm is directly vibrated, as these are now covered by the factors in subsections 9(1) and 9(17) concerning performing any combination of specified activities with the affected hand or forearm;</w:t>
            </w:r>
          </w:p>
          <w:p w14:paraId="62DC8FB0"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lastRenderedPageBreak/>
              <w:t>deleting the factors concerning daily self-propulsion of a manual wheelchair, as these are now covered by the factors in subsections 9(1) and 9(17) concerning performing any combination of specified activities with the affected hand or forearm;</w:t>
            </w:r>
          </w:p>
          <w:p w14:paraId="42814BDF"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an injury to the affected wrist or hand which does not involve a fracture or a dislocation, as these are now covered by the factors in subsections 9(2) and 9(18) concerning having trauma or surgery to the affected wrist or hand;</w:t>
            </w:r>
          </w:p>
          <w:p w14:paraId="75488A4B"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a fracture or dislocation to the distal radius, the distal ulna, a carpal bone or a metacarpal bone of the affected side, as these are now covered by the factors in subsections 9(2) and 9(18) concerning having trauma or surgery to the affected wrist or hand;</w:t>
            </w:r>
          </w:p>
          <w:p w14:paraId="7AEE48BE"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surgery to the affected wrist or hand, as these are now covered by the factors in subsections 9(2) and 9(18) concerning having trauma or surgery to the affected wrist or hand;</w:t>
            </w:r>
          </w:p>
          <w:p w14:paraId="226997A3"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an external burn involving the affected wrist or palm requiring hospitalisation, as these are now covered by the factors in subsections 9(2) and 9(18) concerning having trauma or surgery to the affected wrist or hand;</w:t>
            </w:r>
          </w:p>
          <w:p w14:paraId="47EB105F"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undergoing haemodialysis or peritoneal dialysis, as these are now covered by the factors in subsections 9(6) and 9(22) concerning having chronic renal failure;</w:t>
            </w:r>
          </w:p>
          <w:p w14:paraId="1FDFE348"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inflammatory arthritis of the affected wrist or hand, as these are now covered by the factors in subsections 9(12) and 9(28) concerning having osteoarthritis or inflammatory arthritis involving the affected wrist or hand;</w:t>
            </w:r>
          </w:p>
          <w:p w14:paraId="6B1F01AB"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 xml:space="preserve">deleting the factors concerning having osteoarthritis of the affected wrist, carpus or </w:t>
            </w:r>
            <w:proofErr w:type="spellStart"/>
            <w:r w:rsidRPr="00B346A3">
              <w:rPr>
                <w:color w:val="000000" w:themeColor="text1"/>
                <w:sz w:val="20"/>
                <w:lang w:val="en-GB"/>
              </w:rPr>
              <w:t>trapezio</w:t>
            </w:r>
            <w:proofErr w:type="spellEnd"/>
            <w:r w:rsidRPr="00B346A3">
              <w:rPr>
                <w:color w:val="000000" w:themeColor="text1"/>
                <w:sz w:val="20"/>
                <w:lang w:val="en-GB"/>
              </w:rPr>
              <w:t>-metacarpal joint of the thumb, as these are now covered by the factors in subsections 9(12) and 9(28) concerning having osteoarthritis or inflammatory arthritis involving the affected wrist or hand;</w:t>
            </w:r>
          </w:p>
          <w:p w14:paraId="1F8FE606"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deleting the factors concerning having hypothyroidism;</w:t>
            </w:r>
          </w:p>
          <w:p w14:paraId="6E78330B"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new definitions of 'being overweight or obese', 'BMI', 'chronic renal failure', 'MRCA', 'specified activities with the affected hand or forearm', 'trauma to the affected wrist or hand' and 'VEA' in Schedule 1 - Dictionary;</w:t>
            </w:r>
          </w:p>
          <w:p w14:paraId="144B160C" w14:textId="77777777" w:rsidR="00BB77DA" w:rsidRPr="00B346A3" w:rsidRDefault="00BB77DA" w:rsidP="00BB77DA">
            <w:pPr>
              <w:numPr>
                <w:ilvl w:val="0"/>
                <w:numId w:val="1"/>
              </w:numPr>
              <w:ind w:left="306" w:hanging="306"/>
              <w:jc w:val="both"/>
              <w:rPr>
                <w:color w:val="000000" w:themeColor="text1"/>
                <w:sz w:val="20"/>
                <w:lang w:val="en-GB"/>
              </w:rPr>
            </w:pPr>
            <w:r w:rsidRPr="00B346A3">
              <w:rPr>
                <w:color w:val="000000" w:themeColor="text1"/>
                <w:sz w:val="20"/>
                <w:lang w:val="en-GB"/>
              </w:rPr>
              <w:t>revising the definitions of 'acromegaly', 'amyloidosis', 'inflammatory arthritis' and 'relevant service' in Schedule 1 - Dictionary; and</w:t>
            </w:r>
          </w:p>
          <w:p w14:paraId="1F999750" w14:textId="77777777" w:rsidR="00BB77DA" w:rsidRPr="00B346A3" w:rsidRDefault="00BB77DA" w:rsidP="00BB77DA">
            <w:pPr>
              <w:numPr>
                <w:ilvl w:val="0"/>
                <w:numId w:val="1"/>
              </w:numPr>
              <w:ind w:left="306" w:hanging="306"/>
              <w:jc w:val="both"/>
              <w:rPr>
                <w:color w:val="000000" w:themeColor="text1"/>
                <w:sz w:val="20"/>
                <w:lang w:val="en-GB"/>
              </w:rPr>
            </w:pPr>
            <w:proofErr w:type="gramStart"/>
            <w:r w:rsidRPr="00B346A3">
              <w:rPr>
                <w:color w:val="000000" w:themeColor="text1"/>
                <w:sz w:val="20"/>
                <w:lang w:val="en-GB"/>
              </w:rPr>
              <w:t>deleting</w:t>
            </w:r>
            <w:proofErr w:type="gramEnd"/>
            <w:r w:rsidRPr="00B346A3">
              <w:rPr>
                <w:color w:val="000000" w:themeColor="text1"/>
                <w:sz w:val="20"/>
                <w:lang w:val="en-GB"/>
              </w:rPr>
              <w:t xml:space="preserve"> the definitions of 'aromatase inhibitor', 'being obese', 'forceful activities', 'oedema', 'repetitive activities' and 'space-occupying lesion in the affected carpal tunnel'.</w:t>
            </w:r>
          </w:p>
          <w:p w14:paraId="790D83E9" w14:textId="5B07349F" w:rsidR="0092167D" w:rsidRPr="00B346A3" w:rsidRDefault="0092167D" w:rsidP="0092167D">
            <w:pPr>
              <w:pStyle w:val="BodyText"/>
              <w:tabs>
                <w:tab w:val="left" w:pos="6753"/>
              </w:tabs>
              <w:spacing w:after="60"/>
              <w:ind w:right="33"/>
              <w:jc w:val="both"/>
              <w:rPr>
                <w:color w:val="000000" w:themeColor="text1"/>
              </w:rPr>
            </w:pPr>
            <w:r w:rsidRPr="00B346A3">
              <w:rPr>
                <w:b/>
                <w:color w:val="000000" w:themeColor="text1"/>
              </w:rPr>
              <w:t xml:space="preserve">The determining of these Instruments finalises the investigation in relation to </w:t>
            </w:r>
            <w:r w:rsidR="0040349E" w:rsidRPr="00B346A3">
              <w:rPr>
                <w:b/>
                <w:i/>
                <w:color w:val="000000" w:themeColor="text1"/>
              </w:rPr>
              <w:t>carpal tunnel syndrome</w:t>
            </w:r>
            <w:r w:rsidRPr="00B346A3">
              <w:rPr>
                <w:b/>
                <w:color w:val="000000" w:themeColor="text1"/>
              </w:rPr>
              <w:t xml:space="preserve"> as advertised in the Government Notices Gazette of </w:t>
            </w:r>
            <w:r w:rsidR="0040349E" w:rsidRPr="00B346A3">
              <w:rPr>
                <w:b/>
                <w:color w:val="000000" w:themeColor="text1"/>
              </w:rPr>
              <w:t>23 April 2020</w:t>
            </w:r>
            <w:r w:rsidRPr="00B346A3">
              <w:rPr>
                <w:b/>
                <w:color w:val="000000" w:themeColor="text1"/>
              </w:rPr>
              <w:t>.</w:t>
            </w:r>
          </w:p>
        </w:tc>
      </w:tr>
      <w:tr w:rsidR="0092167D" w:rsidRPr="00F812CE" w14:paraId="7E35D2EC" w14:textId="77777777" w:rsidTr="0092167D">
        <w:tc>
          <w:tcPr>
            <w:tcW w:w="1134" w:type="dxa"/>
            <w:tcBorders>
              <w:top w:val="single" w:sz="4" w:space="0" w:color="auto"/>
              <w:left w:val="single" w:sz="4" w:space="0" w:color="auto"/>
              <w:bottom w:val="single" w:sz="4" w:space="0" w:color="auto"/>
              <w:right w:val="single" w:sz="4" w:space="0" w:color="auto"/>
            </w:tcBorders>
          </w:tcPr>
          <w:p w14:paraId="737E3A86" w14:textId="25FAFAC1" w:rsidR="0092167D" w:rsidRDefault="0092167D" w:rsidP="0092167D">
            <w:pPr>
              <w:rPr>
                <w:color w:val="000000" w:themeColor="text1"/>
                <w:sz w:val="20"/>
              </w:rPr>
            </w:pPr>
            <w:r>
              <w:rPr>
                <w:color w:val="000000" w:themeColor="text1"/>
                <w:sz w:val="20"/>
              </w:rPr>
              <w:lastRenderedPageBreak/>
              <w:t>95 &amp; 96/2021</w:t>
            </w:r>
          </w:p>
        </w:tc>
        <w:tc>
          <w:tcPr>
            <w:tcW w:w="1858" w:type="dxa"/>
            <w:tcBorders>
              <w:top w:val="single" w:sz="4" w:space="0" w:color="auto"/>
              <w:left w:val="single" w:sz="4" w:space="0" w:color="auto"/>
              <w:bottom w:val="single" w:sz="4" w:space="0" w:color="auto"/>
              <w:right w:val="single" w:sz="4" w:space="0" w:color="auto"/>
            </w:tcBorders>
          </w:tcPr>
          <w:p w14:paraId="4C980DB5" w14:textId="4CB1B3D6" w:rsidR="0092167D" w:rsidRDefault="0092167D" w:rsidP="0092167D">
            <w:pPr>
              <w:rPr>
                <w:color w:val="000000" w:themeColor="text1"/>
                <w:sz w:val="20"/>
              </w:rPr>
            </w:pPr>
            <w:r>
              <w:rPr>
                <w:color w:val="000000" w:themeColor="text1"/>
                <w:sz w:val="20"/>
              </w:rPr>
              <w:t xml:space="preserve">myeloma </w:t>
            </w:r>
          </w:p>
        </w:tc>
        <w:tc>
          <w:tcPr>
            <w:tcW w:w="7782" w:type="dxa"/>
            <w:gridSpan w:val="2"/>
            <w:tcBorders>
              <w:top w:val="single" w:sz="4" w:space="0" w:color="auto"/>
              <w:left w:val="single" w:sz="4" w:space="0" w:color="auto"/>
              <w:bottom w:val="single" w:sz="4" w:space="0" w:color="auto"/>
              <w:right w:val="single" w:sz="4" w:space="0" w:color="auto"/>
            </w:tcBorders>
          </w:tcPr>
          <w:p w14:paraId="4FB938CF" w14:textId="3DC1C145" w:rsidR="0092167D" w:rsidRPr="00797338" w:rsidRDefault="0092167D" w:rsidP="0092167D">
            <w:pPr>
              <w:pStyle w:val="BodyText"/>
              <w:tabs>
                <w:tab w:val="left" w:pos="6753"/>
              </w:tabs>
              <w:spacing w:after="60"/>
              <w:ind w:right="33"/>
              <w:jc w:val="both"/>
              <w:rPr>
                <w:color w:val="000000" w:themeColor="text1"/>
              </w:rPr>
            </w:pPr>
            <w:r w:rsidRPr="00797338">
              <w:rPr>
                <w:color w:val="000000" w:themeColor="text1"/>
              </w:rPr>
              <w:t xml:space="preserve">These Instruments result from an investigation notified by the Authority in the Government Notices Gazette of </w:t>
            </w:r>
            <w:r w:rsidR="00797338" w:rsidRPr="00797338">
              <w:rPr>
                <w:color w:val="000000" w:themeColor="text1"/>
              </w:rPr>
              <w:t xml:space="preserve">23 April 2020 </w:t>
            </w:r>
            <w:r w:rsidRPr="00797338">
              <w:rPr>
                <w:color w:val="000000" w:themeColor="text1"/>
              </w:rPr>
              <w:t xml:space="preserve">concerning </w:t>
            </w:r>
            <w:r w:rsidR="00EF0A4B" w:rsidRPr="00797338">
              <w:rPr>
                <w:i/>
                <w:color w:val="000000" w:themeColor="text1"/>
              </w:rPr>
              <w:t xml:space="preserve">myeloma </w:t>
            </w:r>
            <w:r w:rsidRPr="00797338">
              <w:rPr>
                <w:color w:val="000000" w:themeColor="text1"/>
              </w:rPr>
              <w:t>in accordance with section 196G of the VEA.  The investigation involved an examination of the sound medical-scientific evidence now available to the Authority, including the sound medical-scientific evidence it has previously considered.</w:t>
            </w:r>
          </w:p>
          <w:p w14:paraId="0FC54DD2" w14:textId="77777777" w:rsidR="0092167D" w:rsidRPr="00193AAF" w:rsidRDefault="0092167D" w:rsidP="0092167D">
            <w:pPr>
              <w:pStyle w:val="BodyText"/>
              <w:tabs>
                <w:tab w:val="left" w:pos="6753"/>
              </w:tabs>
              <w:spacing w:after="60"/>
              <w:ind w:right="33"/>
              <w:jc w:val="both"/>
              <w:rPr>
                <w:color w:val="000000" w:themeColor="text1"/>
              </w:rPr>
            </w:pPr>
            <w:r w:rsidRPr="00193AAF">
              <w:rPr>
                <w:color w:val="000000" w:themeColor="text1"/>
              </w:rPr>
              <w:t>The contents of these Instruments are in similar terms as the repealed Instruments. Comparing these Instruments and the repealed Instruments, the differences include:</w:t>
            </w:r>
          </w:p>
          <w:p w14:paraId="1F4724FE" w14:textId="7C67B5A4" w:rsidR="0092167D" w:rsidRPr="00193AAF" w:rsidRDefault="0092167D" w:rsidP="0092167D">
            <w:pPr>
              <w:pStyle w:val="BodyText"/>
              <w:tabs>
                <w:tab w:val="left" w:pos="6753"/>
              </w:tabs>
              <w:spacing w:after="60"/>
              <w:ind w:right="33"/>
              <w:jc w:val="both"/>
              <w:rPr>
                <w:b/>
                <w:i/>
                <w:color w:val="000000" w:themeColor="text1"/>
              </w:rPr>
            </w:pPr>
            <w:r w:rsidRPr="00193AAF">
              <w:rPr>
                <w:b/>
                <w:i/>
                <w:color w:val="000000" w:themeColor="text1"/>
              </w:rPr>
              <w:t xml:space="preserve">For RH </w:t>
            </w:r>
            <w:proofErr w:type="spellStart"/>
            <w:r w:rsidRPr="00193AAF">
              <w:rPr>
                <w:b/>
                <w:i/>
                <w:color w:val="000000" w:themeColor="text1"/>
              </w:rPr>
              <w:t>SoP</w:t>
            </w:r>
            <w:proofErr w:type="spellEnd"/>
            <w:r w:rsidRPr="00193AAF">
              <w:rPr>
                <w:color w:val="000000" w:themeColor="text1"/>
              </w:rPr>
              <w:t xml:space="preserve"> </w:t>
            </w:r>
            <w:r w:rsidRPr="00193AAF">
              <w:rPr>
                <w:b/>
                <w:i/>
                <w:color w:val="000000" w:themeColor="text1"/>
              </w:rPr>
              <w:t xml:space="preserve">(Instrument No. </w:t>
            </w:r>
            <w:r w:rsidR="00797338" w:rsidRPr="00193AAF">
              <w:rPr>
                <w:b/>
                <w:i/>
                <w:color w:val="000000" w:themeColor="text1"/>
              </w:rPr>
              <w:t>95</w:t>
            </w:r>
            <w:r w:rsidRPr="00193AAF">
              <w:rPr>
                <w:b/>
                <w:i/>
                <w:color w:val="000000" w:themeColor="text1"/>
              </w:rPr>
              <w:t>/2021)</w:t>
            </w:r>
          </w:p>
          <w:p w14:paraId="30D752E3"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adopting the latest revised Instrument format, which commenced in 2015;</w:t>
            </w:r>
          </w:p>
          <w:p w14:paraId="4F9388D5"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specifying a day of commencement for the Instrument in section 2;</w:t>
            </w:r>
          </w:p>
          <w:p w14:paraId="69F54053"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definition of 'myeloma' in subsection 7(2);</w:t>
            </w:r>
          </w:p>
          <w:p w14:paraId="00B18E0B"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reference to 'ICD-10-AM code' in subsection 7(4);</w:t>
            </w:r>
          </w:p>
          <w:p w14:paraId="36A2DFF6"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9(1) concerning having received ionising radiation, for clinical onset only, by the inclusion of a note;</w:t>
            </w:r>
          </w:p>
          <w:p w14:paraId="2176C167"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9(2) concerning inhaling, ingesting or having cutaneous contact with a chemical agent contaminated by 2,3,7,8-tetrachlorodibenzo-para-dioxin (TCDD), for clinical onset only;</w:t>
            </w:r>
          </w:p>
          <w:p w14:paraId="63E653F9"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9(3) concerning being on land in Vietnam, at sea in Vietnamese waters or on board a vessel and consuming potable water supplied on that vessel, when the water supply had been produced by evaporative distillation of estuarine Vietnamese waters, for clinical onset only, by the inclusion of a note;</w:t>
            </w:r>
          </w:p>
          <w:p w14:paraId="16306335"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9(4) concerning having infection with human immunodeficiency virus, for clinical onset only;</w:t>
            </w:r>
          </w:p>
          <w:p w14:paraId="595AA35F"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9(5) concerning undergoing organ or tissue transplantation, excluding corneal transplant and autologous stem cell transplantation, for clinical onset only;</w:t>
            </w:r>
          </w:p>
          <w:p w14:paraId="053A596B"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lastRenderedPageBreak/>
              <w:t>revising the factor in subsection 9(6) concerning being exposed to benzene as specified, for clinical onset only, by the inclusion of a note;</w:t>
            </w:r>
          </w:p>
          <w:p w14:paraId="2A85128C"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9(7) concerning exposure to benzene, for clinical onset only, by the inclusion of a note;</w:t>
            </w:r>
          </w:p>
          <w:p w14:paraId="4E2552EF"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9(8) concerning being obese, by the addition of being overweight, for clinical onset only;</w:t>
            </w:r>
          </w:p>
          <w:p w14:paraId="08EB7F02"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new factor in subsection 9(9) concerning having an autoimmune disease from the specified list of autoimmune diseases, for clinical onset only;</w:t>
            </w:r>
          </w:p>
          <w:p w14:paraId="4D741D95"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deleting the factor concerning working as a painter, for clinical onset only;</w:t>
            </w:r>
          </w:p>
          <w:p w14:paraId="7A9FBD42"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deleting the factor concerning inhaling, ingesting or having cutaneous contact with a phenoxy acid herbicide from the specified list, for clinical onset only;</w:t>
            </w:r>
          </w:p>
          <w:p w14:paraId="5D2C8EE7"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 xml:space="preserve">deleting the factor concerning having exposure to 2,3,7,8 </w:t>
            </w:r>
            <w:proofErr w:type="spellStart"/>
            <w:r w:rsidRPr="00193AAF">
              <w:rPr>
                <w:color w:val="000000" w:themeColor="text1"/>
                <w:sz w:val="20"/>
                <w:lang w:val="en-GB"/>
              </w:rPr>
              <w:t>tetrachlorodibenzo</w:t>
            </w:r>
            <w:proofErr w:type="spellEnd"/>
            <w:r w:rsidRPr="00193AAF">
              <w:rPr>
                <w:color w:val="000000" w:themeColor="text1"/>
                <w:sz w:val="20"/>
                <w:lang w:val="en-GB"/>
              </w:rPr>
              <w:t>-para-dioxin (TCDD), for clinical onset only;</w:t>
            </w:r>
          </w:p>
          <w:p w14:paraId="11730C90"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new definitions of 'being overweight or obese', 'BMI', 'MRCA', 'organ or tissue transplantation', 'specified list of autoimmune diseases' and 'VEA' in Schedule 1 - Dictionary;</w:t>
            </w:r>
          </w:p>
          <w:p w14:paraId="05B59F39"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definitions of 'being exposed to benzene as specified' and 'relevant service' in Schedule 1 - Dictionary; and</w:t>
            </w:r>
          </w:p>
          <w:p w14:paraId="23A9F5F2" w14:textId="77777777" w:rsidR="00797338" w:rsidRPr="00193AAF" w:rsidRDefault="00797338" w:rsidP="00193AAF">
            <w:pPr>
              <w:numPr>
                <w:ilvl w:val="0"/>
                <w:numId w:val="1"/>
              </w:numPr>
              <w:ind w:left="306" w:hanging="306"/>
              <w:jc w:val="both"/>
              <w:rPr>
                <w:color w:val="000000" w:themeColor="text1"/>
                <w:sz w:val="20"/>
                <w:lang w:val="en-GB"/>
              </w:rPr>
            </w:pPr>
            <w:proofErr w:type="gramStart"/>
            <w:r w:rsidRPr="00193AAF">
              <w:rPr>
                <w:color w:val="000000" w:themeColor="text1"/>
                <w:sz w:val="20"/>
                <w:lang w:val="en-GB"/>
              </w:rPr>
              <w:t>deleting</w:t>
            </w:r>
            <w:proofErr w:type="gramEnd"/>
            <w:r w:rsidRPr="00193AAF">
              <w:rPr>
                <w:color w:val="000000" w:themeColor="text1"/>
                <w:sz w:val="20"/>
                <w:lang w:val="en-GB"/>
              </w:rPr>
              <w:t xml:space="preserve"> the definitions of 'a phenoxy acid herbicide from the specified list' and 'being obese'.</w:t>
            </w:r>
          </w:p>
          <w:p w14:paraId="2BA6970D" w14:textId="19E4A743" w:rsidR="0092167D" w:rsidRPr="00193AAF" w:rsidRDefault="0092167D" w:rsidP="0092167D">
            <w:pPr>
              <w:pStyle w:val="BodyText"/>
              <w:spacing w:before="60" w:after="60"/>
              <w:ind w:right="272"/>
              <w:jc w:val="both"/>
              <w:rPr>
                <w:b/>
                <w:i/>
                <w:color w:val="000000" w:themeColor="text1"/>
              </w:rPr>
            </w:pPr>
            <w:r w:rsidRPr="00193AAF">
              <w:rPr>
                <w:b/>
                <w:i/>
                <w:color w:val="000000" w:themeColor="text1"/>
              </w:rPr>
              <w:t xml:space="preserve">For </w:t>
            </w:r>
            <w:proofErr w:type="spellStart"/>
            <w:r w:rsidRPr="00193AAF">
              <w:rPr>
                <w:b/>
                <w:i/>
                <w:color w:val="000000" w:themeColor="text1"/>
              </w:rPr>
              <w:t>BoP</w:t>
            </w:r>
            <w:proofErr w:type="spellEnd"/>
            <w:r w:rsidRPr="00193AAF">
              <w:rPr>
                <w:b/>
                <w:i/>
                <w:color w:val="000000" w:themeColor="text1"/>
              </w:rPr>
              <w:t xml:space="preserve"> </w:t>
            </w:r>
            <w:proofErr w:type="spellStart"/>
            <w:r w:rsidRPr="00193AAF">
              <w:rPr>
                <w:b/>
                <w:i/>
                <w:color w:val="000000" w:themeColor="text1"/>
              </w:rPr>
              <w:t>SoP</w:t>
            </w:r>
            <w:proofErr w:type="spellEnd"/>
            <w:r w:rsidRPr="00193AAF">
              <w:rPr>
                <w:b/>
                <w:i/>
                <w:color w:val="000000" w:themeColor="text1"/>
              </w:rPr>
              <w:t xml:space="preserve"> (Instrument No. </w:t>
            </w:r>
            <w:r w:rsidR="00193AAF">
              <w:rPr>
                <w:b/>
                <w:i/>
                <w:color w:val="000000" w:themeColor="text1"/>
              </w:rPr>
              <w:t>96</w:t>
            </w:r>
            <w:r w:rsidRPr="00193AAF">
              <w:rPr>
                <w:b/>
                <w:i/>
                <w:color w:val="000000" w:themeColor="text1"/>
              </w:rPr>
              <w:t>/2021)</w:t>
            </w:r>
          </w:p>
          <w:p w14:paraId="7A0C9EDB"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adopting the latest revised Instrument format, which commenced in 2015;</w:t>
            </w:r>
          </w:p>
          <w:p w14:paraId="5137251A"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specifying a day of commencement for the Instrument in section 2;</w:t>
            </w:r>
          </w:p>
          <w:p w14:paraId="4B9745DD"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definition of 'myeloma' in subsection 7(2);</w:t>
            </w:r>
          </w:p>
          <w:p w14:paraId="05600CF3"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reference to 'ICD-10-AM code' in subsection 7(4);</w:t>
            </w:r>
          </w:p>
          <w:p w14:paraId="50DD7BB3"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9(1) concerning undergoing organ or tissue transplantation, excluding corneal transplant and autologous stem cell transplantation, for clinical onset only;</w:t>
            </w:r>
          </w:p>
          <w:p w14:paraId="5BDF6F6C"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revising the factor in subsection 9(2) concerning being obese, by the inclusion of a note, for clinical onset only;</w:t>
            </w:r>
          </w:p>
          <w:p w14:paraId="25C26391"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 xml:space="preserve">deleting the factor concerning having exposure to 2,3,7,8 </w:t>
            </w:r>
            <w:proofErr w:type="spellStart"/>
            <w:r w:rsidRPr="00193AAF">
              <w:rPr>
                <w:color w:val="000000" w:themeColor="text1"/>
                <w:sz w:val="20"/>
                <w:lang w:val="en-GB"/>
              </w:rPr>
              <w:t>tetrachlorodibenzo</w:t>
            </w:r>
            <w:proofErr w:type="spellEnd"/>
            <w:r w:rsidRPr="00193AAF">
              <w:rPr>
                <w:color w:val="000000" w:themeColor="text1"/>
                <w:sz w:val="20"/>
                <w:lang w:val="en-GB"/>
              </w:rPr>
              <w:t>-para-dioxin (TCDD), for clinical onset only;</w:t>
            </w:r>
          </w:p>
          <w:p w14:paraId="2D7289A5"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deleting the factor concerning being infected with human immunodeficiency virus, for clinical onset only;</w:t>
            </w:r>
          </w:p>
          <w:p w14:paraId="1E173BDC" w14:textId="77777777" w:rsidR="00797338" w:rsidRPr="00193AAF" w:rsidRDefault="00797338" w:rsidP="00193AAF">
            <w:pPr>
              <w:numPr>
                <w:ilvl w:val="0"/>
                <w:numId w:val="1"/>
              </w:numPr>
              <w:ind w:left="306" w:hanging="306"/>
              <w:jc w:val="both"/>
              <w:rPr>
                <w:color w:val="000000" w:themeColor="text1"/>
                <w:sz w:val="20"/>
                <w:lang w:val="en-GB"/>
              </w:rPr>
            </w:pPr>
            <w:r w:rsidRPr="00193AAF">
              <w:rPr>
                <w:color w:val="000000" w:themeColor="text1"/>
                <w:sz w:val="20"/>
                <w:lang w:val="en-GB"/>
              </w:rPr>
              <w:t>new definitions of 'BMI', 'MRCA', 'organ or tissue transplantation' and 'VEA' in Schedule 1 - Dictionary; and</w:t>
            </w:r>
          </w:p>
          <w:p w14:paraId="11C1401D" w14:textId="0EF1A985" w:rsidR="00797338" w:rsidRPr="00DC776C" w:rsidRDefault="00797338" w:rsidP="00DC776C">
            <w:pPr>
              <w:numPr>
                <w:ilvl w:val="0"/>
                <w:numId w:val="1"/>
              </w:numPr>
              <w:ind w:left="306" w:hanging="306"/>
              <w:jc w:val="both"/>
              <w:rPr>
                <w:color w:val="000000" w:themeColor="text1"/>
                <w:sz w:val="20"/>
                <w:lang w:val="en-GB"/>
              </w:rPr>
            </w:pPr>
            <w:proofErr w:type="gramStart"/>
            <w:r w:rsidRPr="00DC776C">
              <w:rPr>
                <w:color w:val="000000" w:themeColor="text1"/>
                <w:sz w:val="20"/>
                <w:lang w:val="en-GB"/>
              </w:rPr>
              <w:t>revising</w:t>
            </w:r>
            <w:proofErr w:type="gramEnd"/>
            <w:r w:rsidRPr="00DC776C">
              <w:rPr>
                <w:color w:val="000000" w:themeColor="text1"/>
                <w:sz w:val="20"/>
                <w:lang w:val="en-GB"/>
              </w:rPr>
              <w:t xml:space="preserve"> the definitions of 'being obese' and 'relevant service' in Schedule 1 - Dictionary.</w:t>
            </w:r>
          </w:p>
          <w:p w14:paraId="137691A3" w14:textId="0AE1334A" w:rsidR="00193AAF" w:rsidRPr="00193AAF" w:rsidRDefault="00797338" w:rsidP="00797338">
            <w:pPr>
              <w:pStyle w:val="BodyText"/>
              <w:spacing w:after="60"/>
              <w:ind w:right="272"/>
              <w:jc w:val="both"/>
              <w:rPr>
                <w:color w:val="000000" w:themeColor="text1"/>
              </w:rPr>
            </w:pPr>
            <w:r w:rsidRPr="00193AAF">
              <w:rPr>
                <w:color w:val="000000" w:themeColor="text1"/>
              </w:rPr>
              <w:t xml:space="preserve">On </w:t>
            </w:r>
            <w:r w:rsidR="00193AAF" w:rsidRPr="00193AAF">
              <w:rPr>
                <w:color w:val="000000" w:themeColor="text1"/>
              </w:rPr>
              <w:t>22 April</w:t>
            </w:r>
            <w:r w:rsidRPr="00193AAF">
              <w:rPr>
                <w:color w:val="000000" w:themeColor="text1"/>
              </w:rPr>
              <w:t xml:space="preserve"> 2021, the Authority wrote to organisations representing veterans, service personnel and their dependants regarding the proposed Instrument</w:t>
            </w:r>
            <w:r w:rsidR="00891131">
              <w:rPr>
                <w:color w:val="000000" w:themeColor="text1"/>
              </w:rPr>
              <w:t>s</w:t>
            </w:r>
            <w:r w:rsidRPr="00193AAF">
              <w:rPr>
                <w:color w:val="000000" w:themeColor="text1"/>
              </w:rPr>
              <w:t xml:space="preserve"> and the medical-scientific material considered by the Authority.  This letter emphasised the deletion of factors from the reasonable hypothesis</w:t>
            </w:r>
            <w:r w:rsidR="00DC776C">
              <w:rPr>
                <w:color w:val="000000" w:themeColor="text1"/>
              </w:rPr>
              <w:t xml:space="preserve"> RH)</w:t>
            </w:r>
            <w:r w:rsidRPr="00193AAF">
              <w:rPr>
                <w:color w:val="000000" w:themeColor="text1"/>
              </w:rPr>
              <w:t xml:space="preserve"> </w:t>
            </w:r>
            <w:r w:rsidR="00193AAF" w:rsidRPr="00193AAF">
              <w:rPr>
                <w:color w:val="000000" w:themeColor="text1"/>
              </w:rPr>
              <w:t>and balance of probabilities</w:t>
            </w:r>
            <w:r w:rsidR="00DC776C">
              <w:rPr>
                <w:color w:val="000000" w:themeColor="text1"/>
              </w:rPr>
              <w:t xml:space="preserve"> (</w:t>
            </w:r>
            <w:proofErr w:type="spellStart"/>
            <w:r w:rsidR="00DC776C">
              <w:rPr>
                <w:color w:val="000000" w:themeColor="text1"/>
              </w:rPr>
              <w:t>BoP</w:t>
            </w:r>
            <w:proofErr w:type="spellEnd"/>
            <w:r w:rsidR="00DC776C">
              <w:rPr>
                <w:color w:val="000000" w:themeColor="text1"/>
              </w:rPr>
              <w:t>)</w:t>
            </w:r>
            <w:r w:rsidR="00193AAF" w:rsidRPr="00193AAF">
              <w:rPr>
                <w:color w:val="000000" w:themeColor="text1"/>
              </w:rPr>
              <w:t xml:space="preserve"> </w:t>
            </w:r>
            <w:r w:rsidRPr="00193AAF">
              <w:rPr>
                <w:color w:val="000000" w:themeColor="text1"/>
              </w:rPr>
              <w:t>Statement</w:t>
            </w:r>
            <w:r w:rsidR="00193AAF" w:rsidRPr="00193AAF">
              <w:rPr>
                <w:color w:val="000000" w:themeColor="text1"/>
              </w:rPr>
              <w:t>s</w:t>
            </w:r>
            <w:r w:rsidRPr="00193AAF">
              <w:rPr>
                <w:color w:val="000000" w:themeColor="text1"/>
              </w:rPr>
              <w:t xml:space="preserve"> of Principles relating to</w:t>
            </w:r>
            <w:r w:rsidR="00193AAF" w:rsidRPr="00193AAF">
              <w:rPr>
                <w:color w:val="000000" w:themeColor="text1"/>
              </w:rPr>
              <w:t>:</w:t>
            </w:r>
          </w:p>
          <w:p w14:paraId="5BBEE325" w14:textId="55ACCE56" w:rsidR="00193AAF" w:rsidRPr="00193AAF" w:rsidRDefault="00193AAF" w:rsidP="00193AAF">
            <w:pPr>
              <w:pStyle w:val="ListParagraph"/>
              <w:numPr>
                <w:ilvl w:val="0"/>
                <w:numId w:val="6"/>
              </w:numPr>
              <w:ind w:left="306" w:hanging="306"/>
              <w:rPr>
                <w:i/>
                <w:color w:val="000000" w:themeColor="text1"/>
                <w:sz w:val="20"/>
              </w:rPr>
            </w:pPr>
            <w:r w:rsidRPr="00193AAF">
              <w:rPr>
                <w:i/>
                <w:color w:val="000000" w:themeColor="text1"/>
                <w:sz w:val="20"/>
              </w:rPr>
              <w:t xml:space="preserve">working as a painter for a cumulative period of at least 5000 hours before the clinical onset of myeloma, where the first exposure occurred at least ten years before the clinical onset of myeloma, and where exposure has ceased, the clinical onset of myeloma occurred within 30 years of cessation; </w:t>
            </w:r>
            <w:r w:rsidRPr="00193AAF">
              <w:rPr>
                <w:color w:val="000000" w:themeColor="text1"/>
                <w:sz w:val="20"/>
              </w:rPr>
              <w:t>(RH only)</w:t>
            </w:r>
          </w:p>
          <w:p w14:paraId="3FC7281C" w14:textId="64073D01" w:rsidR="00193AAF" w:rsidRPr="00193AAF" w:rsidRDefault="00193AAF" w:rsidP="001E5265">
            <w:pPr>
              <w:pStyle w:val="BodyText"/>
              <w:numPr>
                <w:ilvl w:val="0"/>
                <w:numId w:val="6"/>
              </w:numPr>
              <w:ind w:left="306" w:right="272" w:hanging="306"/>
              <w:jc w:val="both"/>
              <w:rPr>
                <w:i/>
              </w:rPr>
            </w:pPr>
            <w:r w:rsidRPr="00193AAF">
              <w:rPr>
                <w:i/>
                <w:color w:val="000000" w:themeColor="text1"/>
              </w:rPr>
              <w:t xml:space="preserve">inhaling, ingesting or having cutaneous </w:t>
            </w:r>
            <w:r w:rsidRPr="00193AAF">
              <w:rPr>
                <w:i/>
              </w:rPr>
              <w:t>contact with a phenoxy acid herbicide from the specified list, for a cumulative period of at least 1000 hours, within a consecutive period of ten years before the clinical onset of myeloma, where the first exposure occurred at least five years before th</w:t>
            </w:r>
            <w:r>
              <w:rPr>
                <w:i/>
              </w:rPr>
              <w:t xml:space="preserve">e clinical onset of myeloma; </w:t>
            </w:r>
            <w:r>
              <w:t>(RH only)</w:t>
            </w:r>
          </w:p>
          <w:p w14:paraId="565A80D4" w14:textId="71003A96" w:rsidR="00193AAF" w:rsidRDefault="00193AAF" w:rsidP="001E5265">
            <w:pPr>
              <w:pStyle w:val="BodyText"/>
              <w:numPr>
                <w:ilvl w:val="0"/>
                <w:numId w:val="6"/>
              </w:numPr>
              <w:ind w:left="306" w:right="272" w:hanging="306"/>
              <w:jc w:val="both"/>
              <w:rPr>
                <w:i/>
              </w:rPr>
            </w:pPr>
            <w:r w:rsidRPr="00193AAF">
              <w:rPr>
                <w:i/>
              </w:rPr>
              <w:t xml:space="preserve">having exposure to 2,3,7,8 </w:t>
            </w:r>
            <w:proofErr w:type="spellStart"/>
            <w:r w:rsidRPr="00193AAF">
              <w:rPr>
                <w:i/>
              </w:rPr>
              <w:t>tetrachlorodibenzo</w:t>
            </w:r>
            <w:proofErr w:type="spellEnd"/>
            <w:r w:rsidRPr="00193AAF">
              <w:rPr>
                <w:i/>
              </w:rPr>
              <w:t>-para-dioxin (TCDD) sufficient to produce an expected initial serum TCDD level of at least 1 500 parts per trillion befor</w:t>
            </w:r>
            <w:r>
              <w:rPr>
                <w:i/>
              </w:rPr>
              <w:t xml:space="preserve">e the clinical onset of myeloma; and </w:t>
            </w:r>
            <w:r>
              <w:t xml:space="preserve">(RH &amp; </w:t>
            </w:r>
            <w:proofErr w:type="spellStart"/>
            <w:r>
              <w:t>BoP</w:t>
            </w:r>
            <w:proofErr w:type="spellEnd"/>
            <w:r>
              <w:t>)</w:t>
            </w:r>
          </w:p>
          <w:p w14:paraId="46790229" w14:textId="343DF804" w:rsidR="00193AAF" w:rsidRPr="00193AAF" w:rsidRDefault="00193AAF" w:rsidP="00193AAF">
            <w:pPr>
              <w:pStyle w:val="BodyText"/>
              <w:numPr>
                <w:ilvl w:val="0"/>
                <w:numId w:val="6"/>
              </w:numPr>
              <w:spacing w:after="60"/>
              <w:ind w:left="306" w:right="272" w:hanging="306"/>
              <w:jc w:val="both"/>
              <w:rPr>
                <w:i/>
              </w:rPr>
            </w:pPr>
            <w:proofErr w:type="gramStart"/>
            <w:r w:rsidRPr="00C74135">
              <w:rPr>
                <w:i/>
              </w:rPr>
              <w:t>being</w:t>
            </w:r>
            <w:proofErr w:type="gramEnd"/>
            <w:r w:rsidRPr="00C74135">
              <w:rPr>
                <w:i/>
              </w:rPr>
              <w:t xml:space="preserve"> infected with human immunodeficiency virus at the time of the</w:t>
            </w:r>
            <w:r>
              <w:rPr>
                <w:i/>
              </w:rPr>
              <w:t xml:space="preserve"> </w:t>
            </w:r>
            <w:r w:rsidRPr="00C74135">
              <w:rPr>
                <w:i/>
              </w:rPr>
              <w:t>clinical onset of myeloma</w:t>
            </w:r>
            <w:r>
              <w:rPr>
                <w:i/>
              </w:rPr>
              <w:t xml:space="preserve">. </w:t>
            </w:r>
            <w:r>
              <w:t>(</w:t>
            </w:r>
            <w:proofErr w:type="spellStart"/>
            <w:r>
              <w:t>BoP</w:t>
            </w:r>
            <w:proofErr w:type="spellEnd"/>
            <w:r>
              <w:t xml:space="preserve"> only)</w:t>
            </w:r>
          </w:p>
          <w:p w14:paraId="5862F115" w14:textId="3272B428" w:rsidR="00797338" w:rsidRDefault="00797338" w:rsidP="00797338">
            <w:pPr>
              <w:pStyle w:val="BodyText"/>
              <w:spacing w:after="60"/>
              <w:ind w:right="272"/>
              <w:jc w:val="both"/>
              <w:rPr>
                <w:b/>
                <w:color w:val="000000" w:themeColor="text1"/>
              </w:rPr>
            </w:pPr>
            <w:r w:rsidRPr="007571D6">
              <w:t>The Authority provided an opportunity to the organisations to make representations in relation to the proposed Instrument</w:t>
            </w:r>
            <w:r w:rsidR="00193AAF">
              <w:t>s</w:t>
            </w:r>
            <w:r w:rsidRPr="007571D6">
              <w:t xml:space="preserve"> prior to </w:t>
            </w:r>
            <w:r w:rsidR="00193AAF">
              <w:t>their</w:t>
            </w:r>
            <w:r w:rsidRPr="007571D6">
              <w:t xml:space="preserve"> determination.  No submissions were received for consid</w:t>
            </w:r>
            <w:r w:rsidR="00193AAF">
              <w:t>eration by the Authority.  Minor</w:t>
            </w:r>
            <w:r w:rsidRPr="007571D6">
              <w:t xml:space="preserve"> changes were made to the proposed Instrument</w:t>
            </w:r>
            <w:r w:rsidR="00193AAF">
              <w:t>s</w:t>
            </w:r>
            <w:r w:rsidRPr="007571D6">
              <w:t xml:space="preserve"> following this consultation process.</w:t>
            </w:r>
          </w:p>
          <w:p w14:paraId="0052A94E" w14:textId="548A4AC3" w:rsidR="0092167D" w:rsidRPr="00F812CE" w:rsidRDefault="0092167D" w:rsidP="0092167D">
            <w:pPr>
              <w:pStyle w:val="BodyText"/>
              <w:tabs>
                <w:tab w:val="left" w:pos="6753"/>
              </w:tabs>
              <w:spacing w:after="60"/>
              <w:ind w:right="33"/>
              <w:jc w:val="both"/>
              <w:rPr>
                <w:color w:val="7030A0"/>
              </w:rPr>
            </w:pPr>
            <w:r w:rsidRPr="00797338">
              <w:rPr>
                <w:b/>
                <w:color w:val="000000" w:themeColor="text1"/>
              </w:rPr>
              <w:t xml:space="preserve">The determining of these Instruments finalises the investigation in relation to </w:t>
            </w:r>
            <w:r w:rsidR="00EF0A4B" w:rsidRPr="00797338">
              <w:rPr>
                <w:b/>
                <w:i/>
                <w:color w:val="000000" w:themeColor="text1"/>
              </w:rPr>
              <w:t>myeloma</w:t>
            </w:r>
            <w:r w:rsidRPr="00797338">
              <w:rPr>
                <w:b/>
                <w:color w:val="000000" w:themeColor="text1"/>
              </w:rPr>
              <w:t xml:space="preserve"> as advertised in the Government Notices Gazette of </w:t>
            </w:r>
            <w:r w:rsidR="00797338" w:rsidRPr="00797338">
              <w:rPr>
                <w:b/>
                <w:color w:val="000000" w:themeColor="text1"/>
              </w:rPr>
              <w:t>23 April 2020</w:t>
            </w:r>
            <w:r w:rsidRPr="00797338">
              <w:rPr>
                <w:b/>
                <w:color w:val="000000" w:themeColor="text1"/>
              </w:rPr>
              <w:t>.</w:t>
            </w:r>
          </w:p>
        </w:tc>
      </w:tr>
      <w:tr w:rsidR="0092167D" w:rsidRPr="00F812CE" w14:paraId="17206D53" w14:textId="77777777" w:rsidTr="002925E7">
        <w:tc>
          <w:tcPr>
            <w:tcW w:w="1134" w:type="dxa"/>
            <w:tcBorders>
              <w:top w:val="single" w:sz="6" w:space="0" w:color="auto"/>
              <w:left w:val="single" w:sz="6" w:space="0" w:color="auto"/>
              <w:bottom w:val="single" w:sz="6" w:space="0" w:color="auto"/>
              <w:right w:val="single" w:sz="6" w:space="0" w:color="auto"/>
            </w:tcBorders>
          </w:tcPr>
          <w:p w14:paraId="5F468EF4" w14:textId="62D7EEE2" w:rsidR="0092167D" w:rsidRPr="0092167D" w:rsidRDefault="0092167D" w:rsidP="0092167D">
            <w:pPr>
              <w:rPr>
                <w:color w:val="000000" w:themeColor="text1"/>
                <w:sz w:val="20"/>
                <w:szCs w:val="24"/>
              </w:rPr>
            </w:pPr>
            <w:r w:rsidRPr="0092167D">
              <w:rPr>
                <w:color w:val="000000" w:themeColor="text1"/>
                <w:sz w:val="20"/>
                <w:szCs w:val="24"/>
              </w:rPr>
              <w:lastRenderedPageBreak/>
              <w:t>97 &amp; 98/2021</w:t>
            </w:r>
          </w:p>
        </w:tc>
        <w:tc>
          <w:tcPr>
            <w:tcW w:w="1866" w:type="dxa"/>
            <w:gridSpan w:val="2"/>
            <w:tcBorders>
              <w:top w:val="single" w:sz="2" w:space="0" w:color="auto"/>
              <w:left w:val="single" w:sz="6" w:space="0" w:color="auto"/>
              <w:bottom w:val="single" w:sz="2" w:space="0" w:color="auto"/>
              <w:right w:val="single" w:sz="6" w:space="0" w:color="auto"/>
            </w:tcBorders>
          </w:tcPr>
          <w:p w14:paraId="30E6FFE2" w14:textId="08902D42" w:rsidR="0092167D" w:rsidRPr="0092167D" w:rsidRDefault="0092167D" w:rsidP="0092167D">
            <w:pPr>
              <w:rPr>
                <w:color w:val="000000" w:themeColor="text1"/>
                <w:sz w:val="20"/>
              </w:rPr>
            </w:pPr>
            <w:r w:rsidRPr="0092167D">
              <w:rPr>
                <w:color w:val="000000" w:themeColor="text1"/>
                <w:sz w:val="20"/>
              </w:rPr>
              <w:t>ischaemic heart disease</w:t>
            </w:r>
          </w:p>
        </w:tc>
        <w:tc>
          <w:tcPr>
            <w:tcW w:w="7774" w:type="dxa"/>
            <w:tcBorders>
              <w:top w:val="single" w:sz="6" w:space="0" w:color="auto"/>
              <w:left w:val="single" w:sz="6" w:space="0" w:color="auto"/>
              <w:bottom w:val="single" w:sz="6" w:space="0" w:color="auto"/>
              <w:right w:val="single" w:sz="6" w:space="0" w:color="auto"/>
            </w:tcBorders>
          </w:tcPr>
          <w:p w14:paraId="2058F4CF" w14:textId="77777777" w:rsidR="0092167D" w:rsidRPr="00ED1922" w:rsidRDefault="0092167D" w:rsidP="0092167D">
            <w:pPr>
              <w:pStyle w:val="BodyText"/>
              <w:spacing w:after="60"/>
              <w:ind w:left="34" w:right="272"/>
              <w:rPr>
                <w:b/>
                <w:color w:val="000000" w:themeColor="text1"/>
              </w:rPr>
            </w:pPr>
            <w:r w:rsidRPr="00ED1922">
              <w:rPr>
                <w:b/>
                <w:color w:val="000000" w:themeColor="text1"/>
              </w:rPr>
              <w:t>Amendment</w:t>
            </w:r>
          </w:p>
          <w:p w14:paraId="0FB47AF3" w14:textId="3C9D4FDD" w:rsidR="0092167D" w:rsidRPr="00ED1922" w:rsidRDefault="0092167D" w:rsidP="0092167D">
            <w:pPr>
              <w:spacing w:after="60"/>
              <w:rPr>
                <w:color w:val="000000" w:themeColor="text1"/>
                <w:sz w:val="20"/>
              </w:rPr>
            </w:pPr>
            <w:r w:rsidRPr="00ED1922">
              <w:rPr>
                <w:color w:val="000000" w:themeColor="text1"/>
                <w:sz w:val="20"/>
              </w:rPr>
              <w:t xml:space="preserve">These instruments amend Statements of Principles Nos. </w:t>
            </w:r>
            <w:r w:rsidR="00ED1922" w:rsidRPr="00ED1922">
              <w:rPr>
                <w:color w:val="000000" w:themeColor="text1"/>
                <w:sz w:val="20"/>
              </w:rPr>
              <w:t>1</w:t>
            </w:r>
            <w:r w:rsidRPr="00ED1922">
              <w:rPr>
                <w:color w:val="000000" w:themeColor="text1"/>
                <w:sz w:val="20"/>
              </w:rPr>
              <w:t xml:space="preserve"> and </w:t>
            </w:r>
            <w:r w:rsidR="00ED1922" w:rsidRPr="00ED1922">
              <w:rPr>
                <w:color w:val="000000" w:themeColor="text1"/>
                <w:sz w:val="20"/>
              </w:rPr>
              <w:t>2</w:t>
            </w:r>
            <w:r w:rsidRPr="00ED1922">
              <w:rPr>
                <w:color w:val="000000" w:themeColor="text1"/>
                <w:sz w:val="20"/>
              </w:rPr>
              <w:t xml:space="preserve"> of 20</w:t>
            </w:r>
            <w:r w:rsidR="00ED1922" w:rsidRPr="00ED1922">
              <w:rPr>
                <w:color w:val="000000" w:themeColor="text1"/>
                <w:sz w:val="20"/>
              </w:rPr>
              <w:t>16</w:t>
            </w:r>
            <w:r w:rsidRPr="00ED1922">
              <w:rPr>
                <w:color w:val="000000" w:themeColor="text1"/>
                <w:sz w:val="20"/>
              </w:rPr>
              <w:t xml:space="preserve"> concerning </w:t>
            </w:r>
            <w:r w:rsidR="00ED1922" w:rsidRPr="00ED1922">
              <w:rPr>
                <w:b/>
                <w:i/>
                <w:color w:val="000000" w:themeColor="text1"/>
                <w:sz w:val="20"/>
              </w:rPr>
              <w:t xml:space="preserve">ischaemic heart disease </w:t>
            </w:r>
            <w:r w:rsidRPr="00ED1922">
              <w:rPr>
                <w:color w:val="000000" w:themeColor="text1"/>
                <w:sz w:val="20"/>
              </w:rPr>
              <w:t>by:</w:t>
            </w:r>
          </w:p>
          <w:p w14:paraId="19DD7646" w14:textId="50497796" w:rsidR="0092167D" w:rsidRPr="00ED1922" w:rsidRDefault="0092167D" w:rsidP="0092167D">
            <w:pPr>
              <w:pStyle w:val="BodyText"/>
              <w:tabs>
                <w:tab w:val="left" w:pos="6753"/>
              </w:tabs>
              <w:spacing w:before="60" w:after="60"/>
              <w:ind w:right="34"/>
              <w:jc w:val="both"/>
              <w:rPr>
                <w:b/>
                <w:i/>
                <w:color w:val="000000" w:themeColor="text1"/>
              </w:rPr>
            </w:pPr>
            <w:r w:rsidRPr="00ED1922">
              <w:rPr>
                <w:b/>
                <w:i/>
                <w:color w:val="000000" w:themeColor="text1"/>
              </w:rPr>
              <w:t xml:space="preserve">For RH </w:t>
            </w:r>
            <w:proofErr w:type="spellStart"/>
            <w:r w:rsidRPr="00ED1922">
              <w:rPr>
                <w:b/>
                <w:i/>
                <w:color w:val="000000" w:themeColor="text1"/>
              </w:rPr>
              <w:t>SoP</w:t>
            </w:r>
            <w:proofErr w:type="spellEnd"/>
            <w:r w:rsidRPr="00ED1922">
              <w:rPr>
                <w:b/>
                <w:i/>
                <w:color w:val="000000" w:themeColor="text1"/>
              </w:rPr>
              <w:t xml:space="preserve"> (Instrument No. </w:t>
            </w:r>
            <w:r w:rsidR="00ED1922" w:rsidRPr="00ED1922">
              <w:rPr>
                <w:b/>
                <w:i/>
                <w:color w:val="000000" w:themeColor="text1"/>
              </w:rPr>
              <w:t>97</w:t>
            </w:r>
            <w:r w:rsidRPr="00ED1922">
              <w:rPr>
                <w:b/>
                <w:i/>
                <w:color w:val="000000" w:themeColor="text1"/>
              </w:rPr>
              <w:t>/2020)</w:t>
            </w:r>
          </w:p>
          <w:p w14:paraId="4C4E1FCA" w14:textId="77777777" w:rsidR="00ED1922" w:rsidRPr="00ED1922" w:rsidRDefault="00ED1922" w:rsidP="00ED1922">
            <w:pPr>
              <w:numPr>
                <w:ilvl w:val="0"/>
                <w:numId w:val="1"/>
              </w:numPr>
              <w:ind w:left="306" w:hanging="306"/>
              <w:jc w:val="both"/>
              <w:rPr>
                <w:color w:val="000000" w:themeColor="text1"/>
                <w:sz w:val="20"/>
                <w:lang w:val="en-GB"/>
              </w:rPr>
            </w:pPr>
            <w:r w:rsidRPr="00ED1922">
              <w:rPr>
                <w:color w:val="000000" w:themeColor="text1"/>
                <w:sz w:val="20"/>
                <w:lang w:val="en-GB"/>
              </w:rPr>
              <w:t>replacing the existing factors in subsections 9(41) and 9(84) concerning having an autoimmune disease from the specified list of autoimmune diseases;</w:t>
            </w:r>
          </w:p>
          <w:p w14:paraId="6C2665AB" w14:textId="77777777" w:rsidR="00ED1922" w:rsidRPr="00ED1922" w:rsidRDefault="00ED1922" w:rsidP="00ED1922">
            <w:pPr>
              <w:numPr>
                <w:ilvl w:val="0"/>
                <w:numId w:val="1"/>
              </w:numPr>
              <w:ind w:left="306" w:hanging="306"/>
              <w:jc w:val="both"/>
              <w:rPr>
                <w:color w:val="000000" w:themeColor="text1"/>
                <w:sz w:val="20"/>
                <w:lang w:val="en-GB"/>
              </w:rPr>
            </w:pPr>
            <w:r w:rsidRPr="00ED1922">
              <w:rPr>
                <w:color w:val="000000" w:themeColor="text1"/>
                <w:sz w:val="20"/>
                <w:lang w:val="en-GB"/>
              </w:rPr>
              <w:t>deleting the existing definition of 'specified autoimmune collagen vascular disease' in Schedule 1 - Dictionary; and</w:t>
            </w:r>
          </w:p>
          <w:p w14:paraId="1817306F" w14:textId="77777777" w:rsidR="00ED1922" w:rsidRPr="00ED1922" w:rsidRDefault="00ED1922" w:rsidP="00ED1922">
            <w:pPr>
              <w:numPr>
                <w:ilvl w:val="0"/>
                <w:numId w:val="1"/>
              </w:numPr>
              <w:ind w:left="306" w:hanging="306"/>
              <w:jc w:val="both"/>
              <w:rPr>
                <w:color w:val="000000" w:themeColor="text1"/>
                <w:sz w:val="20"/>
                <w:lang w:val="en-GB"/>
              </w:rPr>
            </w:pPr>
            <w:proofErr w:type="gramStart"/>
            <w:r w:rsidRPr="00ED1922">
              <w:rPr>
                <w:color w:val="000000" w:themeColor="text1"/>
                <w:sz w:val="20"/>
                <w:lang w:val="en-GB"/>
              </w:rPr>
              <w:t>inserting</w:t>
            </w:r>
            <w:proofErr w:type="gramEnd"/>
            <w:r w:rsidRPr="00ED1922">
              <w:rPr>
                <w:color w:val="000000" w:themeColor="text1"/>
                <w:sz w:val="20"/>
                <w:lang w:val="en-GB"/>
              </w:rPr>
              <w:t xml:space="preserve"> a new definition of 'specified list of autoimmune diseases' in Schedule 1 - Dictionary.</w:t>
            </w:r>
          </w:p>
          <w:p w14:paraId="401FC4E6" w14:textId="56B770CB" w:rsidR="0092167D" w:rsidRPr="00ED1922" w:rsidRDefault="0092167D" w:rsidP="0092167D">
            <w:pPr>
              <w:pStyle w:val="BodyText"/>
              <w:tabs>
                <w:tab w:val="left" w:pos="6753"/>
              </w:tabs>
              <w:spacing w:before="60" w:after="60"/>
              <w:ind w:right="34"/>
              <w:jc w:val="both"/>
              <w:rPr>
                <w:b/>
                <w:i/>
                <w:color w:val="000000" w:themeColor="text1"/>
              </w:rPr>
            </w:pPr>
            <w:r w:rsidRPr="00ED1922">
              <w:rPr>
                <w:b/>
                <w:i/>
                <w:color w:val="000000" w:themeColor="text1"/>
              </w:rPr>
              <w:t xml:space="preserve">For </w:t>
            </w:r>
            <w:proofErr w:type="spellStart"/>
            <w:r w:rsidRPr="00ED1922">
              <w:rPr>
                <w:b/>
                <w:i/>
                <w:color w:val="000000" w:themeColor="text1"/>
              </w:rPr>
              <w:t>BoP</w:t>
            </w:r>
            <w:proofErr w:type="spellEnd"/>
            <w:r w:rsidRPr="00ED1922">
              <w:rPr>
                <w:b/>
                <w:i/>
                <w:color w:val="000000" w:themeColor="text1"/>
              </w:rPr>
              <w:t xml:space="preserve"> </w:t>
            </w:r>
            <w:proofErr w:type="spellStart"/>
            <w:r w:rsidRPr="00ED1922">
              <w:rPr>
                <w:b/>
                <w:i/>
                <w:color w:val="000000" w:themeColor="text1"/>
              </w:rPr>
              <w:t>SoP</w:t>
            </w:r>
            <w:proofErr w:type="spellEnd"/>
            <w:r w:rsidRPr="00ED1922">
              <w:rPr>
                <w:b/>
                <w:i/>
                <w:color w:val="000000" w:themeColor="text1"/>
              </w:rPr>
              <w:t xml:space="preserve"> (Instrument No. </w:t>
            </w:r>
            <w:r w:rsidR="00ED1922" w:rsidRPr="00ED1922">
              <w:rPr>
                <w:b/>
                <w:i/>
                <w:color w:val="000000" w:themeColor="text1"/>
              </w:rPr>
              <w:t>98</w:t>
            </w:r>
            <w:r w:rsidRPr="00ED1922">
              <w:rPr>
                <w:b/>
                <w:i/>
                <w:color w:val="000000" w:themeColor="text1"/>
              </w:rPr>
              <w:t>/2020)</w:t>
            </w:r>
          </w:p>
          <w:p w14:paraId="469E5C30" w14:textId="77777777" w:rsidR="00ED1922" w:rsidRPr="00ED1922" w:rsidRDefault="00ED1922" w:rsidP="00ED1922">
            <w:pPr>
              <w:numPr>
                <w:ilvl w:val="0"/>
                <w:numId w:val="1"/>
              </w:numPr>
              <w:ind w:left="306" w:hanging="306"/>
              <w:jc w:val="both"/>
              <w:rPr>
                <w:color w:val="000000" w:themeColor="text1"/>
                <w:sz w:val="20"/>
                <w:lang w:val="en-GB"/>
              </w:rPr>
            </w:pPr>
            <w:r w:rsidRPr="00ED1922">
              <w:rPr>
                <w:color w:val="000000" w:themeColor="text1"/>
                <w:sz w:val="20"/>
                <w:lang w:val="en-GB"/>
              </w:rPr>
              <w:t>replacing the existing factors in subsections 9(32) and 9(65) concerning having an autoimmune disease from the specified list of autoimmune diseases;</w:t>
            </w:r>
          </w:p>
          <w:p w14:paraId="44437B66" w14:textId="77777777" w:rsidR="00ED1922" w:rsidRPr="00ED1922" w:rsidRDefault="00ED1922" w:rsidP="00ED1922">
            <w:pPr>
              <w:numPr>
                <w:ilvl w:val="0"/>
                <w:numId w:val="1"/>
              </w:numPr>
              <w:ind w:left="306" w:hanging="306"/>
              <w:jc w:val="both"/>
              <w:rPr>
                <w:color w:val="000000" w:themeColor="text1"/>
                <w:sz w:val="20"/>
                <w:lang w:val="en-GB"/>
              </w:rPr>
            </w:pPr>
            <w:r w:rsidRPr="00ED1922">
              <w:rPr>
                <w:color w:val="000000" w:themeColor="text1"/>
                <w:sz w:val="20"/>
                <w:lang w:val="en-GB"/>
              </w:rPr>
              <w:t>deleting the existing definition of 'specified autoimmune collagen vascular disease' in Schedule 1 - Dictionary; and</w:t>
            </w:r>
          </w:p>
          <w:p w14:paraId="6BE1C959" w14:textId="77777777" w:rsidR="00ED1922" w:rsidRPr="00ED1922" w:rsidRDefault="00ED1922" w:rsidP="00ED1922">
            <w:pPr>
              <w:numPr>
                <w:ilvl w:val="0"/>
                <w:numId w:val="1"/>
              </w:numPr>
              <w:ind w:left="306" w:hanging="306"/>
              <w:jc w:val="both"/>
              <w:rPr>
                <w:color w:val="000000" w:themeColor="text1"/>
                <w:sz w:val="20"/>
                <w:lang w:val="en-GB"/>
              </w:rPr>
            </w:pPr>
            <w:proofErr w:type="gramStart"/>
            <w:r w:rsidRPr="00ED1922">
              <w:rPr>
                <w:color w:val="000000" w:themeColor="text1"/>
                <w:sz w:val="20"/>
                <w:lang w:val="en-GB"/>
              </w:rPr>
              <w:t>inserting</w:t>
            </w:r>
            <w:proofErr w:type="gramEnd"/>
            <w:r w:rsidRPr="00ED1922">
              <w:rPr>
                <w:color w:val="000000" w:themeColor="text1"/>
                <w:sz w:val="20"/>
                <w:lang w:val="en-GB"/>
              </w:rPr>
              <w:t xml:space="preserve"> a new definition of 'specified list of autoimmune diseases' in Schedule 1 - Dictionary.</w:t>
            </w:r>
          </w:p>
          <w:p w14:paraId="28F34164" w14:textId="5EEE8484" w:rsidR="0092167D" w:rsidRPr="00F812CE" w:rsidRDefault="0092167D" w:rsidP="00ED1922">
            <w:pPr>
              <w:pStyle w:val="BodyText"/>
              <w:spacing w:after="60"/>
              <w:ind w:left="34" w:right="272"/>
              <w:rPr>
                <w:b/>
                <w:color w:val="7030A0"/>
              </w:rPr>
            </w:pPr>
            <w:r w:rsidRPr="00ED1922">
              <w:rPr>
                <w:b/>
                <w:color w:val="000000" w:themeColor="text1"/>
              </w:rPr>
              <w:t xml:space="preserve">The determining of these Instruments finalises the investigations in relation to </w:t>
            </w:r>
            <w:r w:rsidR="00ED1922" w:rsidRPr="00ED1922">
              <w:rPr>
                <w:b/>
                <w:i/>
                <w:color w:val="000000" w:themeColor="text1"/>
              </w:rPr>
              <w:t xml:space="preserve">ischaemic heart disease </w:t>
            </w:r>
            <w:r w:rsidRPr="00ED1922">
              <w:rPr>
                <w:b/>
                <w:color w:val="000000" w:themeColor="text1"/>
              </w:rPr>
              <w:t xml:space="preserve">as advertised in the Government Notices Gazette of </w:t>
            </w:r>
            <w:r w:rsidR="00ED1922" w:rsidRPr="00ED1922">
              <w:rPr>
                <w:b/>
                <w:color w:val="000000" w:themeColor="text1"/>
              </w:rPr>
              <w:t>1 June 2021</w:t>
            </w:r>
            <w:r w:rsidRPr="00ED1922">
              <w:rPr>
                <w:b/>
                <w:color w:val="000000" w:themeColor="text1"/>
              </w:rPr>
              <w:t>.</w:t>
            </w:r>
          </w:p>
        </w:tc>
      </w:tr>
    </w:tbl>
    <w:p w14:paraId="7EB96880" w14:textId="77777777" w:rsidR="00705897" w:rsidRPr="00F812CE" w:rsidRDefault="00705897" w:rsidP="00705897">
      <w:pPr>
        <w:pStyle w:val="SHHeader"/>
        <w:rPr>
          <w:rStyle w:val="CharAmSchNo"/>
          <w:color w:val="7030A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F812CE"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910007" w:rsidRDefault="00910007">
      <w:r>
        <w:separator/>
      </w:r>
    </w:p>
  </w:endnote>
  <w:endnote w:type="continuationSeparator" w:id="0">
    <w:p w14:paraId="71F868C2" w14:textId="77777777" w:rsidR="00910007" w:rsidRDefault="0091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10007" w:rsidRDefault="0091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10007" w:rsidRDefault="00910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10007" w:rsidRDefault="00910007">
    <w:pPr>
      <w:pStyle w:val="Footer"/>
      <w:framePr w:wrap="around" w:vAnchor="text" w:hAnchor="margin" w:xAlign="right" w:y="1"/>
      <w:rPr>
        <w:rStyle w:val="PageNumber"/>
      </w:rPr>
    </w:pPr>
  </w:p>
  <w:p w14:paraId="6FE11B55" w14:textId="693323EA" w:rsidR="00910007" w:rsidRDefault="00910007">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F0C3C">
      <w:rPr>
        <w:rStyle w:val="PageNumber"/>
        <w:noProof/>
        <w:sz w:val="16"/>
        <w:szCs w:val="16"/>
      </w:rPr>
      <w:t>7</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0F0C3C">
      <w:rPr>
        <w:rStyle w:val="PageNumber"/>
        <w:noProof/>
        <w:sz w:val="16"/>
        <w:szCs w:val="16"/>
      </w:rPr>
      <w:t>10</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910007" w:rsidRDefault="00910007">
      <w:r>
        <w:separator/>
      </w:r>
    </w:p>
  </w:footnote>
  <w:footnote w:type="continuationSeparator" w:id="0">
    <w:p w14:paraId="6D04CD66" w14:textId="77777777" w:rsidR="00910007" w:rsidRDefault="0091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0B3409"/>
    <w:multiLevelType w:val="hybridMultilevel"/>
    <w:tmpl w:val="38184F34"/>
    <w:lvl w:ilvl="0" w:tplc="C6E287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5A6F"/>
    <w:rsid w:val="00046BC0"/>
    <w:rsid w:val="000476EA"/>
    <w:rsid w:val="00056496"/>
    <w:rsid w:val="00056AD5"/>
    <w:rsid w:val="00056FDE"/>
    <w:rsid w:val="00061463"/>
    <w:rsid w:val="000659B1"/>
    <w:rsid w:val="000703B6"/>
    <w:rsid w:val="00075AC6"/>
    <w:rsid w:val="00077B12"/>
    <w:rsid w:val="000835F2"/>
    <w:rsid w:val="000858B4"/>
    <w:rsid w:val="000870E2"/>
    <w:rsid w:val="000910A4"/>
    <w:rsid w:val="000911E3"/>
    <w:rsid w:val="00091719"/>
    <w:rsid w:val="00095E81"/>
    <w:rsid w:val="00096226"/>
    <w:rsid w:val="00096A45"/>
    <w:rsid w:val="00097D55"/>
    <w:rsid w:val="000A10D1"/>
    <w:rsid w:val="000A10DE"/>
    <w:rsid w:val="000A3F2B"/>
    <w:rsid w:val="000B27C3"/>
    <w:rsid w:val="000C362A"/>
    <w:rsid w:val="000C58FF"/>
    <w:rsid w:val="000C68A0"/>
    <w:rsid w:val="000C7132"/>
    <w:rsid w:val="000D4E94"/>
    <w:rsid w:val="000D5DB1"/>
    <w:rsid w:val="000E1869"/>
    <w:rsid w:val="000E4174"/>
    <w:rsid w:val="000E4DEF"/>
    <w:rsid w:val="000E7744"/>
    <w:rsid w:val="000F0C3C"/>
    <w:rsid w:val="000F589C"/>
    <w:rsid w:val="000F6397"/>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4EC4"/>
    <w:rsid w:val="00155A84"/>
    <w:rsid w:val="00162CE4"/>
    <w:rsid w:val="00167B4D"/>
    <w:rsid w:val="00170C4E"/>
    <w:rsid w:val="00174E0F"/>
    <w:rsid w:val="00182314"/>
    <w:rsid w:val="001848A1"/>
    <w:rsid w:val="00191676"/>
    <w:rsid w:val="00193AAF"/>
    <w:rsid w:val="00196A4A"/>
    <w:rsid w:val="00197F92"/>
    <w:rsid w:val="001A1546"/>
    <w:rsid w:val="001A30F3"/>
    <w:rsid w:val="001A417B"/>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265"/>
    <w:rsid w:val="001E5AED"/>
    <w:rsid w:val="001E5BC7"/>
    <w:rsid w:val="001E676D"/>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3DD"/>
    <w:rsid w:val="00244B31"/>
    <w:rsid w:val="002469F2"/>
    <w:rsid w:val="00252D35"/>
    <w:rsid w:val="002546A6"/>
    <w:rsid w:val="00257785"/>
    <w:rsid w:val="0026085E"/>
    <w:rsid w:val="0026282F"/>
    <w:rsid w:val="0026679F"/>
    <w:rsid w:val="00271AD1"/>
    <w:rsid w:val="00275D29"/>
    <w:rsid w:val="00275EEF"/>
    <w:rsid w:val="00276E92"/>
    <w:rsid w:val="002814C7"/>
    <w:rsid w:val="00282756"/>
    <w:rsid w:val="0028335B"/>
    <w:rsid w:val="00285993"/>
    <w:rsid w:val="0028740F"/>
    <w:rsid w:val="002919AC"/>
    <w:rsid w:val="002924B3"/>
    <w:rsid w:val="002925E7"/>
    <w:rsid w:val="002A5455"/>
    <w:rsid w:val="002B2E1F"/>
    <w:rsid w:val="002B3FDD"/>
    <w:rsid w:val="002C03BC"/>
    <w:rsid w:val="002C21CA"/>
    <w:rsid w:val="002C3145"/>
    <w:rsid w:val="002C5EE6"/>
    <w:rsid w:val="002E0408"/>
    <w:rsid w:val="002E15D1"/>
    <w:rsid w:val="002E1723"/>
    <w:rsid w:val="002E4479"/>
    <w:rsid w:val="002E64B2"/>
    <w:rsid w:val="003000E4"/>
    <w:rsid w:val="00303672"/>
    <w:rsid w:val="003045E2"/>
    <w:rsid w:val="003054F9"/>
    <w:rsid w:val="00305686"/>
    <w:rsid w:val="00305A79"/>
    <w:rsid w:val="003101BA"/>
    <w:rsid w:val="00311E5C"/>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75E23"/>
    <w:rsid w:val="003810FC"/>
    <w:rsid w:val="00381A3C"/>
    <w:rsid w:val="003855E9"/>
    <w:rsid w:val="003908EE"/>
    <w:rsid w:val="00392F78"/>
    <w:rsid w:val="003A0EDD"/>
    <w:rsid w:val="003A18BF"/>
    <w:rsid w:val="003A3ECF"/>
    <w:rsid w:val="003A578C"/>
    <w:rsid w:val="003A58B0"/>
    <w:rsid w:val="003B06D3"/>
    <w:rsid w:val="003B1BB8"/>
    <w:rsid w:val="003B495C"/>
    <w:rsid w:val="003B6F13"/>
    <w:rsid w:val="003C1413"/>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349E"/>
    <w:rsid w:val="00405793"/>
    <w:rsid w:val="00405AC5"/>
    <w:rsid w:val="004079C3"/>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17B1"/>
    <w:rsid w:val="00473F0A"/>
    <w:rsid w:val="004747C1"/>
    <w:rsid w:val="004755B9"/>
    <w:rsid w:val="004762AD"/>
    <w:rsid w:val="00480004"/>
    <w:rsid w:val="0048027A"/>
    <w:rsid w:val="0048426D"/>
    <w:rsid w:val="00484C2B"/>
    <w:rsid w:val="00485E1E"/>
    <w:rsid w:val="00486590"/>
    <w:rsid w:val="00493433"/>
    <w:rsid w:val="004964AB"/>
    <w:rsid w:val="004A08C2"/>
    <w:rsid w:val="004A119A"/>
    <w:rsid w:val="004A1F8A"/>
    <w:rsid w:val="004A2969"/>
    <w:rsid w:val="004A4025"/>
    <w:rsid w:val="004A40D3"/>
    <w:rsid w:val="004A64B2"/>
    <w:rsid w:val="004A79FF"/>
    <w:rsid w:val="004B407D"/>
    <w:rsid w:val="004B7169"/>
    <w:rsid w:val="004C087A"/>
    <w:rsid w:val="004C0E5F"/>
    <w:rsid w:val="004C1B11"/>
    <w:rsid w:val="004C38CB"/>
    <w:rsid w:val="004C54D5"/>
    <w:rsid w:val="004C5886"/>
    <w:rsid w:val="004D033A"/>
    <w:rsid w:val="004D059B"/>
    <w:rsid w:val="004D632C"/>
    <w:rsid w:val="004D7CA1"/>
    <w:rsid w:val="004E00E7"/>
    <w:rsid w:val="004E6814"/>
    <w:rsid w:val="004F0E6B"/>
    <w:rsid w:val="004F109C"/>
    <w:rsid w:val="004F15F4"/>
    <w:rsid w:val="004F4428"/>
    <w:rsid w:val="004F4BA0"/>
    <w:rsid w:val="004F6079"/>
    <w:rsid w:val="004F68D6"/>
    <w:rsid w:val="004F799F"/>
    <w:rsid w:val="0050724A"/>
    <w:rsid w:val="00515703"/>
    <w:rsid w:val="00517506"/>
    <w:rsid w:val="005217A7"/>
    <w:rsid w:val="00526290"/>
    <w:rsid w:val="005272F5"/>
    <w:rsid w:val="005320D3"/>
    <w:rsid w:val="0053367B"/>
    <w:rsid w:val="00533E20"/>
    <w:rsid w:val="00536FD2"/>
    <w:rsid w:val="00537CDC"/>
    <w:rsid w:val="00542E0C"/>
    <w:rsid w:val="0054535F"/>
    <w:rsid w:val="0054538E"/>
    <w:rsid w:val="005454BF"/>
    <w:rsid w:val="00546D0C"/>
    <w:rsid w:val="00553A9B"/>
    <w:rsid w:val="0056555F"/>
    <w:rsid w:val="005711D1"/>
    <w:rsid w:val="00573043"/>
    <w:rsid w:val="00574C11"/>
    <w:rsid w:val="00580CFE"/>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A4168"/>
    <w:rsid w:val="005A6D4A"/>
    <w:rsid w:val="005B31FA"/>
    <w:rsid w:val="005B6C06"/>
    <w:rsid w:val="005C29F9"/>
    <w:rsid w:val="005C48E6"/>
    <w:rsid w:val="005C48F9"/>
    <w:rsid w:val="005C51B6"/>
    <w:rsid w:val="005C6B3F"/>
    <w:rsid w:val="005C79A9"/>
    <w:rsid w:val="005D0CE6"/>
    <w:rsid w:val="005D2320"/>
    <w:rsid w:val="005D2BD9"/>
    <w:rsid w:val="005D2C90"/>
    <w:rsid w:val="005D375D"/>
    <w:rsid w:val="005D4C2A"/>
    <w:rsid w:val="005D5463"/>
    <w:rsid w:val="005D67D4"/>
    <w:rsid w:val="005E49B2"/>
    <w:rsid w:val="005E6B82"/>
    <w:rsid w:val="005F2EAD"/>
    <w:rsid w:val="005F3937"/>
    <w:rsid w:val="005F60B6"/>
    <w:rsid w:val="00604AD8"/>
    <w:rsid w:val="00605651"/>
    <w:rsid w:val="006076A6"/>
    <w:rsid w:val="00611829"/>
    <w:rsid w:val="0061700A"/>
    <w:rsid w:val="0062480A"/>
    <w:rsid w:val="00625847"/>
    <w:rsid w:val="00632B7A"/>
    <w:rsid w:val="00640A93"/>
    <w:rsid w:val="0064194F"/>
    <w:rsid w:val="006426E1"/>
    <w:rsid w:val="00642904"/>
    <w:rsid w:val="00647664"/>
    <w:rsid w:val="00652316"/>
    <w:rsid w:val="006558C5"/>
    <w:rsid w:val="0066235F"/>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445F"/>
    <w:rsid w:val="007356A5"/>
    <w:rsid w:val="007414C8"/>
    <w:rsid w:val="00742216"/>
    <w:rsid w:val="007443AC"/>
    <w:rsid w:val="00744EEC"/>
    <w:rsid w:val="007477AE"/>
    <w:rsid w:val="00751BCC"/>
    <w:rsid w:val="00752893"/>
    <w:rsid w:val="007571D6"/>
    <w:rsid w:val="00761EDB"/>
    <w:rsid w:val="007629F4"/>
    <w:rsid w:val="00766FED"/>
    <w:rsid w:val="007718C2"/>
    <w:rsid w:val="00772F5D"/>
    <w:rsid w:val="00773FEF"/>
    <w:rsid w:val="007800D1"/>
    <w:rsid w:val="007803DD"/>
    <w:rsid w:val="007935DE"/>
    <w:rsid w:val="00797338"/>
    <w:rsid w:val="00797E9A"/>
    <w:rsid w:val="007A39E1"/>
    <w:rsid w:val="007A4C76"/>
    <w:rsid w:val="007A5232"/>
    <w:rsid w:val="007A6D9D"/>
    <w:rsid w:val="007B1F16"/>
    <w:rsid w:val="007B25EC"/>
    <w:rsid w:val="007B454D"/>
    <w:rsid w:val="007C098B"/>
    <w:rsid w:val="007C1C18"/>
    <w:rsid w:val="007C753D"/>
    <w:rsid w:val="007D6658"/>
    <w:rsid w:val="007D69E7"/>
    <w:rsid w:val="007D7849"/>
    <w:rsid w:val="007E1AB5"/>
    <w:rsid w:val="007E2F9C"/>
    <w:rsid w:val="007E3905"/>
    <w:rsid w:val="007E6E49"/>
    <w:rsid w:val="007F294A"/>
    <w:rsid w:val="0080326C"/>
    <w:rsid w:val="00804993"/>
    <w:rsid w:val="0080510B"/>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491"/>
    <w:rsid w:val="008545BE"/>
    <w:rsid w:val="00857C1C"/>
    <w:rsid w:val="00860CEE"/>
    <w:rsid w:val="008624E3"/>
    <w:rsid w:val="0086328E"/>
    <w:rsid w:val="00863A4C"/>
    <w:rsid w:val="008700C2"/>
    <w:rsid w:val="00870747"/>
    <w:rsid w:val="00872C0D"/>
    <w:rsid w:val="00876FB6"/>
    <w:rsid w:val="00877886"/>
    <w:rsid w:val="00880280"/>
    <w:rsid w:val="00881B88"/>
    <w:rsid w:val="00882ABA"/>
    <w:rsid w:val="0088710F"/>
    <w:rsid w:val="00887B1C"/>
    <w:rsid w:val="00887C9E"/>
    <w:rsid w:val="00890D56"/>
    <w:rsid w:val="00891131"/>
    <w:rsid w:val="00891C9B"/>
    <w:rsid w:val="00892B3B"/>
    <w:rsid w:val="0089374A"/>
    <w:rsid w:val="008943A8"/>
    <w:rsid w:val="00897A14"/>
    <w:rsid w:val="008A32D5"/>
    <w:rsid w:val="008B165A"/>
    <w:rsid w:val="008B4715"/>
    <w:rsid w:val="008C1A2B"/>
    <w:rsid w:val="008C2396"/>
    <w:rsid w:val="008C3EF9"/>
    <w:rsid w:val="008C41D6"/>
    <w:rsid w:val="008C4BA6"/>
    <w:rsid w:val="008C7F4B"/>
    <w:rsid w:val="008E2D20"/>
    <w:rsid w:val="008F36E2"/>
    <w:rsid w:val="008F555D"/>
    <w:rsid w:val="009010EE"/>
    <w:rsid w:val="00901104"/>
    <w:rsid w:val="009027A0"/>
    <w:rsid w:val="0090304E"/>
    <w:rsid w:val="00904B10"/>
    <w:rsid w:val="00905545"/>
    <w:rsid w:val="0090566D"/>
    <w:rsid w:val="00910007"/>
    <w:rsid w:val="0091279A"/>
    <w:rsid w:val="00912D9C"/>
    <w:rsid w:val="00914C40"/>
    <w:rsid w:val="009176D7"/>
    <w:rsid w:val="0092167D"/>
    <w:rsid w:val="0092223C"/>
    <w:rsid w:val="009271E7"/>
    <w:rsid w:val="00930E67"/>
    <w:rsid w:val="00931D3C"/>
    <w:rsid w:val="00943882"/>
    <w:rsid w:val="00953055"/>
    <w:rsid w:val="0095580C"/>
    <w:rsid w:val="00965508"/>
    <w:rsid w:val="0096638E"/>
    <w:rsid w:val="00966D63"/>
    <w:rsid w:val="00972462"/>
    <w:rsid w:val="009741B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376D2"/>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608"/>
    <w:rsid w:val="00A95B5D"/>
    <w:rsid w:val="00A95F00"/>
    <w:rsid w:val="00AA1792"/>
    <w:rsid w:val="00AA315B"/>
    <w:rsid w:val="00AA5238"/>
    <w:rsid w:val="00AB3052"/>
    <w:rsid w:val="00AB4482"/>
    <w:rsid w:val="00AB4B98"/>
    <w:rsid w:val="00AB68B5"/>
    <w:rsid w:val="00AC0E6C"/>
    <w:rsid w:val="00AC2205"/>
    <w:rsid w:val="00AC2888"/>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2FE9"/>
    <w:rsid w:val="00B23DE0"/>
    <w:rsid w:val="00B2575D"/>
    <w:rsid w:val="00B264D8"/>
    <w:rsid w:val="00B329B5"/>
    <w:rsid w:val="00B330AA"/>
    <w:rsid w:val="00B34550"/>
    <w:rsid w:val="00B346A3"/>
    <w:rsid w:val="00B40633"/>
    <w:rsid w:val="00B408EE"/>
    <w:rsid w:val="00B452A2"/>
    <w:rsid w:val="00B507A5"/>
    <w:rsid w:val="00B53D19"/>
    <w:rsid w:val="00B56D13"/>
    <w:rsid w:val="00B60D70"/>
    <w:rsid w:val="00B62B3E"/>
    <w:rsid w:val="00B65304"/>
    <w:rsid w:val="00B66441"/>
    <w:rsid w:val="00B70CAA"/>
    <w:rsid w:val="00B76236"/>
    <w:rsid w:val="00B803B0"/>
    <w:rsid w:val="00B80718"/>
    <w:rsid w:val="00B8384B"/>
    <w:rsid w:val="00B861E3"/>
    <w:rsid w:val="00B8651E"/>
    <w:rsid w:val="00B87480"/>
    <w:rsid w:val="00B976B3"/>
    <w:rsid w:val="00BA1274"/>
    <w:rsid w:val="00BA3D91"/>
    <w:rsid w:val="00BA4E2D"/>
    <w:rsid w:val="00BB0A84"/>
    <w:rsid w:val="00BB19CE"/>
    <w:rsid w:val="00BB328D"/>
    <w:rsid w:val="00BB690D"/>
    <w:rsid w:val="00BB7038"/>
    <w:rsid w:val="00BB77DA"/>
    <w:rsid w:val="00BB7B5C"/>
    <w:rsid w:val="00BC0A31"/>
    <w:rsid w:val="00BC6098"/>
    <w:rsid w:val="00BD1EE7"/>
    <w:rsid w:val="00BD3102"/>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2D33"/>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867EB"/>
    <w:rsid w:val="00C925E4"/>
    <w:rsid w:val="00C95605"/>
    <w:rsid w:val="00CA50C8"/>
    <w:rsid w:val="00CB0A5A"/>
    <w:rsid w:val="00CB3C1D"/>
    <w:rsid w:val="00CB55FC"/>
    <w:rsid w:val="00CB7C0C"/>
    <w:rsid w:val="00CC27FB"/>
    <w:rsid w:val="00CC61F1"/>
    <w:rsid w:val="00CD09EC"/>
    <w:rsid w:val="00CD0AC1"/>
    <w:rsid w:val="00CD223F"/>
    <w:rsid w:val="00CD4020"/>
    <w:rsid w:val="00CD51AC"/>
    <w:rsid w:val="00CD5505"/>
    <w:rsid w:val="00CD65BE"/>
    <w:rsid w:val="00CE140D"/>
    <w:rsid w:val="00CE4E6C"/>
    <w:rsid w:val="00CE7770"/>
    <w:rsid w:val="00CE77E3"/>
    <w:rsid w:val="00CE7866"/>
    <w:rsid w:val="00CE7941"/>
    <w:rsid w:val="00CF4B95"/>
    <w:rsid w:val="00D016BD"/>
    <w:rsid w:val="00D02420"/>
    <w:rsid w:val="00D11DEE"/>
    <w:rsid w:val="00D14C11"/>
    <w:rsid w:val="00D1758E"/>
    <w:rsid w:val="00D23541"/>
    <w:rsid w:val="00D243FF"/>
    <w:rsid w:val="00D24602"/>
    <w:rsid w:val="00D3020E"/>
    <w:rsid w:val="00D31D9E"/>
    <w:rsid w:val="00D33D0C"/>
    <w:rsid w:val="00D3458F"/>
    <w:rsid w:val="00D40212"/>
    <w:rsid w:val="00D43A30"/>
    <w:rsid w:val="00D43B57"/>
    <w:rsid w:val="00D43FB9"/>
    <w:rsid w:val="00D45A5C"/>
    <w:rsid w:val="00D51401"/>
    <w:rsid w:val="00D5572B"/>
    <w:rsid w:val="00D62ED9"/>
    <w:rsid w:val="00D63954"/>
    <w:rsid w:val="00D67BDC"/>
    <w:rsid w:val="00D731BF"/>
    <w:rsid w:val="00D7698B"/>
    <w:rsid w:val="00D771CA"/>
    <w:rsid w:val="00D82C1B"/>
    <w:rsid w:val="00D84F1F"/>
    <w:rsid w:val="00D91073"/>
    <w:rsid w:val="00D915AD"/>
    <w:rsid w:val="00D91D01"/>
    <w:rsid w:val="00D926C3"/>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C776C"/>
    <w:rsid w:val="00DD2E02"/>
    <w:rsid w:val="00DD7F78"/>
    <w:rsid w:val="00DE4362"/>
    <w:rsid w:val="00DE56B2"/>
    <w:rsid w:val="00DF0DF2"/>
    <w:rsid w:val="00DF22AE"/>
    <w:rsid w:val="00E04147"/>
    <w:rsid w:val="00E05A30"/>
    <w:rsid w:val="00E11983"/>
    <w:rsid w:val="00E1345D"/>
    <w:rsid w:val="00E136CE"/>
    <w:rsid w:val="00E25AF1"/>
    <w:rsid w:val="00E26F8B"/>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6090E"/>
    <w:rsid w:val="00E709BA"/>
    <w:rsid w:val="00E75522"/>
    <w:rsid w:val="00E76C7A"/>
    <w:rsid w:val="00E83F7F"/>
    <w:rsid w:val="00E85A44"/>
    <w:rsid w:val="00E96581"/>
    <w:rsid w:val="00E97C20"/>
    <w:rsid w:val="00EA33B4"/>
    <w:rsid w:val="00EA3814"/>
    <w:rsid w:val="00EB2BE5"/>
    <w:rsid w:val="00EB4F2A"/>
    <w:rsid w:val="00EB59A4"/>
    <w:rsid w:val="00EB71CC"/>
    <w:rsid w:val="00ED1922"/>
    <w:rsid w:val="00ED2F62"/>
    <w:rsid w:val="00EE0153"/>
    <w:rsid w:val="00EE03AB"/>
    <w:rsid w:val="00EE1894"/>
    <w:rsid w:val="00EE1ED2"/>
    <w:rsid w:val="00EE456A"/>
    <w:rsid w:val="00EE5AEA"/>
    <w:rsid w:val="00EF0A4B"/>
    <w:rsid w:val="00EF1FC7"/>
    <w:rsid w:val="00EF3D25"/>
    <w:rsid w:val="00EF6BF3"/>
    <w:rsid w:val="00F03806"/>
    <w:rsid w:val="00F0393C"/>
    <w:rsid w:val="00F050C0"/>
    <w:rsid w:val="00F30F87"/>
    <w:rsid w:val="00F32AC2"/>
    <w:rsid w:val="00F35BBF"/>
    <w:rsid w:val="00F41AE4"/>
    <w:rsid w:val="00F41E35"/>
    <w:rsid w:val="00F42569"/>
    <w:rsid w:val="00F44372"/>
    <w:rsid w:val="00F47240"/>
    <w:rsid w:val="00F47F7C"/>
    <w:rsid w:val="00F5081C"/>
    <w:rsid w:val="00F51977"/>
    <w:rsid w:val="00F53340"/>
    <w:rsid w:val="00F608A8"/>
    <w:rsid w:val="00F634B5"/>
    <w:rsid w:val="00F676DC"/>
    <w:rsid w:val="00F7201C"/>
    <w:rsid w:val="00F731B4"/>
    <w:rsid w:val="00F74D34"/>
    <w:rsid w:val="00F750C8"/>
    <w:rsid w:val="00F812CE"/>
    <w:rsid w:val="00F84748"/>
    <w:rsid w:val="00F84F5E"/>
    <w:rsid w:val="00F8500C"/>
    <w:rsid w:val="00F92CFF"/>
    <w:rsid w:val="00FA1841"/>
    <w:rsid w:val="00FA4356"/>
    <w:rsid w:val="00FA54D5"/>
    <w:rsid w:val="00FB0997"/>
    <w:rsid w:val="00FB3AFE"/>
    <w:rsid w:val="00FC553B"/>
    <w:rsid w:val="00FC667A"/>
    <w:rsid w:val="00FD0D47"/>
    <w:rsid w:val="00FD18CD"/>
    <w:rsid w:val="00FD4ACE"/>
    <w:rsid w:val="00FD4F74"/>
    <w:rsid w:val="00FD4FFF"/>
    <w:rsid w:val="00FD7706"/>
    <w:rsid w:val="00FE0453"/>
    <w:rsid w:val="00FE1455"/>
    <w:rsid w:val="00FE16AD"/>
    <w:rsid w:val="00FE1CEA"/>
    <w:rsid w:val="00FE6388"/>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CCA22-3609-46C0-A2FB-82E8F000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4881</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2021-08-15T21:22:00Z</dcterms:created>
  <dcterms:modified xsi:type="dcterms:W3CDTF">2021-08-18T03:39:00Z</dcterms:modified>
</cp:coreProperties>
</file>