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3B1F72" w:rsidP="006647B7">
      <w:pPr>
        <w:pStyle w:val="Plainheader"/>
      </w:pPr>
      <w:bookmarkStart w:id="0" w:name="SoP_Name_Title"/>
      <w:r>
        <w:t>ACUTE STRESS DISORDER</w:t>
      </w:r>
      <w:bookmarkEnd w:id="0"/>
      <w:r w:rsidR="00997416">
        <w:br/>
        <w:t xml:space="preserve">(Balance of Probabilities) </w:t>
      </w:r>
    </w:p>
    <w:p w:rsidR="00715914" w:rsidRPr="00024911" w:rsidRDefault="00E55F66" w:rsidP="006647B7">
      <w:pPr>
        <w:pStyle w:val="Plainheader"/>
      </w:pPr>
      <w:r w:rsidRPr="00024911">
        <w:t xml:space="preserve">(No. </w:t>
      </w:r>
      <w:bookmarkStart w:id="1" w:name="BP"/>
      <w:r w:rsidR="00566D0A">
        <w:t>96</w:t>
      </w:r>
      <w:bookmarkEnd w:id="1"/>
      <w:r w:rsidRPr="00024911">
        <w:t xml:space="preserve"> of</w:t>
      </w:r>
      <w:r w:rsidR="00085567">
        <w:t xml:space="preserve"> </w:t>
      </w:r>
      <w:bookmarkStart w:id="2" w:name="year"/>
      <w:r w:rsidR="003B1F72">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0E398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016EA5">
        <w:t>21</w:t>
      </w:r>
      <w:r w:rsidR="00566D0A">
        <w:t xml:space="preserve"> October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815E88" w:rsidTr="0034373D">
        <w:tc>
          <w:tcPr>
            <w:tcW w:w="4116" w:type="dxa"/>
          </w:tcPr>
          <w:p w:rsidR="00815E88" w:rsidRDefault="00815E88"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15E88" w:rsidRDefault="00815E88" w:rsidP="0034373D">
            <w:pPr>
              <w:pStyle w:val="Plain"/>
            </w:pPr>
          </w:p>
        </w:tc>
      </w:tr>
      <w:tr w:rsidR="00815E88" w:rsidTr="0034373D">
        <w:tc>
          <w:tcPr>
            <w:tcW w:w="4116" w:type="dxa"/>
          </w:tcPr>
          <w:p w:rsidR="00815E88" w:rsidRDefault="00815E88" w:rsidP="0034373D">
            <w:pPr>
              <w:pStyle w:val="Plain"/>
            </w:pPr>
          </w:p>
          <w:p w:rsidR="00815E88" w:rsidRDefault="00815E88" w:rsidP="0034373D">
            <w:pPr>
              <w:pStyle w:val="Plain"/>
            </w:pPr>
          </w:p>
          <w:p w:rsidR="00815E88" w:rsidRPr="007527C1" w:rsidRDefault="00815E88" w:rsidP="0034373D">
            <w:pPr>
              <w:pStyle w:val="Plain"/>
            </w:pPr>
            <w:r w:rsidRPr="007527C1">
              <w:t xml:space="preserve">Professor </w:t>
            </w:r>
            <w:r w:rsidR="002D142B" w:rsidRPr="002D142B">
              <w:t>Terence Campbell AM</w:t>
            </w:r>
          </w:p>
          <w:p w:rsidR="00815E88" w:rsidRDefault="00815E88" w:rsidP="0034373D">
            <w:pPr>
              <w:pStyle w:val="Plain"/>
            </w:pPr>
            <w:r w:rsidRPr="007527C1">
              <w:t>Chairperson</w:t>
            </w:r>
          </w:p>
          <w:p w:rsidR="00815E88" w:rsidRDefault="00815E88"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566D0A" w:rsidRDefault="002A3436">
      <w:pPr>
        <w:pStyle w:val="TOC1"/>
        <w:rPr>
          <w:rFonts w:asciiTheme="minorHAnsi" w:eastAsiaTheme="minorEastAsia" w:hAnsiTheme="minorHAnsi" w:cstheme="minorBidi"/>
          <w:noProof/>
          <w:kern w:val="0"/>
          <w:sz w:val="22"/>
          <w:szCs w:val="22"/>
        </w:rPr>
      </w:pPr>
      <w:r>
        <w:fldChar w:fldCharType="begin"/>
      </w:r>
      <w:r>
        <w:instrText xml:space="preserve"> TOC \o "3-9" \t "Heading 1,1,Heading 2,2,ActHead 1,1,ActHead 2,2,NotesHeading 1,1,ENotesHeading 1,2,SubPart(CASA),2,LV 1,1,SH 1,1,SH Header,6" </w:instrText>
      </w:r>
      <w:r>
        <w:fldChar w:fldCharType="separate"/>
      </w:r>
      <w:r w:rsidR="00566D0A">
        <w:rPr>
          <w:noProof/>
        </w:rPr>
        <w:t>1</w:t>
      </w:r>
      <w:r w:rsidR="00566D0A">
        <w:rPr>
          <w:rFonts w:asciiTheme="minorHAnsi" w:eastAsiaTheme="minorEastAsia" w:hAnsiTheme="minorHAnsi" w:cstheme="minorBidi"/>
          <w:noProof/>
          <w:kern w:val="0"/>
          <w:sz w:val="22"/>
          <w:szCs w:val="22"/>
        </w:rPr>
        <w:tab/>
      </w:r>
      <w:r w:rsidR="00566D0A">
        <w:rPr>
          <w:noProof/>
        </w:rPr>
        <w:t>Name</w:t>
      </w:r>
      <w:r w:rsidR="00566D0A">
        <w:rPr>
          <w:noProof/>
        </w:rPr>
        <w:tab/>
      </w:r>
      <w:r w:rsidR="00566D0A">
        <w:rPr>
          <w:noProof/>
        </w:rPr>
        <w:fldChar w:fldCharType="begin"/>
      </w:r>
      <w:r w:rsidR="00566D0A">
        <w:rPr>
          <w:noProof/>
        </w:rPr>
        <w:instrText xml:space="preserve"> PAGEREF _Toc114644455 \h </w:instrText>
      </w:r>
      <w:r w:rsidR="00566D0A">
        <w:rPr>
          <w:noProof/>
        </w:rPr>
      </w:r>
      <w:r w:rsidR="00566D0A">
        <w:rPr>
          <w:noProof/>
        </w:rPr>
        <w:fldChar w:fldCharType="separate"/>
      </w:r>
      <w:r w:rsidR="00AA7A12">
        <w:rPr>
          <w:noProof/>
        </w:rPr>
        <w:t>3</w:t>
      </w:r>
      <w:r w:rsidR="00566D0A">
        <w:rPr>
          <w:noProof/>
        </w:rPr>
        <w:fldChar w:fldCharType="end"/>
      </w:r>
    </w:p>
    <w:p w:rsidR="00566D0A" w:rsidRDefault="00566D0A">
      <w:pPr>
        <w:pStyle w:val="TOC1"/>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_Toc114644456 \h </w:instrText>
      </w:r>
      <w:r>
        <w:rPr>
          <w:noProof/>
        </w:rPr>
      </w:r>
      <w:r>
        <w:rPr>
          <w:noProof/>
        </w:rPr>
        <w:fldChar w:fldCharType="separate"/>
      </w:r>
      <w:r w:rsidR="00AA7A12">
        <w:rPr>
          <w:noProof/>
        </w:rPr>
        <w:t>3</w:t>
      </w:r>
      <w:r>
        <w:rPr>
          <w:noProof/>
        </w:rPr>
        <w:fldChar w:fldCharType="end"/>
      </w:r>
    </w:p>
    <w:p w:rsidR="00566D0A" w:rsidRDefault="00566D0A">
      <w:pPr>
        <w:pStyle w:val="TOC1"/>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_Toc114644457 \h </w:instrText>
      </w:r>
      <w:r>
        <w:rPr>
          <w:noProof/>
        </w:rPr>
      </w:r>
      <w:r>
        <w:rPr>
          <w:noProof/>
        </w:rPr>
        <w:fldChar w:fldCharType="separate"/>
      </w:r>
      <w:r w:rsidR="00AA7A12">
        <w:rPr>
          <w:noProof/>
        </w:rPr>
        <w:t>3</w:t>
      </w:r>
      <w:r>
        <w:rPr>
          <w:noProof/>
        </w:rPr>
        <w:fldChar w:fldCharType="end"/>
      </w:r>
    </w:p>
    <w:p w:rsidR="00566D0A" w:rsidRDefault="00566D0A">
      <w:pPr>
        <w:pStyle w:val="TOC1"/>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_Toc114644458 \h </w:instrText>
      </w:r>
      <w:r>
        <w:rPr>
          <w:noProof/>
        </w:rPr>
      </w:r>
      <w:r>
        <w:rPr>
          <w:noProof/>
        </w:rPr>
        <w:fldChar w:fldCharType="separate"/>
      </w:r>
      <w:r w:rsidR="00AA7A12">
        <w:rPr>
          <w:noProof/>
        </w:rPr>
        <w:t>3</w:t>
      </w:r>
      <w:r>
        <w:rPr>
          <w:noProof/>
        </w:rPr>
        <w:fldChar w:fldCharType="end"/>
      </w:r>
    </w:p>
    <w:p w:rsidR="00566D0A" w:rsidRDefault="00566D0A">
      <w:pPr>
        <w:pStyle w:val="TOC1"/>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_Toc114644459 \h </w:instrText>
      </w:r>
      <w:r>
        <w:rPr>
          <w:noProof/>
        </w:rPr>
      </w:r>
      <w:r>
        <w:rPr>
          <w:noProof/>
        </w:rPr>
        <w:fldChar w:fldCharType="separate"/>
      </w:r>
      <w:r w:rsidR="00AA7A12">
        <w:rPr>
          <w:noProof/>
        </w:rPr>
        <w:t>3</w:t>
      </w:r>
      <w:r>
        <w:rPr>
          <w:noProof/>
        </w:rPr>
        <w:fldChar w:fldCharType="end"/>
      </w:r>
    </w:p>
    <w:p w:rsidR="00566D0A" w:rsidRDefault="00566D0A">
      <w:pPr>
        <w:pStyle w:val="TOC1"/>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_Toc114644460 \h </w:instrText>
      </w:r>
      <w:r>
        <w:rPr>
          <w:noProof/>
        </w:rPr>
      </w:r>
      <w:r>
        <w:rPr>
          <w:noProof/>
        </w:rPr>
        <w:fldChar w:fldCharType="separate"/>
      </w:r>
      <w:r w:rsidR="00AA7A12">
        <w:rPr>
          <w:noProof/>
        </w:rPr>
        <w:t>3</w:t>
      </w:r>
      <w:r>
        <w:rPr>
          <w:noProof/>
        </w:rPr>
        <w:fldChar w:fldCharType="end"/>
      </w:r>
    </w:p>
    <w:p w:rsidR="00566D0A" w:rsidRDefault="00566D0A">
      <w:pPr>
        <w:pStyle w:val="TOC1"/>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_Toc114644461 \h </w:instrText>
      </w:r>
      <w:r>
        <w:rPr>
          <w:noProof/>
        </w:rPr>
      </w:r>
      <w:r>
        <w:rPr>
          <w:noProof/>
        </w:rPr>
        <w:fldChar w:fldCharType="separate"/>
      </w:r>
      <w:r w:rsidR="00AA7A12">
        <w:rPr>
          <w:noProof/>
        </w:rPr>
        <w:t>3</w:t>
      </w:r>
      <w:r>
        <w:rPr>
          <w:noProof/>
        </w:rPr>
        <w:fldChar w:fldCharType="end"/>
      </w:r>
    </w:p>
    <w:p w:rsidR="00566D0A" w:rsidRDefault="00566D0A">
      <w:pPr>
        <w:pStyle w:val="TOC1"/>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_Toc114644462 \h </w:instrText>
      </w:r>
      <w:r>
        <w:rPr>
          <w:noProof/>
        </w:rPr>
      </w:r>
      <w:r>
        <w:rPr>
          <w:noProof/>
        </w:rPr>
        <w:fldChar w:fldCharType="separate"/>
      </w:r>
      <w:r w:rsidR="00AA7A12">
        <w:rPr>
          <w:noProof/>
        </w:rPr>
        <w:t>5</w:t>
      </w:r>
      <w:r>
        <w:rPr>
          <w:noProof/>
        </w:rPr>
        <w:fldChar w:fldCharType="end"/>
      </w:r>
    </w:p>
    <w:p w:rsidR="00566D0A" w:rsidRDefault="00566D0A">
      <w:pPr>
        <w:pStyle w:val="TOC1"/>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_Toc114644463 \h </w:instrText>
      </w:r>
      <w:r>
        <w:rPr>
          <w:noProof/>
        </w:rPr>
      </w:r>
      <w:r>
        <w:rPr>
          <w:noProof/>
        </w:rPr>
        <w:fldChar w:fldCharType="separate"/>
      </w:r>
      <w:r w:rsidR="00AA7A12">
        <w:rPr>
          <w:noProof/>
        </w:rPr>
        <w:t>6</w:t>
      </w:r>
      <w:r>
        <w:rPr>
          <w:noProof/>
        </w:rPr>
        <w:fldChar w:fldCharType="end"/>
      </w:r>
    </w:p>
    <w:p w:rsidR="00566D0A" w:rsidRDefault="00566D0A">
      <w:pPr>
        <w:pStyle w:val="TOC1"/>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_Toc114644464 \h </w:instrText>
      </w:r>
      <w:r>
        <w:rPr>
          <w:noProof/>
        </w:rPr>
      </w:r>
      <w:r>
        <w:rPr>
          <w:noProof/>
        </w:rPr>
        <w:fldChar w:fldCharType="separate"/>
      </w:r>
      <w:r w:rsidR="00AA7A12">
        <w:rPr>
          <w:noProof/>
        </w:rPr>
        <w:t>6</w:t>
      </w:r>
      <w:r>
        <w:rPr>
          <w:noProof/>
        </w:rPr>
        <w:fldChar w:fldCharType="end"/>
      </w:r>
    </w:p>
    <w:p w:rsidR="00566D0A" w:rsidRDefault="00566D0A">
      <w:pPr>
        <w:pStyle w:val="TOC1"/>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_Toc114644465 \h </w:instrText>
      </w:r>
      <w:r>
        <w:rPr>
          <w:noProof/>
        </w:rPr>
      </w:r>
      <w:r>
        <w:rPr>
          <w:noProof/>
        </w:rPr>
        <w:fldChar w:fldCharType="separate"/>
      </w:r>
      <w:r w:rsidR="00AA7A12">
        <w:rPr>
          <w:noProof/>
        </w:rPr>
        <w:t>6</w:t>
      </w:r>
      <w:r>
        <w:rPr>
          <w:noProof/>
        </w:rPr>
        <w:fldChar w:fldCharType="end"/>
      </w:r>
    </w:p>
    <w:p w:rsidR="00566D0A" w:rsidRDefault="00566D0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_Toc114644466 \h </w:instrText>
      </w:r>
      <w:r>
        <w:rPr>
          <w:noProof/>
        </w:rPr>
      </w:r>
      <w:r>
        <w:rPr>
          <w:noProof/>
        </w:rPr>
        <w:fldChar w:fldCharType="separate"/>
      </w:r>
      <w:r w:rsidR="00AA7A12">
        <w:rPr>
          <w:noProof/>
        </w:rPr>
        <w:t>8</w:t>
      </w:r>
      <w:r>
        <w:rPr>
          <w:noProof/>
        </w:rPr>
        <w:fldChar w:fldCharType="end"/>
      </w:r>
    </w:p>
    <w:p w:rsidR="00016EA5" w:rsidRPr="00351500" w:rsidRDefault="002A3436" w:rsidP="00016EA5">
      <w:pPr>
        <w:pStyle w:val="TOC1"/>
        <w:rPr>
          <w:rFonts w:asciiTheme="minorHAnsi" w:eastAsiaTheme="minorEastAsia" w:hAnsiTheme="minorHAnsi" w:cstheme="minorBidi"/>
          <w:noProof/>
          <w:kern w:val="0"/>
          <w:szCs w:val="22"/>
        </w:rPr>
      </w:pPr>
      <w:r>
        <w:rPr>
          <w:b/>
          <w:sz w:val="18"/>
        </w:rPr>
        <w:fldChar w:fldCharType="end"/>
      </w:r>
      <w:r w:rsidR="00016EA5" w:rsidRPr="00A624DF">
        <w:rPr>
          <w:noProof/>
        </w:rPr>
        <w:t>1</w:t>
      </w:r>
      <w:r w:rsidR="00016EA5" w:rsidRPr="00351500">
        <w:rPr>
          <w:noProof/>
        </w:rPr>
        <w:tab/>
      </w:r>
      <w:r w:rsidR="00016EA5" w:rsidRPr="00A624DF">
        <w:rPr>
          <w:noProof/>
        </w:rPr>
        <w:t>Definitions</w:t>
      </w:r>
      <w:r w:rsidR="00016EA5" w:rsidRPr="00A624DF">
        <w:rPr>
          <w:noProof/>
        </w:rPr>
        <w:tab/>
      </w:r>
      <w:r w:rsidR="00016EA5" w:rsidRPr="00351500">
        <w:rPr>
          <w:rFonts w:asciiTheme="minorHAnsi" w:eastAsiaTheme="minorEastAsia" w:hAnsiTheme="minorHAnsi" w:cstheme="minorBidi"/>
          <w:noProof/>
          <w:kern w:val="0"/>
          <w:szCs w:val="22"/>
        </w:rPr>
        <w:fldChar w:fldCharType="begin"/>
      </w:r>
      <w:r w:rsidR="00016EA5" w:rsidRPr="00351500">
        <w:rPr>
          <w:rFonts w:asciiTheme="minorHAnsi" w:eastAsiaTheme="minorEastAsia" w:hAnsiTheme="minorHAnsi" w:cstheme="minorBidi"/>
          <w:noProof/>
          <w:kern w:val="0"/>
          <w:szCs w:val="22"/>
        </w:rPr>
        <w:instrText xml:space="preserve"> PAGEREF _Toc114661797 \h </w:instrText>
      </w:r>
      <w:r w:rsidR="00016EA5" w:rsidRPr="00351500">
        <w:rPr>
          <w:rFonts w:asciiTheme="minorHAnsi" w:eastAsiaTheme="minorEastAsia" w:hAnsiTheme="minorHAnsi" w:cstheme="minorBidi"/>
          <w:noProof/>
          <w:kern w:val="0"/>
          <w:szCs w:val="22"/>
        </w:rPr>
      </w:r>
      <w:r w:rsidR="00016EA5" w:rsidRPr="00351500">
        <w:rPr>
          <w:rFonts w:asciiTheme="minorHAnsi" w:eastAsiaTheme="minorEastAsia" w:hAnsiTheme="minorHAnsi" w:cstheme="minorBidi"/>
          <w:noProof/>
          <w:kern w:val="0"/>
          <w:szCs w:val="22"/>
        </w:rPr>
        <w:fldChar w:fldCharType="separate"/>
      </w:r>
      <w:r w:rsidR="00016EA5" w:rsidRPr="00351500">
        <w:rPr>
          <w:rFonts w:asciiTheme="minorHAnsi" w:eastAsiaTheme="minorEastAsia" w:hAnsiTheme="minorHAnsi" w:cstheme="minorBidi"/>
          <w:noProof/>
          <w:kern w:val="0"/>
          <w:szCs w:val="22"/>
        </w:rPr>
        <w:t>8</w:t>
      </w:r>
      <w:r w:rsidR="00016EA5" w:rsidRPr="00351500">
        <w:rPr>
          <w:rFonts w:asciiTheme="minorHAnsi" w:eastAsiaTheme="minorEastAsia" w:hAnsiTheme="minorHAnsi" w:cstheme="minorBidi"/>
          <w:noProof/>
          <w:kern w:val="0"/>
          <w:szCs w:val="22"/>
        </w:rPr>
        <w:fldChar w:fldCharType="end"/>
      </w:r>
    </w:p>
    <w:p w:rsidR="003A2FFE" w:rsidRDefault="003A2FFE" w:rsidP="00715914"/>
    <w:p w:rsidR="003734C6" w:rsidRDefault="003734C6" w:rsidP="00715914">
      <w:r w:rsidRPr="003A2FFE">
        <w:br w:type="page"/>
      </w:r>
    </w:p>
    <w:p w:rsidR="00877AE3" w:rsidRDefault="00877AE3" w:rsidP="000939BB">
      <w:pPr>
        <w:pStyle w:val="LV1"/>
      </w:pPr>
      <w:bookmarkStart w:id="4" w:name="_Toc114644455"/>
      <w:r>
        <w:lastRenderedPageBreak/>
        <w:t>Name</w:t>
      </w:r>
      <w:bookmarkEnd w:id="4"/>
    </w:p>
    <w:p w:rsidR="00237471" w:rsidRPr="00F97A62" w:rsidRDefault="00715914" w:rsidP="00036799">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3B1F72">
        <w:rPr>
          <w:i/>
        </w:rPr>
        <w:t>acute stress disorder</w:t>
      </w:r>
      <w:bookmarkEnd w:id="6"/>
      <w:r w:rsidR="00E55F66" w:rsidRPr="00F97A62">
        <w:t xml:space="preserve"> </w:t>
      </w:r>
      <w:r w:rsidR="00997416">
        <w:rPr>
          <w:i/>
        </w:rPr>
        <w:t xml:space="preserve">(Balance of Probabilities) </w:t>
      </w:r>
      <w:r w:rsidR="00E55F66" w:rsidRPr="00F97A62">
        <w:t xml:space="preserve">(No. </w:t>
      </w:r>
      <w:r w:rsidR="00566D0A">
        <w:t>96</w:t>
      </w:r>
      <w:r w:rsidR="00085567">
        <w:t xml:space="preserve"> </w:t>
      </w:r>
      <w:r w:rsidR="00E55F66" w:rsidRPr="00F97A62">
        <w:t>of</w:t>
      </w:r>
      <w:r w:rsidR="00085567">
        <w:t xml:space="preserve"> </w:t>
      </w:r>
      <w:r w:rsidR="00566D0A">
        <w:t>2022</w:t>
      </w:r>
      <w:r w:rsidR="00E55F66" w:rsidRPr="00F97A62">
        <w:t>)</w:t>
      </w:r>
      <w:r w:rsidRPr="00F97A62">
        <w:t>.</w:t>
      </w:r>
    </w:p>
    <w:p w:rsidR="00F67B67" w:rsidRPr="00684C0E" w:rsidRDefault="00F67B67" w:rsidP="000939BB">
      <w:pPr>
        <w:pStyle w:val="LV1"/>
      </w:pPr>
      <w:bookmarkStart w:id="7" w:name="_Toc114644456"/>
      <w:r w:rsidRPr="00684C0E">
        <w:t>Commencement</w:t>
      </w:r>
      <w:bookmarkEnd w:id="7"/>
    </w:p>
    <w:p w:rsidR="00F67B67" w:rsidRPr="007527C1" w:rsidRDefault="007527C1" w:rsidP="00036799">
      <w:pPr>
        <w:pStyle w:val="PlainIndent"/>
      </w:pPr>
      <w:r w:rsidRPr="007527C1">
        <w:tab/>
      </w:r>
      <w:r w:rsidR="00F67B67" w:rsidRPr="007527C1">
        <w:t xml:space="preserve">This instrument commences on </w:t>
      </w:r>
      <w:r w:rsidR="00566D0A">
        <w:t>2</w:t>
      </w:r>
      <w:r w:rsidR="00A624DF">
        <w:t>1</w:t>
      </w:r>
      <w:r w:rsidR="00566D0A">
        <w:t xml:space="preserve"> November 2022</w:t>
      </w:r>
      <w:r w:rsidR="00F67B67" w:rsidRPr="007527C1">
        <w:t>.</w:t>
      </w:r>
    </w:p>
    <w:p w:rsidR="00F67B67" w:rsidRPr="00684C0E" w:rsidRDefault="00F67B67" w:rsidP="000939BB">
      <w:pPr>
        <w:pStyle w:val="LV1"/>
      </w:pPr>
      <w:bookmarkStart w:id="8" w:name="_Toc114644457"/>
      <w:r w:rsidRPr="00684C0E">
        <w:t>Authority</w:t>
      </w:r>
      <w:bookmarkEnd w:id="8"/>
    </w:p>
    <w:p w:rsidR="00F67B67" w:rsidRDefault="00F67B67" w:rsidP="00036799">
      <w:pPr>
        <w:pStyle w:val="PlainIndent"/>
      </w:pPr>
      <w:r w:rsidRPr="007527C1">
        <w:t>This inst</w:t>
      </w:r>
      <w:r w:rsidR="00D32F71">
        <w:t xml:space="preserve">rument is made under subsection </w:t>
      </w:r>
      <w:r w:rsidRPr="007527C1">
        <w:t xml:space="preserve">196B(3) of the </w:t>
      </w:r>
      <w:r w:rsidRPr="007527C1">
        <w:rPr>
          <w:i/>
        </w:rPr>
        <w:t>Veterans</w:t>
      </w:r>
      <w:r w:rsidR="000E3985">
        <w:rPr>
          <w:i/>
        </w:rPr>
        <w:t>'</w:t>
      </w:r>
      <w:r w:rsidRPr="007527C1">
        <w:rPr>
          <w:i/>
        </w:rPr>
        <w:t xml:space="preserve"> Entitlements Act 1986</w:t>
      </w:r>
      <w:r w:rsidRPr="007527C1">
        <w:t>.</w:t>
      </w:r>
    </w:p>
    <w:p w:rsidR="007959B9" w:rsidRPr="00684C0E" w:rsidRDefault="007959B9" w:rsidP="000939BB">
      <w:pPr>
        <w:pStyle w:val="LV1"/>
      </w:pPr>
      <w:bookmarkStart w:id="9" w:name="_Toc114644458"/>
      <w:r>
        <w:t>Re</w:t>
      </w:r>
      <w:r w:rsidR="008B09D0">
        <w:t>peal</w:t>
      </w:r>
      <w:bookmarkEnd w:id="9"/>
    </w:p>
    <w:p w:rsidR="007959B9" w:rsidRPr="007527C1" w:rsidRDefault="007959B9" w:rsidP="00036799">
      <w:pPr>
        <w:pStyle w:val="PlainIndent"/>
      </w:pPr>
      <w:r>
        <w:t>The</w:t>
      </w:r>
      <w:r w:rsidRPr="007527C1">
        <w:t xml:space="preserve"> </w:t>
      </w:r>
      <w:r w:rsidRPr="000B755A">
        <w:t>Statement of Principles concerning</w:t>
      </w:r>
      <w:r>
        <w:t xml:space="preserve"> </w:t>
      </w:r>
      <w:r w:rsidR="00566D0A" w:rsidRPr="00566D0A">
        <w:t>acute stress disorder</w:t>
      </w:r>
      <w:r w:rsidR="003B1F72">
        <w:t xml:space="preserve"> No. 42 of 2014</w:t>
      </w:r>
      <w:r w:rsidR="008B09D0">
        <w:t xml:space="preserve"> </w:t>
      </w:r>
      <w:r w:rsidR="008B09D0" w:rsidRPr="00786DAE">
        <w:t>(Federal Re</w:t>
      </w:r>
      <w:r w:rsidR="003B1F72">
        <w:t>gister of Legislation No. F2014L00470</w:t>
      </w:r>
      <w:r w:rsidR="008B09D0" w:rsidRPr="00786DAE">
        <w:t xml:space="preserve">) </w:t>
      </w:r>
      <w:r w:rsidR="008B09D0" w:rsidRPr="00DA3996">
        <w:t>made under subsectio</w:t>
      </w:r>
      <w:r w:rsidR="003B1F72">
        <w:t>n</w:t>
      </w:r>
      <w:r w:rsidR="008B09D0" w:rsidRPr="00DA3996">
        <w:t>s 196B(</w:t>
      </w:r>
      <w:r w:rsidR="001D651B">
        <w:t>3</w:t>
      </w:r>
      <w:r w:rsidR="008B09D0" w:rsidRPr="00DA3996">
        <w:t xml:space="preserve">) and (8) </w:t>
      </w:r>
      <w:r w:rsidRPr="000B755A">
        <w:t xml:space="preserve">of the </w:t>
      </w:r>
      <w:r w:rsidRPr="007E3C68">
        <w:t>VEA</w:t>
      </w:r>
      <w:r w:rsidRPr="000B755A">
        <w:t xml:space="preserve"> is </w:t>
      </w:r>
      <w:r>
        <w:t>re</w:t>
      </w:r>
      <w:r w:rsidR="008B09D0">
        <w:t>pealed</w:t>
      </w:r>
      <w:r>
        <w:t>.</w:t>
      </w:r>
    </w:p>
    <w:p w:rsidR="007C7DEE" w:rsidRPr="00684C0E" w:rsidRDefault="007C7DEE" w:rsidP="000939BB">
      <w:pPr>
        <w:pStyle w:val="LV1"/>
      </w:pPr>
      <w:bookmarkStart w:id="10" w:name="_Toc114644459"/>
      <w:r w:rsidRPr="00684C0E">
        <w:t>Application</w:t>
      </w:r>
      <w:bookmarkEnd w:id="10"/>
    </w:p>
    <w:p w:rsidR="007C7DEE" w:rsidRPr="007527C1" w:rsidRDefault="007C7DEE" w:rsidP="00036799">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0939BB">
      <w:pPr>
        <w:pStyle w:val="LV1"/>
      </w:pPr>
      <w:bookmarkStart w:id="11" w:name="_Ref410129949"/>
      <w:bookmarkStart w:id="12" w:name="_Toc114644460"/>
      <w:r w:rsidRPr="00684C0E">
        <w:t>Definitions</w:t>
      </w:r>
      <w:bookmarkEnd w:id="11"/>
      <w:bookmarkEnd w:id="12"/>
    </w:p>
    <w:p w:rsidR="00237471" w:rsidRPr="00D5620B" w:rsidRDefault="007142FB" w:rsidP="00036799">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0939BB">
      <w:pPr>
        <w:pStyle w:val="LV1"/>
      </w:pPr>
      <w:bookmarkStart w:id="13" w:name="_Ref409687573"/>
      <w:bookmarkStart w:id="14" w:name="_Ref409687579"/>
      <w:bookmarkStart w:id="15" w:name="_Ref409687725"/>
      <w:bookmarkStart w:id="16" w:name="_Toc11464446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036799">
      <w:pPr>
        <w:pStyle w:val="LV2"/>
      </w:pPr>
      <w:bookmarkStart w:id="17" w:name="_Ref403053584"/>
      <w:r w:rsidRPr="00D5620B">
        <w:t xml:space="preserve">This Statement of Principles is </w:t>
      </w:r>
      <w:r w:rsidRPr="002F77A1">
        <w:t xml:space="preserve">about </w:t>
      </w:r>
      <w:r w:rsidR="00566D0A" w:rsidRPr="00566D0A">
        <w:t>acute stress disorder</w:t>
      </w:r>
      <w:r w:rsidR="00D5620B" w:rsidRPr="002F77A1">
        <w:t xml:space="preserve"> </w:t>
      </w:r>
      <w:r w:rsidRPr="002F77A1">
        <w:t>and death</w:t>
      </w:r>
      <w:r w:rsidRPr="00D5620B">
        <w:t xml:space="preserve"> from</w:t>
      </w:r>
      <w:r w:rsidR="002F77A1">
        <w:t xml:space="preserve"> </w:t>
      </w:r>
      <w:r w:rsidR="00566D0A" w:rsidRPr="00566D0A">
        <w:t>acute stress disorder</w:t>
      </w:r>
      <w:r w:rsidRPr="00D5620B">
        <w:t>.</w:t>
      </w:r>
      <w:bookmarkEnd w:id="17"/>
    </w:p>
    <w:p w:rsidR="00215860" w:rsidRPr="007142FB" w:rsidRDefault="00215860" w:rsidP="0083517B">
      <w:pPr>
        <w:pStyle w:val="LVtext"/>
      </w:pPr>
      <w:r w:rsidRPr="007142FB">
        <w:t>Meaning of</w:t>
      </w:r>
      <w:r w:rsidR="00D60FC8" w:rsidRPr="007142FB">
        <w:t xml:space="preserve"> </w:t>
      </w:r>
      <w:r w:rsidR="00566D0A" w:rsidRPr="00566D0A">
        <w:rPr>
          <w:b/>
        </w:rPr>
        <w:t>acute stress disorder</w:t>
      </w:r>
    </w:p>
    <w:p w:rsidR="003B1F72" w:rsidRPr="00036799" w:rsidRDefault="003B1F72" w:rsidP="00036799">
      <w:pPr>
        <w:pStyle w:val="LV2"/>
      </w:pPr>
      <w:bookmarkStart w:id="18" w:name="_Ref402529683"/>
      <w:r w:rsidRPr="00036799">
        <w:t xml:space="preserve">For the purposes of this Statement of Principles, </w:t>
      </w:r>
      <w:r w:rsidR="00566D0A" w:rsidRPr="00566D0A">
        <w:t>acute stress disorder</w:t>
      </w:r>
      <w:r w:rsidRPr="00036799">
        <w:t xml:space="preserve"> means a disorder of mental health which meets the following criteria (derived from DSM-5-TR):</w:t>
      </w:r>
    </w:p>
    <w:p w:rsidR="003B1F72" w:rsidRPr="00036799" w:rsidRDefault="003B1F72" w:rsidP="00E15C0C">
      <w:pPr>
        <w:pStyle w:val="LV3"/>
      </w:pPr>
      <w:r w:rsidRPr="00036799">
        <w:t>The individual is exposed to actual or threatened death, serious injury, or sexual violence in one (or more) of the following ways:</w:t>
      </w:r>
    </w:p>
    <w:p w:rsidR="003B1F72" w:rsidRPr="00036799" w:rsidRDefault="003B1F72" w:rsidP="001D2A57">
      <w:pPr>
        <w:pStyle w:val="LV4"/>
        <w:numPr>
          <w:ilvl w:val="3"/>
          <w:numId w:val="19"/>
        </w:numPr>
      </w:pPr>
      <w:r w:rsidRPr="00036799">
        <w:t>directly experiencing the traumatic event(s);</w:t>
      </w:r>
    </w:p>
    <w:p w:rsidR="003B1F72" w:rsidRPr="00036799" w:rsidRDefault="003B1F72" w:rsidP="001D2A57">
      <w:pPr>
        <w:pStyle w:val="LV4"/>
        <w:numPr>
          <w:ilvl w:val="3"/>
          <w:numId w:val="19"/>
        </w:numPr>
      </w:pPr>
      <w:r w:rsidRPr="00036799">
        <w:t>witnessing, in person, the event(s) as it occurred to others;</w:t>
      </w:r>
    </w:p>
    <w:p w:rsidR="003B1F72" w:rsidRPr="00036799" w:rsidRDefault="003B1F72" w:rsidP="001D2A57">
      <w:pPr>
        <w:pStyle w:val="LV4"/>
        <w:numPr>
          <w:ilvl w:val="3"/>
          <w:numId w:val="19"/>
        </w:numPr>
      </w:pPr>
      <w:r w:rsidRPr="00036799">
        <w:t>learning that the event(s) occur</w:t>
      </w:r>
      <w:r w:rsidR="001D2A57">
        <w:t xml:space="preserve">red to a close family member or </w:t>
      </w:r>
      <w:r w:rsidRPr="00036799">
        <w:t xml:space="preserve">close friend. In cases of actual or threatened </w:t>
      </w:r>
      <w:r w:rsidRPr="00036799">
        <w:lastRenderedPageBreak/>
        <w:t>death of a family member or friend, the event(s) must have been violent or accidental; or</w:t>
      </w:r>
    </w:p>
    <w:p w:rsidR="003B1F72" w:rsidRPr="00036799" w:rsidRDefault="003B1F72" w:rsidP="000479E8">
      <w:pPr>
        <w:pStyle w:val="LV4"/>
        <w:numPr>
          <w:ilvl w:val="3"/>
          <w:numId w:val="19"/>
        </w:numPr>
      </w:pPr>
      <w:r w:rsidRPr="00036799">
        <w:t xml:space="preserve">experiencing repeated or extreme </w:t>
      </w:r>
      <w:r w:rsidR="001D2A57">
        <w:t xml:space="preserve">exposure to aversive details of </w:t>
      </w:r>
      <w:r w:rsidRPr="00036799">
        <w:t xml:space="preserve">the traumatic event(s) (for example, first responders collecting human remains, police officers repeatedly exposed to details of child abuse). This does not apply to exposure through electronic media, television, movies, or pictures, unless this exposure is work related; and </w:t>
      </w:r>
    </w:p>
    <w:p w:rsidR="003B1F72" w:rsidRPr="00036799" w:rsidRDefault="003B1F72" w:rsidP="00E15C0C">
      <w:pPr>
        <w:pStyle w:val="LV3"/>
      </w:pPr>
      <w:r w:rsidRPr="00036799">
        <w:t>The presence of nine (or more) of the following symptoms from any of the five categories of intrusion, negative mood, dissociation, avoidance, and arousal, beginning or worsening after the traumatic event(s) occurred:</w:t>
      </w:r>
    </w:p>
    <w:p w:rsidR="003B1F72" w:rsidRPr="00036799" w:rsidRDefault="003B1F72" w:rsidP="00351500">
      <w:pPr>
        <w:spacing w:before="200"/>
        <w:ind w:left="851"/>
        <w:rPr>
          <w:b/>
          <w:sz w:val="24"/>
          <w:szCs w:val="24"/>
        </w:rPr>
      </w:pPr>
      <w:r w:rsidRPr="00036799">
        <w:rPr>
          <w:b/>
          <w:sz w:val="24"/>
          <w:szCs w:val="24"/>
        </w:rPr>
        <w:t>Intrusion Symptoms</w:t>
      </w:r>
    </w:p>
    <w:p w:rsidR="003B1F72" w:rsidRPr="001D2A57" w:rsidRDefault="003B1F72" w:rsidP="001D2A57">
      <w:pPr>
        <w:pStyle w:val="LV4"/>
        <w:numPr>
          <w:ilvl w:val="3"/>
          <w:numId w:val="19"/>
        </w:numPr>
      </w:pPr>
      <w:r w:rsidRPr="001D2A57">
        <w:t>recurrent, involuntary, and intrusive distressing memories of the traumatic event(s). In children, repetitive play may occur in which themes or aspects of the traumatic event(s) are expressed;</w:t>
      </w:r>
    </w:p>
    <w:p w:rsidR="003B1F72" w:rsidRPr="001D2A57" w:rsidRDefault="003B1F72" w:rsidP="001D2A57">
      <w:pPr>
        <w:pStyle w:val="LV4"/>
        <w:numPr>
          <w:ilvl w:val="3"/>
          <w:numId w:val="19"/>
        </w:numPr>
      </w:pPr>
      <w:r w:rsidRPr="001D2A57">
        <w:t>recurrent distressing dreams in which the content and/or affect of the dream are related to the event(s). In children, there may be frightening dreams without recognisable content;</w:t>
      </w:r>
    </w:p>
    <w:p w:rsidR="003B1F72" w:rsidRPr="001D2A57" w:rsidRDefault="003B1F72" w:rsidP="001D2A57">
      <w:pPr>
        <w:pStyle w:val="LV4"/>
        <w:numPr>
          <w:ilvl w:val="3"/>
          <w:numId w:val="19"/>
        </w:numPr>
      </w:pPr>
      <w:r w:rsidRPr="001D2A57">
        <w:t xml:space="preserve">dissociative reactions (for example, flashbacks) in which the individual feels or acts as if the traumatic event(s) were recurring. (Such reactions may occur on a continuum, with the most extreme expression being a complete loss of awareness of present surroundings.) In children, trauma-specific re-enactment may occur in play; </w:t>
      </w:r>
    </w:p>
    <w:p w:rsidR="003B1F72" w:rsidRPr="001D2A57" w:rsidRDefault="003B1F72" w:rsidP="001D2A57">
      <w:pPr>
        <w:pStyle w:val="LV4"/>
        <w:numPr>
          <w:ilvl w:val="3"/>
          <w:numId w:val="19"/>
        </w:numPr>
      </w:pPr>
      <w:r w:rsidRPr="001D2A57">
        <w:t>intense or prolonged psychological distress or marked physiological reactions in response to internal or external cues that symbolise or resemble an aspect of the traumatic event(s).</w:t>
      </w:r>
    </w:p>
    <w:p w:rsidR="003B1F72" w:rsidRPr="00036799" w:rsidRDefault="003B1F72" w:rsidP="00591FE3">
      <w:pPr>
        <w:ind w:left="851"/>
        <w:rPr>
          <w:b/>
          <w:sz w:val="24"/>
          <w:szCs w:val="24"/>
        </w:rPr>
      </w:pPr>
      <w:r w:rsidRPr="00036799">
        <w:rPr>
          <w:b/>
          <w:sz w:val="24"/>
          <w:szCs w:val="24"/>
        </w:rPr>
        <w:t>Negative Mood</w:t>
      </w:r>
    </w:p>
    <w:p w:rsidR="003B1F72" w:rsidRPr="00036799" w:rsidRDefault="00036799" w:rsidP="00ED2A8C">
      <w:pPr>
        <w:pStyle w:val="LV4"/>
      </w:pPr>
      <w:r>
        <w:t>(i)</w:t>
      </w:r>
      <w:r>
        <w:tab/>
      </w:r>
      <w:r w:rsidR="003B1F72" w:rsidRPr="00036799">
        <w:t>persistent inability to experience positive emotions (for example, inability to experience happiness, satisfaction, or loving feelings).</w:t>
      </w:r>
    </w:p>
    <w:p w:rsidR="003B1F72" w:rsidRPr="00351500" w:rsidRDefault="003B1F72" w:rsidP="00351500">
      <w:pPr>
        <w:spacing w:before="200"/>
        <w:ind w:left="851"/>
        <w:rPr>
          <w:b/>
          <w:sz w:val="24"/>
        </w:rPr>
      </w:pPr>
      <w:r w:rsidRPr="00351500">
        <w:rPr>
          <w:b/>
          <w:sz w:val="24"/>
        </w:rPr>
        <w:t>Dissociative Symptoms</w:t>
      </w:r>
    </w:p>
    <w:p w:rsidR="003B1F72" w:rsidRDefault="003B1F72" w:rsidP="00351500">
      <w:pPr>
        <w:pStyle w:val="LV4"/>
        <w:numPr>
          <w:ilvl w:val="3"/>
          <w:numId w:val="23"/>
        </w:numPr>
      </w:pPr>
      <w:r w:rsidRPr="00036799">
        <w:t xml:space="preserve">an altered sense of the reality of one's surroundings or oneself (for example, seeing oneself from another's perspective, being in a daze, time slowing); </w:t>
      </w:r>
    </w:p>
    <w:p w:rsidR="001D2A57" w:rsidRDefault="001D2A57" w:rsidP="00351500">
      <w:pPr>
        <w:pStyle w:val="LV4"/>
        <w:numPr>
          <w:ilvl w:val="3"/>
          <w:numId w:val="19"/>
        </w:numPr>
      </w:pPr>
      <w:r w:rsidRPr="001D2A57">
        <w:t>inability to remember an important aspect of the traumatic event(s) (typically due to dissociative amnesia and not to other factors such as head injury, alcohol, or drugs).</w:t>
      </w:r>
    </w:p>
    <w:p w:rsidR="001D2A57" w:rsidRDefault="001D2A57" w:rsidP="001D2A57">
      <w:pPr>
        <w:pStyle w:val="LV4"/>
        <w:ind w:left="1928"/>
      </w:pPr>
    </w:p>
    <w:p w:rsidR="003B1F72" w:rsidRPr="00036799" w:rsidRDefault="003B1F72" w:rsidP="00591FE3">
      <w:pPr>
        <w:ind w:left="851"/>
        <w:rPr>
          <w:b/>
          <w:sz w:val="24"/>
          <w:szCs w:val="24"/>
        </w:rPr>
      </w:pPr>
      <w:r w:rsidRPr="00036799">
        <w:rPr>
          <w:b/>
          <w:sz w:val="24"/>
          <w:szCs w:val="24"/>
        </w:rPr>
        <w:t>Avoidance Symptoms</w:t>
      </w:r>
    </w:p>
    <w:p w:rsidR="003B1F72" w:rsidRPr="001D2A57" w:rsidRDefault="00ED2A8C" w:rsidP="001D2A57">
      <w:pPr>
        <w:pStyle w:val="LV4"/>
      </w:pPr>
      <w:r>
        <w:t>(i)</w:t>
      </w:r>
      <w:r w:rsidR="001D2A57">
        <w:tab/>
      </w:r>
      <w:r w:rsidR="003B1F72" w:rsidRPr="001D2A57">
        <w:t>efforts to avoid distressing memories, thoughts, or feelings about or closely associated with the traumatic event(s);</w:t>
      </w:r>
    </w:p>
    <w:p w:rsidR="003B1F72" w:rsidRPr="001D2A57" w:rsidRDefault="001D2A57" w:rsidP="001D2A57">
      <w:pPr>
        <w:pStyle w:val="LV4"/>
      </w:pPr>
      <w:r>
        <w:t>(</w:t>
      </w:r>
      <w:r w:rsidR="003B1F72" w:rsidRPr="001D2A57">
        <w:t>ii)</w:t>
      </w:r>
      <w:r>
        <w:tab/>
      </w:r>
      <w:r w:rsidR="003B1F72" w:rsidRPr="001D2A57">
        <w:t>efforts to avoid external reminders (people, places, conversations, activities, objects, situations) that arouse distressing memories, thoughts, or feelings about or closely associated with the traumatic event(s).</w:t>
      </w:r>
    </w:p>
    <w:p w:rsidR="003B1F72" w:rsidRPr="00036799" w:rsidRDefault="003B1F72" w:rsidP="00591FE3">
      <w:pPr>
        <w:ind w:left="851"/>
        <w:rPr>
          <w:b/>
          <w:sz w:val="24"/>
          <w:szCs w:val="24"/>
        </w:rPr>
      </w:pPr>
      <w:r w:rsidRPr="00036799">
        <w:rPr>
          <w:b/>
          <w:sz w:val="24"/>
          <w:szCs w:val="24"/>
        </w:rPr>
        <w:t>Arousal Symptoms</w:t>
      </w:r>
    </w:p>
    <w:p w:rsidR="003B1F72" w:rsidRPr="00036799" w:rsidRDefault="003B1F72" w:rsidP="001D2A57">
      <w:pPr>
        <w:pStyle w:val="LV4"/>
      </w:pPr>
      <w:r w:rsidRPr="00036799">
        <w:t>(i)</w:t>
      </w:r>
      <w:r w:rsidR="001D2A57">
        <w:tab/>
      </w:r>
      <w:r w:rsidRPr="00036799">
        <w:t>sleep disturbance (for example, difficulty falling or staying asleep, restless sleep);</w:t>
      </w:r>
    </w:p>
    <w:p w:rsidR="003B1F72" w:rsidRPr="00036799" w:rsidRDefault="003B1F72" w:rsidP="001D2A57">
      <w:pPr>
        <w:pStyle w:val="LV4"/>
      </w:pPr>
      <w:r w:rsidRPr="00036799">
        <w:t>(ii)</w:t>
      </w:r>
      <w:r w:rsidR="001D2A57">
        <w:tab/>
      </w:r>
      <w:r w:rsidRPr="00036799">
        <w:t>irritable behaviour and angry outbursts (with little or no provocation), typically expressed as verbal or physical aggression toward people or objects;</w:t>
      </w:r>
    </w:p>
    <w:p w:rsidR="003B1F72" w:rsidRPr="00036799" w:rsidRDefault="003B1F72" w:rsidP="001D2A57">
      <w:pPr>
        <w:pStyle w:val="LV4"/>
      </w:pPr>
      <w:r w:rsidRPr="00036799">
        <w:t>(iii)</w:t>
      </w:r>
      <w:r w:rsidR="001D2A57">
        <w:tab/>
      </w:r>
      <w:r w:rsidRPr="00036799">
        <w:t>hypervigilance;</w:t>
      </w:r>
    </w:p>
    <w:p w:rsidR="003B1F72" w:rsidRPr="00036799" w:rsidRDefault="003B1F72" w:rsidP="001D2A57">
      <w:pPr>
        <w:pStyle w:val="LV4"/>
      </w:pPr>
      <w:r w:rsidRPr="00036799">
        <w:t>(iv)</w:t>
      </w:r>
      <w:r w:rsidR="001D2A57">
        <w:tab/>
      </w:r>
      <w:r w:rsidRPr="00036799">
        <w:t>problems with concentration;</w:t>
      </w:r>
    </w:p>
    <w:p w:rsidR="003B1F72" w:rsidRPr="00036799" w:rsidRDefault="003B1F72" w:rsidP="001D2A57">
      <w:pPr>
        <w:pStyle w:val="LV4"/>
      </w:pPr>
      <w:r w:rsidRPr="00036799">
        <w:t>(v)</w:t>
      </w:r>
      <w:r w:rsidR="001D2A57">
        <w:tab/>
      </w:r>
      <w:r w:rsidRPr="00036799">
        <w:t>exaggerated startle response; and</w:t>
      </w:r>
    </w:p>
    <w:p w:rsidR="003B1F72" w:rsidRPr="00036799" w:rsidRDefault="003B1F72" w:rsidP="00E15C0C">
      <w:pPr>
        <w:pStyle w:val="LV3"/>
      </w:pPr>
      <w:r w:rsidRPr="00036799">
        <w:t>Duration of the disturbance (symptoms in Criterion 2) is 3 days to 1 month after trauma exposure. Symptoms typically begin immediately after the trauma, but persistence for at least 3 days and up to 1 month is needed to meet disorder criteria; and</w:t>
      </w:r>
    </w:p>
    <w:p w:rsidR="003B1F72" w:rsidRPr="00036799" w:rsidRDefault="003B1F72" w:rsidP="00E15C0C">
      <w:pPr>
        <w:pStyle w:val="LV3"/>
      </w:pPr>
      <w:r w:rsidRPr="00036799">
        <w:t>The disturbance causes clinically significant distress or impairment in social, occupational, or other important areas of functioning; and</w:t>
      </w:r>
    </w:p>
    <w:p w:rsidR="003B1F72" w:rsidRPr="00036799" w:rsidRDefault="003B1F72" w:rsidP="00E15C0C">
      <w:pPr>
        <w:pStyle w:val="LV3"/>
      </w:pPr>
      <w:r w:rsidRPr="00036799">
        <w:t>The disturbance is not attributable to the physiological effects of a substance (for example, medication or alcohol) or another medical condition (for example, mild traumatic brain injury) and is not better explained by brief psychotic disorder.</w:t>
      </w:r>
    </w:p>
    <w:p w:rsidR="003B1F72" w:rsidRDefault="003B1F72" w:rsidP="0091155E">
      <w:pPr>
        <w:pStyle w:val="NOTE"/>
      </w:pPr>
      <w:r>
        <w:t xml:space="preserve">Note: </w:t>
      </w:r>
      <w:r w:rsidRPr="00FA3784">
        <w:rPr>
          <w:b/>
          <w:i/>
        </w:rPr>
        <w:t>DSM-5-TR</w:t>
      </w:r>
      <w:r>
        <w:t xml:space="preserve"> is defined in the Schedule 1 – Dictionary.</w:t>
      </w:r>
    </w:p>
    <w:bookmarkEnd w:id="18"/>
    <w:p w:rsidR="008F572A" w:rsidRPr="00FA33FB" w:rsidRDefault="00237BAF" w:rsidP="0083517B">
      <w:pPr>
        <w:pStyle w:val="LVtext"/>
      </w:pPr>
      <w:r w:rsidRPr="003A5C26">
        <w:t>Death from</w:t>
      </w:r>
      <w:r w:rsidR="008F572A" w:rsidRPr="00237BAF">
        <w:t xml:space="preserve"> </w:t>
      </w:r>
      <w:r w:rsidR="00566D0A" w:rsidRPr="00566D0A">
        <w:rPr>
          <w:b/>
        </w:rPr>
        <w:t>acute stress disorder</w:t>
      </w:r>
    </w:p>
    <w:p w:rsidR="008F572A" w:rsidRPr="00237BAF" w:rsidRDefault="008F572A" w:rsidP="00036799">
      <w:pPr>
        <w:pStyle w:val="LV2"/>
      </w:pPr>
      <w:r w:rsidRPr="00237BAF">
        <w:t xml:space="preserve">For the purposes of this Statement of </w:t>
      </w:r>
      <w:r w:rsidR="00D5620B">
        <w:t xml:space="preserve">Principles, </w:t>
      </w:r>
      <w:r w:rsidR="00566D0A" w:rsidRPr="00566D0A">
        <w:t>acute stress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0E3985">
        <w:t>'</w:t>
      </w:r>
      <w:r w:rsidRPr="00D5620B">
        <w:t>s</w:t>
      </w:r>
      <w:r w:rsidR="002F77A1">
        <w:t xml:space="preserve"> </w:t>
      </w:r>
      <w:r w:rsidR="00566D0A" w:rsidRPr="00566D0A">
        <w:t>acute stress disorder</w:t>
      </w:r>
      <w:r w:rsidRPr="00D5620B">
        <w:t>.</w:t>
      </w:r>
    </w:p>
    <w:p w:rsidR="007C7DEE" w:rsidRPr="00046E67" w:rsidRDefault="00046E67" w:rsidP="000939BB">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9044B">
        <w:t>–</w:t>
      </w:r>
      <w:r w:rsidR="00D32F71">
        <w:t xml:space="preserve"> </w:t>
      </w:r>
      <w:r w:rsidR="00885EAB" w:rsidRPr="00046E67">
        <w:t>Dictionary</w:t>
      </w:r>
      <w:r w:rsidR="0059044B">
        <w:t>.</w:t>
      </w:r>
    </w:p>
    <w:p w:rsidR="007C7DEE" w:rsidRPr="00A20CA1" w:rsidRDefault="007C7DEE" w:rsidP="000939BB">
      <w:pPr>
        <w:pStyle w:val="LV1"/>
      </w:pPr>
      <w:bookmarkStart w:id="19" w:name="_Toc114644462"/>
      <w:r w:rsidRPr="00A20CA1">
        <w:t>Basis for determining the factors</w:t>
      </w:r>
      <w:bookmarkEnd w:id="19"/>
    </w:p>
    <w:p w:rsidR="007C7DEE" w:rsidRPr="00237BAF" w:rsidRDefault="007C7DEE" w:rsidP="00036799">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566D0A" w:rsidRPr="00566D0A">
        <w:t>acute stress disorder</w:t>
      </w:r>
      <w:r w:rsidR="007A3989">
        <w:t xml:space="preserve"> </w:t>
      </w:r>
      <w:r w:rsidRPr="00D5620B">
        <w:t>and death from</w:t>
      </w:r>
      <w:r w:rsidR="007A3989">
        <w:t xml:space="preserve"> </w:t>
      </w:r>
      <w:r w:rsidR="00566D0A" w:rsidRPr="00566D0A">
        <w:t>acute stress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0939BB" w:rsidRPr="00046E67" w:rsidRDefault="000939BB" w:rsidP="000939BB">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0939BB">
      <w:pPr>
        <w:pStyle w:val="LV1"/>
      </w:pPr>
      <w:bookmarkStart w:id="20" w:name="_Ref411946955"/>
      <w:bookmarkStart w:id="21" w:name="_Ref411946997"/>
      <w:bookmarkStart w:id="22" w:name="_Ref412032503"/>
      <w:bookmarkStart w:id="23" w:name="_Toc114644463"/>
      <w:r w:rsidRPr="00301C54">
        <w:lastRenderedPageBreak/>
        <w:t xml:space="preserve">Factors that must </w:t>
      </w:r>
      <w:r w:rsidR="00D32F71">
        <w:t>exist</w:t>
      </w:r>
      <w:bookmarkEnd w:id="20"/>
      <w:bookmarkEnd w:id="21"/>
      <w:bookmarkEnd w:id="22"/>
      <w:bookmarkEnd w:id="23"/>
    </w:p>
    <w:p w:rsidR="007C7DEE" w:rsidRPr="00AA6D8B" w:rsidRDefault="002716E4" w:rsidP="00036799">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566D0A" w:rsidRPr="00566D0A">
        <w:t>acute stress disorder</w:t>
      </w:r>
      <w:r w:rsidR="007A3989">
        <w:t xml:space="preserve"> </w:t>
      </w:r>
      <w:r w:rsidR="007C7DEE" w:rsidRPr="00AA6D8B">
        <w:t xml:space="preserve">or death from </w:t>
      </w:r>
      <w:r w:rsidR="00566D0A" w:rsidRPr="00566D0A">
        <w:t>acute stress disorder</w:t>
      </w:r>
      <w:r w:rsidR="007A3989">
        <w:t xml:space="preserve"> </w:t>
      </w:r>
      <w:r w:rsidR="007C7DEE" w:rsidRPr="00AA6D8B">
        <w:t>is connected with the circumstances of a pers</w:t>
      </w:r>
      <w:r w:rsidR="002A1ECC" w:rsidRPr="00AA6D8B">
        <w:t>on</w:t>
      </w:r>
      <w:r w:rsidR="000E3985">
        <w:t>'</w:t>
      </w:r>
      <w:r w:rsidR="002A1ECC" w:rsidRPr="00AA6D8B">
        <w:t>s relevant service</w:t>
      </w:r>
      <w:r w:rsidR="007C7DEE" w:rsidRPr="00AA6D8B">
        <w:t>:</w:t>
      </w:r>
      <w:bookmarkEnd w:id="24"/>
    </w:p>
    <w:p w:rsidR="003B1F72" w:rsidRDefault="003B1F72" w:rsidP="00036799">
      <w:pPr>
        <w:pStyle w:val="LV2"/>
      </w:pPr>
      <w:bookmarkStart w:id="25" w:name="_Ref402530260"/>
      <w:bookmarkStart w:id="26" w:name="_Ref409598844"/>
      <w:r>
        <w:t xml:space="preserve">experiencing a category 1A stressor within the 30 days before the clinical onset of acute stress disorder; </w:t>
      </w:r>
    </w:p>
    <w:p w:rsidR="003B1F72" w:rsidRDefault="003B1F72" w:rsidP="003B1F72">
      <w:pPr>
        <w:pStyle w:val="NOTE"/>
      </w:pPr>
      <w:r>
        <w:t xml:space="preserve">Note: </w:t>
      </w:r>
      <w:r w:rsidRPr="003A38DE">
        <w:rPr>
          <w:b/>
          <w:i/>
        </w:rPr>
        <w:t>category 1A stressor</w:t>
      </w:r>
      <w:r>
        <w:t xml:space="preserve"> is defined in the Schedule 1 – Dictionary.</w:t>
      </w:r>
    </w:p>
    <w:p w:rsidR="003B1F72" w:rsidRDefault="003B1F72" w:rsidP="00036799">
      <w:pPr>
        <w:pStyle w:val="LV2"/>
      </w:pPr>
      <w:r>
        <w:t xml:space="preserve">experiencing a category 1B stressor within the </w:t>
      </w:r>
      <w:r w:rsidR="009E4B02">
        <w:t>30 days</w:t>
      </w:r>
      <w:r>
        <w:t xml:space="preserve"> before the clinical onset of acute stress disorder; </w:t>
      </w:r>
    </w:p>
    <w:p w:rsidR="003B1F72" w:rsidRDefault="003B1F72" w:rsidP="003B1F72">
      <w:pPr>
        <w:pStyle w:val="NOTE"/>
      </w:pPr>
      <w:r>
        <w:t xml:space="preserve">Note: </w:t>
      </w:r>
      <w:r w:rsidRPr="003A38DE">
        <w:rPr>
          <w:b/>
          <w:i/>
        </w:rPr>
        <w:t>category 1B stressor</w:t>
      </w:r>
      <w:r>
        <w:t xml:space="preserve"> is defined in the Schedule 1 – Dictionary.</w:t>
      </w:r>
    </w:p>
    <w:p w:rsidR="003B1F72" w:rsidRDefault="003B1F72" w:rsidP="00036799">
      <w:pPr>
        <w:pStyle w:val="LV2"/>
      </w:pPr>
      <w:r>
        <w:t>having a significant other who experiences a category 1A stressor within the 30 days before the clinical onset of acute stress disorder;</w:t>
      </w:r>
    </w:p>
    <w:p w:rsidR="003B1F72" w:rsidRDefault="003B1F72" w:rsidP="003B1F72">
      <w:pPr>
        <w:pStyle w:val="NOTE"/>
      </w:pPr>
      <w:r>
        <w:t xml:space="preserve">Note: </w:t>
      </w:r>
      <w:r w:rsidRPr="00EB545D">
        <w:rPr>
          <w:b/>
          <w:i/>
        </w:rPr>
        <w:t>category 1A stressor</w:t>
      </w:r>
      <w:r>
        <w:t xml:space="preserve"> and </w:t>
      </w:r>
      <w:r w:rsidRPr="003A38DE">
        <w:rPr>
          <w:b/>
          <w:i/>
        </w:rPr>
        <w:t>significant other</w:t>
      </w:r>
      <w:r>
        <w:t xml:space="preserve"> are defined in the Schedule 1 – Dictionary.</w:t>
      </w:r>
    </w:p>
    <w:p w:rsidR="003B1F72" w:rsidRDefault="003B1F72" w:rsidP="00036799">
      <w:pPr>
        <w:pStyle w:val="LV2"/>
      </w:pPr>
      <w:r>
        <w:t>experiencing the traumatic death of a significant other within the 30 days before the clinical onset of acute stress disorder;</w:t>
      </w:r>
    </w:p>
    <w:p w:rsidR="003B1F72" w:rsidRDefault="003B1F72" w:rsidP="003B1F72">
      <w:pPr>
        <w:pStyle w:val="NOTE"/>
      </w:pPr>
      <w:r>
        <w:t xml:space="preserve">Note: </w:t>
      </w:r>
      <w:r w:rsidRPr="00E2268F">
        <w:rPr>
          <w:b/>
          <w:i/>
        </w:rPr>
        <w:t>significant other</w:t>
      </w:r>
      <w:r>
        <w:t xml:space="preserve"> and </w:t>
      </w:r>
      <w:r w:rsidRPr="00E2268F">
        <w:rPr>
          <w:b/>
          <w:i/>
        </w:rPr>
        <w:t>traumatic death</w:t>
      </w:r>
      <w:r>
        <w:t xml:space="preserve"> are defined in the Schedule 1 – Dictionary.</w:t>
      </w:r>
    </w:p>
    <w:p w:rsidR="003B1F72" w:rsidRDefault="003B1F72" w:rsidP="00036799">
      <w:pPr>
        <w:pStyle w:val="LV2"/>
      </w:pPr>
      <w:r>
        <w:t>being exposed to repeated or extreme aversive details of severe traumatic events within the 30 days before the clinical onset of acute stress disorder;</w:t>
      </w:r>
    </w:p>
    <w:p w:rsidR="003B1F72" w:rsidRDefault="003B1F72" w:rsidP="003B1F72">
      <w:pPr>
        <w:pStyle w:val="NOTE"/>
      </w:pPr>
      <w:r>
        <w:t xml:space="preserve">Note: </w:t>
      </w:r>
      <w:r w:rsidRPr="00077BB4">
        <w:rPr>
          <w:b/>
          <w:i/>
        </w:rPr>
        <w:t>being exposed to repeated or extreme aversive details of severe traumatic events</w:t>
      </w:r>
      <w:r>
        <w:t xml:space="preserve"> is defined in the Schedule 1 – Dictionary.</w:t>
      </w:r>
    </w:p>
    <w:p w:rsidR="003B1F72" w:rsidRDefault="003B1F72" w:rsidP="00036799">
      <w:pPr>
        <w:pStyle w:val="LV2"/>
      </w:pPr>
      <w:r>
        <w:t>experiencing severe childhood abuse within the 30 days before the clinical onset of acute stress disorder;</w:t>
      </w:r>
    </w:p>
    <w:p w:rsidR="003B1F72" w:rsidRDefault="003B1F72" w:rsidP="003B1F72">
      <w:pPr>
        <w:pStyle w:val="NOTE"/>
      </w:pPr>
      <w:r>
        <w:t xml:space="preserve">Note: </w:t>
      </w:r>
      <w:r w:rsidRPr="00077BB4">
        <w:rPr>
          <w:b/>
          <w:i/>
        </w:rPr>
        <w:t>severe childhood abuse</w:t>
      </w:r>
      <w:r>
        <w:t xml:space="preserve"> is defined in the Schedule 1 – Dictionary.</w:t>
      </w:r>
    </w:p>
    <w:p w:rsidR="003B1F72" w:rsidRDefault="003B1F72" w:rsidP="00036799">
      <w:pPr>
        <w:pStyle w:val="LV2"/>
      </w:pPr>
      <w:r w:rsidRPr="008D1B8B">
        <w:t>inability to obtain appropriate clinical management for</w:t>
      </w:r>
      <w:r>
        <w:t xml:space="preserve"> </w:t>
      </w:r>
      <w:r w:rsidR="00566D0A" w:rsidRPr="00566D0A">
        <w:t>acute stress disorder</w:t>
      </w:r>
      <w:r w:rsidR="0091155E">
        <w:t>.</w:t>
      </w:r>
    </w:p>
    <w:p w:rsidR="000C21A3" w:rsidRPr="00684C0E" w:rsidRDefault="00D32F71" w:rsidP="000939BB">
      <w:pPr>
        <w:pStyle w:val="LV1"/>
      </w:pPr>
      <w:bookmarkStart w:id="27" w:name="_Toc114644464"/>
      <w:bookmarkStart w:id="28" w:name="_Ref402530057"/>
      <w:bookmarkEnd w:id="25"/>
      <w:bookmarkEnd w:id="26"/>
      <w:r>
        <w:t>Relationship to s</w:t>
      </w:r>
      <w:r w:rsidR="000C21A3" w:rsidRPr="00684C0E">
        <w:t>ervice</w:t>
      </w:r>
      <w:bookmarkEnd w:id="27"/>
    </w:p>
    <w:p w:rsidR="00F03C06" w:rsidRPr="00187DE1" w:rsidRDefault="00F03C06" w:rsidP="00036799">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8"/>
    <w:p w:rsidR="00CF2367" w:rsidRPr="00187DE1" w:rsidRDefault="00F03C06" w:rsidP="00036799">
      <w:pPr>
        <w:pStyle w:val="LV2"/>
      </w:pPr>
      <w:r w:rsidRPr="00187DE1">
        <w:t xml:space="preserve">The factor set out in </w:t>
      </w:r>
      <w:r w:rsidR="003B1F72">
        <w:t>subsection</w:t>
      </w:r>
      <w:r w:rsidR="00FF1D47">
        <w:t xml:space="preserve"> </w:t>
      </w:r>
      <w:r w:rsidR="007959B9">
        <w:t>9</w:t>
      </w:r>
      <w:r w:rsidR="0091155E">
        <w:t>(7</w:t>
      </w:r>
      <w:r w:rsidR="00FF1D47">
        <w:t xml:space="preserve">) </w:t>
      </w:r>
      <w:r w:rsidRPr="00187DE1">
        <w:t xml:space="preserve">applies only to material contribution to, or aggravation of, </w:t>
      </w:r>
      <w:r w:rsidR="00566D0A" w:rsidRPr="00566D0A">
        <w:t>acute stress disorder</w:t>
      </w:r>
      <w:r w:rsidR="007A3989">
        <w:t xml:space="preserve"> </w:t>
      </w:r>
      <w:r w:rsidRPr="00187DE1">
        <w:t>where the person</w:t>
      </w:r>
      <w:r w:rsidR="000E3985">
        <w:t>'</w:t>
      </w:r>
      <w:r w:rsidRPr="00187DE1">
        <w:t xml:space="preserve">s </w:t>
      </w:r>
      <w:r w:rsidR="00566D0A" w:rsidRPr="00566D0A">
        <w:t>acute stress disorder</w:t>
      </w:r>
      <w:r w:rsidR="007A3989">
        <w:t xml:space="preserve"> </w:t>
      </w:r>
      <w:r w:rsidRPr="00187DE1">
        <w:t>was suffered or contracted before or during (but did not arise out of) the pers</w:t>
      </w:r>
      <w:bookmarkStart w:id="29" w:name="_GoBack"/>
      <w:bookmarkEnd w:id="29"/>
      <w:r w:rsidRPr="00187DE1">
        <w:t>on</w:t>
      </w:r>
      <w:r w:rsidR="000E3985">
        <w:t>'</w:t>
      </w:r>
      <w:r w:rsidRPr="00187DE1">
        <w:t xml:space="preserve">s relevant service. </w:t>
      </w:r>
    </w:p>
    <w:p w:rsidR="00774897" w:rsidRPr="00301C54" w:rsidRDefault="00774897" w:rsidP="000939BB">
      <w:pPr>
        <w:pStyle w:val="LV1"/>
      </w:pPr>
      <w:bookmarkStart w:id="30" w:name="_Toc114644465"/>
      <w:r w:rsidRPr="00301C54">
        <w:t>Factors referring to an injury or disea</w:t>
      </w:r>
      <w:r w:rsidR="008B2204">
        <w:t>se covered by another Statement</w:t>
      </w:r>
      <w:r w:rsidRPr="00301C54">
        <w:t xml:space="preserve"> of Principles</w:t>
      </w:r>
      <w:bookmarkEnd w:id="30"/>
    </w:p>
    <w:p w:rsidR="00F03C06" w:rsidRPr="00E64EE4" w:rsidRDefault="00F03C06" w:rsidP="00036799">
      <w:pPr>
        <w:pStyle w:val="PlainIndent"/>
      </w:pPr>
      <w:r w:rsidRPr="00E64EE4">
        <w:t>In this Statement of Principles:</w:t>
      </w:r>
    </w:p>
    <w:p w:rsidR="00F03C06" w:rsidRPr="00E64EE4" w:rsidRDefault="00F03C06" w:rsidP="00036799">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036799">
      <w:pPr>
        <w:pStyle w:val="LV2"/>
      </w:pPr>
      <w:r w:rsidRPr="00E64EE4">
        <w:lastRenderedPageBreak/>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036799">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036799">
      <w:pPr>
        <w:pStyle w:val="PlainIndent"/>
      </w:pPr>
    </w:p>
    <w:p w:rsidR="00081B7C" w:rsidRPr="00FA33FB" w:rsidRDefault="00081B7C" w:rsidP="00036799">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036799">
      <w:pPr>
        <w:pStyle w:val="PlainIndent"/>
      </w:pPr>
    </w:p>
    <w:p w:rsidR="00CF2367" w:rsidRPr="00FA33FB" w:rsidRDefault="00CF2367" w:rsidP="002A3436">
      <w:pPr>
        <w:pStyle w:val="SHHeader"/>
      </w:pPr>
      <w:bookmarkStart w:id="31" w:name="opcAmSched"/>
      <w:bookmarkStart w:id="32" w:name="opcCurrentFind"/>
      <w:bookmarkStart w:id="33" w:name="_Toc11464446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016EA5" w:rsidRDefault="00016EA5" w:rsidP="00016EA5">
      <w:pPr>
        <w:pStyle w:val="SH1"/>
      </w:pPr>
      <w:bookmarkStart w:id="34" w:name="_Toc405472918"/>
      <w:bookmarkStart w:id="35" w:name="_Toc114661797"/>
      <w:bookmarkStart w:id="36" w:name="_Ref402530810"/>
      <w:r w:rsidRPr="00D97BB3">
        <w:t>Definitions</w:t>
      </w:r>
      <w:bookmarkEnd w:id="34"/>
      <w:bookmarkEnd w:id="35"/>
    </w:p>
    <w:p w:rsidR="00EE0B2A" w:rsidRPr="00516768" w:rsidRDefault="00EE0B2A" w:rsidP="00EE0B2A">
      <w:pPr>
        <w:pStyle w:val="SH2"/>
      </w:pPr>
      <w:r w:rsidRPr="00516768">
        <w:t>In this instrument:</w:t>
      </w:r>
    </w:p>
    <w:p w:rsidR="003B1F72" w:rsidRPr="008A074D" w:rsidRDefault="003B1F72" w:rsidP="003B1F72">
      <w:pPr>
        <w:pStyle w:val="SH3"/>
      </w:pPr>
      <w:r w:rsidRPr="008A074D">
        <w:rPr>
          <w:b/>
          <w:i/>
        </w:rPr>
        <w:t>acute stress disorder</w:t>
      </w:r>
      <w:r w:rsidRPr="008A074D">
        <w:t>—see subsection 7(2).</w:t>
      </w:r>
    </w:p>
    <w:p w:rsidR="003B1F72" w:rsidRDefault="003B1F72" w:rsidP="003B1F72">
      <w:pPr>
        <w:pStyle w:val="SH3"/>
      </w:pPr>
      <w:r w:rsidRPr="00077BB4">
        <w:rPr>
          <w:b/>
          <w:i/>
        </w:rPr>
        <w:t>being exposed to repeated or extreme aversive details of severe traumatic events</w:t>
      </w:r>
      <w:r w:rsidRPr="00077BB4">
        <w:t xml:space="preserve"> means witnessing a person suffering real, severe, traumatic events (for example, first responders collecting human remains, police officers repeatedly exposed to details of child abuse or drone operators viewing planned strikes) or repeatedly listening to a person's account of their exposure to severe traumatic events. This definition includes media exposure of the traumatic event (for example, electronic media, television images or photographs) where viewing these images is a work requirement.</w:t>
      </w:r>
    </w:p>
    <w:p w:rsidR="003B1F72" w:rsidRDefault="003B1F72" w:rsidP="003B1F72">
      <w:pPr>
        <w:pStyle w:val="SH3"/>
      </w:pPr>
      <w:r w:rsidRPr="003A38DE">
        <w:rPr>
          <w:b/>
          <w:i/>
        </w:rPr>
        <w:t>category 1A stressor</w:t>
      </w:r>
      <w:r>
        <w:t xml:space="preserve"> means one of the following severe traumatic events:</w:t>
      </w:r>
    </w:p>
    <w:p w:rsidR="003B1F72" w:rsidRDefault="003B1F72" w:rsidP="00DE3696">
      <w:pPr>
        <w:pStyle w:val="SH4"/>
      </w:pPr>
      <w:r>
        <w:t xml:space="preserve">experiencing a life-threatening event; </w:t>
      </w:r>
    </w:p>
    <w:p w:rsidR="003B1F72" w:rsidRDefault="003B1F72" w:rsidP="00DE3696">
      <w:pPr>
        <w:pStyle w:val="SH4"/>
      </w:pPr>
      <w:r>
        <w:t>being subject to a serious physical attack or assault including rape and sexual molestation; or</w:t>
      </w:r>
    </w:p>
    <w:p w:rsidR="003B1F72" w:rsidRDefault="003B1F72" w:rsidP="00DE3696">
      <w:pPr>
        <w:pStyle w:val="SH4"/>
      </w:pPr>
      <w:r>
        <w:t>being threatened with a weapon, being held captive, being kidnapped or being tortured.</w:t>
      </w:r>
    </w:p>
    <w:p w:rsidR="003B1F72" w:rsidRDefault="003B1F72" w:rsidP="003B1F72">
      <w:pPr>
        <w:pStyle w:val="SH3"/>
      </w:pPr>
      <w:r w:rsidRPr="003A38DE">
        <w:rPr>
          <w:b/>
          <w:i/>
        </w:rPr>
        <w:t>category 1B stressor</w:t>
      </w:r>
      <w:r>
        <w:t xml:space="preserve"> means one of the following severe traumatic events:</w:t>
      </w:r>
    </w:p>
    <w:p w:rsidR="003B1F72" w:rsidRDefault="003B1F72" w:rsidP="00DE3696">
      <w:pPr>
        <w:pStyle w:val="SH4"/>
      </w:pPr>
      <w:r>
        <w:t xml:space="preserve">killing or maiming a person; </w:t>
      </w:r>
    </w:p>
    <w:p w:rsidR="003B1F72" w:rsidRDefault="003B1F72" w:rsidP="00DE3696">
      <w:pPr>
        <w:pStyle w:val="SH4"/>
      </w:pPr>
      <w:r>
        <w:t xml:space="preserve">being an eyewitness to a person being killed or critically injured; </w:t>
      </w:r>
    </w:p>
    <w:p w:rsidR="003B1F72" w:rsidRDefault="003B1F72" w:rsidP="00DE3696">
      <w:pPr>
        <w:pStyle w:val="SH4"/>
      </w:pPr>
      <w:r>
        <w:t xml:space="preserve">being an eyewitness to atrocities inflicted on another person; </w:t>
      </w:r>
    </w:p>
    <w:p w:rsidR="003B1F72" w:rsidRDefault="003B1F72" w:rsidP="00DE3696">
      <w:pPr>
        <w:pStyle w:val="SH4"/>
      </w:pPr>
      <w:r>
        <w:t xml:space="preserve">participating in the clearance of a corpse or a critically injured casualty; or </w:t>
      </w:r>
    </w:p>
    <w:p w:rsidR="003B1F72" w:rsidRDefault="003B1F72" w:rsidP="00DE3696">
      <w:pPr>
        <w:pStyle w:val="SH4"/>
      </w:pPr>
      <w:r>
        <w:t>viewing a corpse or a critically injured casualty as an eyewitness.</w:t>
      </w:r>
    </w:p>
    <w:p w:rsidR="003B1F72" w:rsidRPr="003A38DE" w:rsidRDefault="003B1F72" w:rsidP="003B1F72">
      <w:pPr>
        <w:pStyle w:val="ScheduleNote"/>
      </w:pPr>
      <w:r>
        <w:t xml:space="preserve">Note: </w:t>
      </w:r>
      <w:r w:rsidRPr="003A38DE">
        <w:rPr>
          <w:b/>
          <w:i/>
        </w:rPr>
        <w:t>corpse</w:t>
      </w:r>
      <w:r>
        <w:t xml:space="preserve"> and </w:t>
      </w:r>
      <w:r w:rsidRPr="003A38DE">
        <w:rPr>
          <w:b/>
          <w:i/>
        </w:rPr>
        <w:t>eyewitness</w:t>
      </w:r>
      <w:r>
        <w:t xml:space="preserve"> are also defined in the Schedule 1 – Dictionary.</w:t>
      </w:r>
    </w:p>
    <w:p w:rsidR="003B1F72" w:rsidRDefault="003B1F72" w:rsidP="003B1F72">
      <w:pPr>
        <w:pStyle w:val="SH3"/>
      </w:pPr>
      <w:r w:rsidRPr="003A38DE">
        <w:rPr>
          <w:b/>
          <w:i/>
        </w:rPr>
        <w:t xml:space="preserve">corpse </w:t>
      </w:r>
      <w:r>
        <w:t xml:space="preserve">means the human remains or body parts of one or more persons who have met a violent or horrific death. </w:t>
      </w:r>
    </w:p>
    <w:p w:rsidR="003B1F72" w:rsidRPr="003A38DE" w:rsidRDefault="003B1F72" w:rsidP="00351500">
      <w:pPr>
        <w:pStyle w:val="ScheduleNote"/>
        <w:ind w:left="1305" w:hanging="454"/>
      </w:pPr>
      <w: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8E40AC" w:rsidRPr="0006121D" w:rsidRDefault="008E40AC" w:rsidP="008E40AC">
      <w:pPr>
        <w:pStyle w:val="SH3"/>
      </w:pPr>
      <w:r w:rsidRPr="0006121D">
        <w:rPr>
          <w:b/>
          <w:i/>
        </w:rPr>
        <w:t>DSM-5-TR</w:t>
      </w:r>
      <w:r w:rsidRPr="0006121D">
        <w:t xml:space="preserve"> means the American Psychiatric Association: Diagnostic and Statistical Manual of Mental Disorders, Fifth Edition, Text Revision. Washington, DC, American Psychiatric Association, 2022.</w:t>
      </w:r>
    </w:p>
    <w:p w:rsidR="003B1F72" w:rsidRPr="003A38DE" w:rsidRDefault="003B1F72" w:rsidP="003B1F72">
      <w:pPr>
        <w:pStyle w:val="SH3"/>
      </w:pPr>
      <w:r w:rsidRPr="003A38DE">
        <w:rPr>
          <w:b/>
          <w:i/>
        </w:rPr>
        <w:t xml:space="preserve">eyewitness </w:t>
      </w:r>
      <w:r w:rsidRPr="003A38DE">
        <w:t>means a person who experiences an incident first hand and can give direct evidence of it. This excludes persons exposed only to public broadcasting or mass media coverage of the incident.</w:t>
      </w:r>
    </w:p>
    <w:p w:rsidR="003B1F72" w:rsidRPr="009C404D" w:rsidRDefault="003B1F72" w:rsidP="003B1F72">
      <w:pPr>
        <w:pStyle w:val="SH3"/>
      </w:pPr>
      <w:r w:rsidRPr="00576E99">
        <w:rPr>
          <w:b/>
          <w:i/>
        </w:rPr>
        <w:t>MRCA</w:t>
      </w:r>
      <w:r w:rsidRPr="00B90B8D">
        <w:rPr>
          <w:b/>
        </w:rPr>
        <w:t xml:space="preserve"> </w:t>
      </w:r>
      <w:r w:rsidRPr="00973808">
        <w:t>me</w:t>
      </w:r>
      <w:r w:rsidRPr="00024911">
        <w:rPr>
          <w:rStyle w:val="SH3nospaceChar"/>
        </w:rPr>
        <w:t>a</w:t>
      </w:r>
      <w:r w:rsidRPr="00973808">
        <w:t>ns</w:t>
      </w:r>
      <w:r w:rsidRPr="009C404D">
        <w:t xml:space="preserve"> the </w:t>
      </w:r>
      <w:r w:rsidRPr="002702BE">
        <w:rPr>
          <w:i/>
        </w:rPr>
        <w:t>Military Rehabilitation and Compensation Act 2004</w:t>
      </w:r>
      <w:r w:rsidRPr="009C404D">
        <w:t>.</w:t>
      </w:r>
    </w:p>
    <w:bookmarkEnd w:id="36"/>
    <w:p w:rsidR="00885EAB" w:rsidRPr="009C404D" w:rsidRDefault="00054930" w:rsidP="00351500">
      <w:pPr>
        <w:pStyle w:val="SH3"/>
        <w:keepNext/>
      </w:pPr>
      <w:r w:rsidRPr="00E62F08">
        <w:rPr>
          <w:b/>
          <w:i/>
        </w:rPr>
        <w:lastRenderedPageBreak/>
        <w:t>r</w:t>
      </w:r>
      <w:r w:rsidR="00885EAB" w:rsidRPr="00E62F08">
        <w:rPr>
          <w:b/>
          <w:i/>
        </w:rPr>
        <w:t>elevant service</w:t>
      </w:r>
      <w:r w:rsidR="00885EAB" w:rsidRPr="009C404D">
        <w:t xml:space="preserve"> means:</w:t>
      </w:r>
    </w:p>
    <w:p w:rsidR="00885EAB" w:rsidRPr="00365E25" w:rsidRDefault="00C77046" w:rsidP="00351500">
      <w:pPr>
        <w:pStyle w:val="SH4"/>
        <w:keepNext/>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274FF9" w:rsidRPr="00274FF9" w:rsidRDefault="00274FF9" w:rsidP="000939BB">
      <w:pPr>
        <w:pStyle w:val="ScheduleNote"/>
      </w:pPr>
      <w:r w:rsidRPr="00274FF9">
        <w:t xml:space="preserve">Note: </w:t>
      </w:r>
      <w:r w:rsidRPr="00274FF9">
        <w:rPr>
          <w:b/>
          <w:i/>
        </w:rPr>
        <w:t>MRCA</w:t>
      </w:r>
      <w:r w:rsidRPr="00274FF9">
        <w:t xml:space="preserve"> and </w:t>
      </w:r>
      <w:r w:rsidRPr="00274FF9">
        <w:rPr>
          <w:b/>
          <w:i/>
        </w:rPr>
        <w:t>VEA</w:t>
      </w:r>
      <w:r w:rsidRPr="00274FF9">
        <w:t xml:space="preserve"> are also defined in the Schedule 1 - Dictionary.</w:t>
      </w:r>
    </w:p>
    <w:p w:rsidR="0091155E" w:rsidRDefault="0091155E" w:rsidP="0091155E">
      <w:pPr>
        <w:pStyle w:val="SH3"/>
      </w:pPr>
      <w:r w:rsidRPr="000A0F56">
        <w:rPr>
          <w:b/>
          <w:i/>
        </w:rPr>
        <w:t>severe childhood abuse</w:t>
      </w:r>
      <w:r>
        <w:t xml:space="preserve"> means:</w:t>
      </w:r>
    </w:p>
    <w:p w:rsidR="0091155E" w:rsidRPr="00DE3696" w:rsidRDefault="0091155E" w:rsidP="00DE3696">
      <w:pPr>
        <w:pStyle w:val="SH4"/>
      </w:pPr>
      <w:r w:rsidRPr="00DE3696">
        <w:t xml:space="preserve">serious physical, emotional, psychological or sexual harm whilst a child aged under 16 years; or </w:t>
      </w:r>
    </w:p>
    <w:p w:rsidR="0091155E" w:rsidRPr="00DE3696" w:rsidRDefault="0091155E" w:rsidP="00DE3696">
      <w:pPr>
        <w:pStyle w:val="SH4"/>
      </w:pPr>
      <w:r w:rsidRPr="00DE3696">
        <w:t xml:space="preserve">neglect involving a serious failure to provide the necessities for health, physical and emotional development, or wellbeing whilst a child aged under 16 years; </w:t>
      </w:r>
    </w:p>
    <w:p w:rsidR="0091155E" w:rsidRPr="000A0F56" w:rsidRDefault="0091155E" w:rsidP="00351500">
      <w:pPr>
        <w:pStyle w:val="SH3"/>
        <w:numPr>
          <w:ilvl w:val="0"/>
          <w:numId w:val="0"/>
        </w:numPr>
        <w:ind w:left="851"/>
      </w:pPr>
      <w:r>
        <w:t>where such serious harm or neglect has been perpetrated by a parent, a care provider, an adult who works with or around that child, or any other adult in contact with that child.</w:t>
      </w:r>
    </w:p>
    <w:p w:rsidR="0091155E" w:rsidRPr="00EB545D" w:rsidRDefault="0091155E" w:rsidP="0091155E">
      <w:pPr>
        <w:pStyle w:val="SH3"/>
      </w:pPr>
      <w:r w:rsidRPr="00EB545D">
        <w:rPr>
          <w:b/>
          <w:i/>
        </w:rPr>
        <w:t>significant other</w:t>
      </w:r>
      <w:r w:rsidRPr="00EB545D">
        <w:t xml:space="preserve"> means a person who has a close family bond or a close personal relationship and is important or influential in one</w:t>
      </w:r>
      <w:r w:rsidR="00443842">
        <w:t>'</w:t>
      </w:r>
      <w:r w:rsidRPr="00EB545D">
        <w:t>s life.</w:t>
      </w:r>
    </w:p>
    <w:p w:rsidR="00885EAB" w:rsidRPr="009C404D" w:rsidRDefault="00054930" w:rsidP="00CC6FF1">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CC6FF1">
      <w:pPr>
        <w:pStyle w:val="SH3"/>
      </w:pPr>
      <w:r w:rsidRPr="00CC6FF1">
        <w:rPr>
          <w:b/>
          <w:i/>
        </w:rPr>
        <w:t>VEA</w:t>
      </w:r>
      <w:r w:rsidRPr="0019084F">
        <w:t xml:space="preserve"> means the </w:t>
      </w:r>
      <w:r w:rsidRPr="003F2E37">
        <w:rPr>
          <w:i/>
        </w:rPr>
        <w:t>Veterans</w:t>
      </w:r>
      <w:r w:rsidR="004E59D1" w:rsidRPr="003F2E37">
        <w:rPr>
          <w:i/>
        </w:rPr>
        <w:t>'</w:t>
      </w:r>
      <w:r w:rsidRPr="003F2E37">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D9EB3190-1AB9-4A69-AA48-48A416AD0ED9}"/>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394B63" w:rsidRPr="00C01863" w:rsidTr="00CC061E">
      <w:tc>
        <w:tcPr>
          <w:tcW w:w="709" w:type="dxa"/>
          <w:tcBorders>
            <w:top w:val="nil"/>
            <w:left w:val="nil"/>
            <w:bottom w:val="nil"/>
            <w:right w:val="nil"/>
          </w:tcBorders>
          <w:shd w:val="clear" w:color="auto" w:fill="auto"/>
        </w:tcPr>
        <w:p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rsidR="00394B63" w:rsidRDefault="00394B63" w:rsidP="00394B63">
          <w:pPr>
            <w:spacing w:line="0" w:lineRule="atLeast"/>
            <w:jc w:val="center"/>
            <w:rPr>
              <w:i/>
              <w:sz w:val="18"/>
            </w:rPr>
          </w:pPr>
          <w:r w:rsidRPr="007C5CE0">
            <w:rPr>
              <w:i/>
              <w:sz w:val="18"/>
            </w:rPr>
            <w:t>Statement of Principles concerning</w:t>
          </w:r>
        </w:p>
        <w:p w:rsidR="00394B63" w:rsidRDefault="00566D0A" w:rsidP="00394B63">
          <w:pPr>
            <w:spacing w:line="0" w:lineRule="atLeast"/>
            <w:jc w:val="center"/>
            <w:rPr>
              <w:i/>
              <w:sz w:val="18"/>
              <w:szCs w:val="18"/>
            </w:rPr>
          </w:pPr>
          <w:r w:rsidRPr="00566D0A">
            <w:rPr>
              <w:i/>
              <w:sz w:val="18"/>
              <w:szCs w:val="18"/>
            </w:rPr>
            <w:t>Acute Stress Disorder</w:t>
          </w:r>
          <w:r w:rsidR="00394B63">
            <w:rPr>
              <w:i/>
              <w:sz w:val="18"/>
              <w:szCs w:val="18"/>
            </w:rPr>
            <w:t xml:space="preserve"> (Balance of Probabilities) </w:t>
          </w:r>
          <w:r w:rsidR="00394B63" w:rsidRPr="007C5CE0">
            <w:rPr>
              <w:i/>
              <w:sz w:val="18"/>
            </w:rPr>
            <w:t xml:space="preserve">(No. </w:t>
          </w:r>
          <w:r w:rsidRPr="00566D0A">
            <w:rPr>
              <w:i/>
              <w:sz w:val="18"/>
              <w:szCs w:val="18"/>
            </w:rPr>
            <w:t>96</w:t>
          </w:r>
          <w:r w:rsidR="00394B63" w:rsidRPr="007C5CE0">
            <w:rPr>
              <w:i/>
              <w:sz w:val="18"/>
              <w:szCs w:val="18"/>
            </w:rPr>
            <w:t xml:space="preserve"> of </w:t>
          </w:r>
          <w:r w:rsidRPr="00566D0A">
            <w:rPr>
              <w:i/>
              <w:sz w:val="18"/>
              <w:szCs w:val="18"/>
            </w:rPr>
            <w:t>2022</w:t>
          </w:r>
          <w:r w:rsidR="00394B63" w:rsidRPr="007C5CE0">
            <w:rPr>
              <w:i/>
              <w:sz w:val="18"/>
              <w:szCs w:val="18"/>
            </w:rPr>
            <w:t>)</w:t>
          </w:r>
        </w:p>
        <w:p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51500">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51500">
            <w:rPr>
              <w:i/>
              <w:noProof/>
              <w:sz w:val="18"/>
            </w:rPr>
            <w:t>9</w:t>
          </w:r>
          <w:r>
            <w:rPr>
              <w:i/>
              <w:sz w:val="18"/>
            </w:rPr>
            <w:fldChar w:fldCharType="end"/>
          </w:r>
        </w:p>
      </w:tc>
    </w:tr>
  </w:tbl>
  <w:p w:rsidR="00394B63" w:rsidRPr="00035BD7" w:rsidRDefault="00394B63" w:rsidP="00394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394B63" w:rsidRPr="00C01863" w:rsidTr="00CC061E">
      <w:tc>
        <w:tcPr>
          <w:tcW w:w="709" w:type="dxa"/>
          <w:tcBorders>
            <w:top w:val="nil"/>
            <w:left w:val="nil"/>
            <w:bottom w:val="nil"/>
            <w:right w:val="nil"/>
          </w:tcBorders>
          <w:shd w:val="clear" w:color="auto" w:fill="auto"/>
        </w:tcPr>
        <w:p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rsidR="00394B63" w:rsidRDefault="00394B63" w:rsidP="00394B63">
          <w:pPr>
            <w:spacing w:line="0" w:lineRule="atLeast"/>
            <w:jc w:val="center"/>
            <w:rPr>
              <w:i/>
              <w:sz w:val="18"/>
            </w:rPr>
          </w:pPr>
          <w:r w:rsidRPr="007C5CE0">
            <w:rPr>
              <w:i/>
              <w:sz w:val="18"/>
            </w:rPr>
            <w:t>Statement of Principles concerning</w:t>
          </w:r>
        </w:p>
        <w:p w:rsidR="00394B63" w:rsidRDefault="00566D0A" w:rsidP="00394B63">
          <w:pPr>
            <w:spacing w:line="0" w:lineRule="atLeast"/>
            <w:jc w:val="center"/>
            <w:rPr>
              <w:i/>
              <w:sz w:val="18"/>
              <w:szCs w:val="18"/>
            </w:rPr>
          </w:pPr>
          <w:r w:rsidRPr="00566D0A">
            <w:rPr>
              <w:i/>
              <w:sz w:val="18"/>
              <w:szCs w:val="18"/>
            </w:rPr>
            <w:t>Acute Stress Disorder</w:t>
          </w:r>
          <w:r w:rsidR="00394B63">
            <w:rPr>
              <w:i/>
              <w:sz w:val="18"/>
              <w:szCs w:val="18"/>
            </w:rPr>
            <w:t xml:space="preserve"> (Balance of Probabilities) </w:t>
          </w:r>
          <w:r w:rsidR="00394B63" w:rsidRPr="007C5CE0">
            <w:rPr>
              <w:i/>
              <w:sz w:val="18"/>
            </w:rPr>
            <w:t xml:space="preserve">(No. </w:t>
          </w:r>
          <w:r w:rsidRPr="00566D0A">
            <w:rPr>
              <w:i/>
              <w:sz w:val="18"/>
              <w:szCs w:val="18"/>
            </w:rPr>
            <w:t>96</w:t>
          </w:r>
          <w:r w:rsidR="00394B63" w:rsidRPr="007C5CE0">
            <w:rPr>
              <w:i/>
              <w:sz w:val="18"/>
              <w:szCs w:val="18"/>
            </w:rPr>
            <w:t xml:space="preserve"> of </w:t>
          </w:r>
          <w:r w:rsidRPr="00566D0A">
            <w:rPr>
              <w:i/>
              <w:sz w:val="18"/>
              <w:szCs w:val="18"/>
            </w:rPr>
            <w:t>2022</w:t>
          </w:r>
          <w:r w:rsidR="00394B63" w:rsidRPr="007C5CE0">
            <w:rPr>
              <w:i/>
              <w:sz w:val="18"/>
              <w:szCs w:val="18"/>
            </w:rPr>
            <w:t>)</w:t>
          </w:r>
        </w:p>
        <w:p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5150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51500">
            <w:rPr>
              <w:i/>
              <w:noProof/>
              <w:sz w:val="18"/>
            </w:rPr>
            <w:t>9</w:t>
          </w:r>
          <w:r>
            <w:rPr>
              <w:i/>
              <w:sz w:val="18"/>
            </w:rPr>
            <w:fldChar w:fldCharType="end"/>
          </w:r>
        </w:p>
      </w:tc>
    </w:tr>
  </w:tbl>
  <w:p w:rsidR="00394B63" w:rsidRPr="00035BD7" w:rsidRDefault="00394B63" w:rsidP="00394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418CA" w:rsidRDefault="00885EAB" w:rsidP="009418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3" w:rsidRPr="00815E88" w:rsidRDefault="00394B63" w:rsidP="00815E88">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63" w:rsidRDefault="00394B63" w:rsidP="00394B63">
    <w:pPr>
      <w:rPr>
        <w:sz w:val="20"/>
      </w:rPr>
    </w:pPr>
    <w:r>
      <w:rPr>
        <w:b/>
        <w:noProof/>
        <w:sz w:val="20"/>
      </w:rPr>
      <w:t>Schedule 1</w:t>
    </w:r>
    <w:r>
      <w:rPr>
        <w:sz w:val="20"/>
      </w:rPr>
      <w:t xml:space="preserve"> - </w:t>
    </w:r>
    <w:r>
      <w:rPr>
        <w:noProof/>
        <w:sz w:val="20"/>
      </w:rPr>
      <w:t>Dictionary</w:t>
    </w:r>
  </w:p>
  <w:p w:rsidR="00394B63" w:rsidRDefault="00394B63" w:rsidP="00394B63">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394B63" w:rsidRDefault="00885EAB" w:rsidP="00394B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8FEDF4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upperLetter"/>
      <w:pStyle w:val="LV3"/>
      <w:lvlText w:val="%3."/>
      <w:lvlJc w:val="left"/>
      <w:pPr>
        <w:ind w:left="2041" w:hanging="567"/>
      </w:pPr>
      <w:rPr>
        <w:rFonts w:ascii="Times New Roman" w:eastAsia="Times New Roman" w:hAnsi="Times New Roman" w:cs="Times New Roman" w:hint="default"/>
        <w:b w:val="0"/>
        <w:i w:val="0"/>
      </w:rPr>
    </w:lvl>
    <w:lvl w:ilvl="3">
      <w:start w:val="1"/>
      <w:numFmt w:val="lowerRoman"/>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7DB289B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2"/>
    </w:lvlOverride>
  </w:num>
  <w:num w:numId="22">
    <w:abstractNumId w:val="10"/>
    <w:lvlOverride w:ilvl="0">
      <w:startOverride w:val="1"/>
    </w:lvlOverride>
    <w:lvlOverride w:ilvl="1">
      <w:startOverride w:val="1"/>
    </w:lvlOverride>
    <w:lvlOverride w:ilvl="2">
      <w:startOverride w:val="1"/>
    </w:lvlOverride>
    <w:lvlOverride w:ilvl="3">
      <w:startOverride w:val="2"/>
    </w:lvlOverride>
  </w:num>
  <w:num w:numId="23">
    <w:abstractNumId w:val="10"/>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16EA5"/>
    <w:rsid w:val="00024911"/>
    <w:rsid w:val="00032E05"/>
    <w:rsid w:val="00036799"/>
    <w:rsid w:val="000437C1"/>
    <w:rsid w:val="00046E67"/>
    <w:rsid w:val="000479E8"/>
    <w:rsid w:val="00051B75"/>
    <w:rsid w:val="0005365D"/>
    <w:rsid w:val="00054930"/>
    <w:rsid w:val="000614BF"/>
    <w:rsid w:val="00061E3E"/>
    <w:rsid w:val="00077DBF"/>
    <w:rsid w:val="00080915"/>
    <w:rsid w:val="00081B7C"/>
    <w:rsid w:val="00085567"/>
    <w:rsid w:val="0008674F"/>
    <w:rsid w:val="000939BB"/>
    <w:rsid w:val="00097FDF"/>
    <w:rsid w:val="000B1350"/>
    <w:rsid w:val="000B58FA"/>
    <w:rsid w:val="000C21A3"/>
    <w:rsid w:val="000C5D77"/>
    <w:rsid w:val="000C664A"/>
    <w:rsid w:val="000C6D96"/>
    <w:rsid w:val="000D05EF"/>
    <w:rsid w:val="000D4D03"/>
    <w:rsid w:val="000E2261"/>
    <w:rsid w:val="000E3985"/>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2A57"/>
    <w:rsid w:val="001D37EF"/>
    <w:rsid w:val="001D407A"/>
    <w:rsid w:val="001D651B"/>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57530"/>
    <w:rsid w:val="002650E6"/>
    <w:rsid w:val="0026736C"/>
    <w:rsid w:val="002716E4"/>
    <w:rsid w:val="002717B2"/>
    <w:rsid w:val="00274FF9"/>
    <w:rsid w:val="002773D7"/>
    <w:rsid w:val="00281308"/>
    <w:rsid w:val="00281DF7"/>
    <w:rsid w:val="00284719"/>
    <w:rsid w:val="00297ECB"/>
    <w:rsid w:val="002A1ECC"/>
    <w:rsid w:val="002A3436"/>
    <w:rsid w:val="002A7BCF"/>
    <w:rsid w:val="002B45FA"/>
    <w:rsid w:val="002B5188"/>
    <w:rsid w:val="002C7539"/>
    <w:rsid w:val="002D043A"/>
    <w:rsid w:val="002D142B"/>
    <w:rsid w:val="002D2AA2"/>
    <w:rsid w:val="002D6224"/>
    <w:rsid w:val="002E35CD"/>
    <w:rsid w:val="002E3F4B"/>
    <w:rsid w:val="002F5948"/>
    <w:rsid w:val="002F77A1"/>
    <w:rsid w:val="00301C54"/>
    <w:rsid w:val="00304F8B"/>
    <w:rsid w:val="003308B7"/>
    <w:rsid w:val="0033221D"/>
    <w:rsid w:val="003354D2"/>
    <w:rsid w:val="00335BC6"/>
    <w:rsid w:val="003415D3"/>
    <w:rsid w:val="00344701"/>
    <w:rsid w:val="00351500"/>
    <w:rsid w:val="00352B0F"/>
    <w:rsid w:val="00356690"/>
    <w:rsid w:val="00360459"/>
    <w:rsid w:val="00365E25"/>
    <w:rsid w:val="003734C6"/>
    <w:rsid w:val="003802D6"/>
    <w:rsid w:val="00385187"/>
    <w:rsid w:val="00394B63"/>
    <w:rsid w:val="003A189F"/>
    <w:rsid w:val="003A2FFE"/>
    <w:rsid w:val="003A5C26"/>
    <w:rsid w:val="003B1F72"/>
    <w:rsid w:val="003B3E42"/>
    <w:rsid w:val="003C230C"/>
    <w:rsid w:val="003C4C02"/>
    <w:rsid w:val="003C6231"/>
    <w:rsid w:val="003D0BFE"/>
    <w:rsid w:val="003D5700"/>
    <w:rsid w:val="003E341B"/>
    <w:rsid w:val="003F2E37"/>
    <w:rsid w:val="003F39C0"/>
    <w:rsid w:val="003F4535"/>
    <w:rsid w:val="00402930"/>
    <w:rsid w:val="004116CD"/>
    <w:rsid w:val="0041386E"/>
    <w:rsid w:val="004144EC"/>
    <w:rsid w:val="00417EB9"/>
    <w:rsid w:val="00420A33"/>
    <w:rsid w:val="0042300E"/>
    <w:rsid w:val="00424CA9"/>
    <w:rsid w:val="00431E9B"/>
    <w:rsid w:val="00436129"/>
    <w:rsid w:val="004379E3"/>
    <w:rsid w:val="0044015E"/>
    <w:rsid w:val="0044291A"/>
    <w:rsid w:val="00443842"/>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370"/>
    <w:rsid w:val="00537FBC"/>
    <w:rsid w:val="00545116"/>
    <w:rsid w:val="005574D1"/>
    <w:rsid w:val="00564877"/>
    <w:rsid w:val="00566D0A"/>
    <w:rsid w:val="00571FBB"/>
    <w:rsid w:val="005758CA"/>
    <w:rsid w:val="00575A90"/>
    <w:rsid w:val="00584811"/>
    <w:rsid w:val="00585784"/>
    <w:rsid w:val="0059044B"/>
    <w:rsid w:val="00591FE3"/>
    <w:rsid w:val="00593AA6"/>
    <w:rsid w:val="00594161"/>
    <w:rsid w:val="00594749"/>
    <w:rsid w:val="005B05D3"/>
    <w:rsid w:val="005B0883"/>
    <w:rsid w:val="005B4067"/>
    <w:rsid w:val="005C2CFA"/>
    <w:rsid w:val="005C3F41"/>
    <w:rsid w:val="005D2D09"/>
    <w:rsid w:val="005D6DCF"/>
    <w:rsid w:val="005E7FC2"/>
    <w:rsid w:val="00600219"/>
    <w:rsid w:val="00600CD0"/>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128BF"/>
    <w:rsid w:val="00815E88"/>
    <w:rsid w:val="00824498"/>
    <w:rsid w:val="008321ED"/>
    <w:rsid w:val="00832C32"/>
    <w:rsid w:val="0083517B"/>
    <w:rsid w:val="00836587"/>
    <w:rsid w:val="00842EA3"/>
    <w:rsid w:val="00850A63"/>
    <w:rsid w:val="0085384C"/>
    <w:rsid w:val="00854525"/>
    <w:rsid w:val="00856A31"/>
    <w:rsid w:val="00857C51"/>
    <w:rsid w:val="0086644D"/>
    <w:rsid w:val="00867ABD"/>
    <w:rsid w:val="00867B37"/>
    <w:rsid w:val="00873081"/>
    <w:rsid w:val="008754D0"/>
    <w:rsid w:val="00877AE3"/>
    <w:rsid w:val="008855C9"/>
    <w:rsid w:val="00885EAB"/>
    <w:rsid w:val="00886456"/>
    <w:rsid w:val="008A46E1"/>
    <w:rsid w:val="008A4F43"/>
    <w:rsid w:val="008B09D0"/>
    <w:rsid w:val="008B2204"/>
    <w:rsid w:val="008B2706"/>
    <w:rsid w:val="008C7465"/>
    <w:rsid w:val="008D0EE0"/>
    <w:rsid w:val="008D16D3"/>
    <w:rsid w:val="008D1B8B"/>
    <w:rsid w:val="008E40AC"/>
    <w:rsid w:val="008E6067"/>
    <w:rsid w:val="008E76DC"/>
    <w:rsid w:val="008F48EC"/>
    <w:rsid w:val="008F54E7"/>
    <w:rsid w:val="008F572A"/>
    <w:rsid w:val="00903422"/>
    <w:rsid w:val="00904761"/>
    <w:rsid w:val="009056AF"/>
    <w:rsid w:val="0091155E"/>
    <w:rsid w:val="00912B55"/>
    <w:rsid w:val="00915DF9"/>
    <w:rsid w:val="009254C3"/>
    <w:rsid w:val="00925CA9"/>
    <w:rsid w:val="00926C44"/>
    <w:rsid w:val="00932377"/>
    <w:rsid w:val="00941893"/>
    <w:rsid w:val="009418CA"/>
    <w:rsid w:val="00947D5A"/>
    <w:rsid w:val="009532A5"/>
    <w:rsid w:val="00956922"/>
    <w:rsid w:val="009612CF"/>
    <w:rsid w:val="009724F4"/>
    <w:rsid w:val="00973808"/>
    <w:rsid w:val="00982242"/>
    <w:rsid w:val="00984EE9"/>
    <w:rsid w:val="00985EC2"/>
    <w:rsid w:val="009868E9"/>
    <w:rsid w:val="00994BEC"/>
    <w:rsid w:val="00997416"/>
    <w:rsid w:val="009B5A4E"/>
    <w:rsid w:val="009C2B65"/>
    <w:rsid w:val="009C404D"/>
    <w:rsid w:val="009D1247"/>
    <w:rsid w:val="009D6BB0"/>
    <w:rsid w:val="009E4B02"/>
    <w:rsid w:val="009E5CFC"/>
    <w:rsid w:val="00A06E7A"/>
    <w:rsid w:val="00A079CB"/>
    <w:rsid w:val="00A11C0D"/>
    <w:rsid w:val="00A12128"/>
    <w:rsid w:val="00A137F8"/>
    <w:rsid w:val="00A1546E"/>
    <w:rsid w:val="00A20CA1"/>
    <w:rsid w:val="00A20FDB"/>
    <w:rsid w:val="00A22C98"/>
    <w:rsid w:val="00A231E2"/>
    <w:rsid w:val="00A515BC"/>
    <w:rsid w:val="00A56C3D"/>
    <w:rsid w:val="00A6070D"/>
    <w:rsid w:val="00A624DF"/>
    <w:rsid w:val="00A64912"/>
    <w:rsid w:val="00A64BA1"/>
    <w:rsid w:val="00A70A74"/>
    <w:rsid w:val="00A812CA"/>
    <w:rsid w:val="00A931D7"/>
    <w:rsid w:val="00AA26AC"/>
    <w:rsid w:val="00AA64D6"/>
    <w:rsid w:val="00AA6D8B"/>
    <w:rsid w:val="00AA7A12"/>
    <w:rsid w:val="00AD2DC7"/>
    <w:rsid w:val="00AD5641"/>
    <w:rsid w:val="00AD7889"/>
    <w:rsid w:val="00AD7AC2"/>
    <w:rsid w:val="00AD7DCC"/>
    <w:rsid w:val="00AF021B"/>
    <w:rsid w:val="00AF06CF"/>
    <w:rsid w:val="00AF3ED6"/>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6FF1"/>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3696"/>
    <w:rsid w:val="00DE59B7"/>
    <w:rsid w:val="00DF24DC"/>
    <w:rsid w:val="00DF5291"/>
    <w:rsid w:val="00DF6D11"/>
    <w:rsid w:val="00E05704"/>
    <w:rsid w:val="00E11E44"/>
    <w:rsid w:val="00E15C0C"/>
    <w:rsid w:val="00E16EC1"/>
    <w:rsid w:val="00E3270E"/>
    <w:rsid w:val="00E338EF"/>
    <w:rsid w:val="00E35C4E"/>
    <w:rsid w:val="00E544BB"/>
    <w:rsid w:val="00E55F66"/>
    <w:rsid w:val="00E62F08"/>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A8C"/>
    <w:rsid w:val="00ED2BB6"/>
    <w:rsid w:val="00ED34E1"/>
    <w:rsid w:val="00ED3B8D"/>
    <w:rsid w:val="00ED46FF"/>
    <w:rsid w:val="00ED4913"/>
    <w:rsid w:val="00EE0B2A"/>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B6A70"/>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036799"/>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8E40AC"/>
    <w:pPr>
      <w:keepNext/>
      <w:keepLines/>
      <w:tabs>
        <w:tab w:val="left" w:pos="1134"/>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0939BB"/>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0939BB"/>
    <w:pPr>
      <w:numPr>
        <w:ilvl w:val="1"/>
        <w:numId w:val="19"/>
      </w:numPr>
    </w:pPr>
  </w:style>
  <w:style w:type="paragraph" w:customStyle="1" w:styleId="LV3">
    <w:name w:val="LV 3"/>
    <w:basedOn w:val="PlainIndent"/>
    <w:autoRedefine/>
    <w:qFormat/>
    <w:rsid w:val="00E15C0C"/>
    <w:pPr>
      <w:numPr>
        <w:ilvl w:val="2"/>
        <w:numId w:val="19"/>
      </w:numPr>
      <w:contextualSpacing/>
    </w:pPr>
  </w:style>
  <w:style w:type="paragraph" w:customStyle="1" w:styleId="LV4">
    <w:name w:val="LV 4"/>
    <w:basedOn w:val="PlainIndent"/>
    <w:autoRedefine/>
    <w:qFormat/>
    <w:rsid w:val="00ED2A8C"/>
    <w:pPr>
      <w:ind w:left="2693" w:hanging="567"/>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C6FF1"/>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C6FF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0939BB"/>
    <w:pPr>
      <w:ind w:left="1985" w:firstLine="0"/>
    </w:pPr>
  </w:style>
  <w:style w:type="paragraph" w:customStyle="1" w:styleId="Note2">
    <w:name w:val="Note 2"/>
    <w:basedOn w:val="NOTE"/>
    <w:link w:val="Note2Char"/>
    <w:uiPriority w:val="2"/>
    <w:qFormat/>
    <w:rsid w:val="000939BB"/>
    <w:pPr>
      <w:ind w:hanging="510"/>
    </w:pPr>
  </w:style>
  <w:style w:type="character" w:customStyle="1" w:styleId="Note1Char">
    <w:name w:val="Note 1 Char"/>
    <w:basedOn w:val="DefaultParagraphFont"/>
    <w:link w:val="Note1"/>
    <w:uiPriority w:val="2"/>
    <w:rsid w:val="000939BB"/>
    <w:rPr>
      <w:rFonts w:eastAsia="Times New Roman"/>
      <w:sz w:val="18"/>
    </w:rPr>
  </w:style>
  <w:style w:type="character" w:customStyle="1" w:styleId="Note2Char">
    <w:name w:val="Note 2 Char"/>
    <w:basedOn w:val="DefaultParagraphFont"/>
    <w:link w:val="Note2"/>
    <w:uiPriority w:val="2"/>
    <w:rsid w:val="000939BB"/>
    <w:rPr>
      <w:rFonts w:eastAsia="Times New Roman"/>
      <w:sz w:val="18"/>
    </w:rPr>
  </w:style>
  <w:style w:type="paragraph" w:customStyle="1" w:styleId="ScheduleNote">
    <w:name w:val="Schedule Note"/>
    <w:basedOn w:val="NOTE"/>
    <w:link w:val="ScheduleNoteChar"/>
    <w:uiPriority w:val="2"/>
    <w:qFormat/>
    <w:rsid w:val="000939BB"/>
    <w:pPr>
      <w:ind w:left="851" w:firstLine="0"/>
    </w:pPr>
  </w:style>
  <w:style w:type="character" w:customStyle="1" w:styleId="ScheduleNoteChar">
    <w:name w:val="Schedule Note Char"/>
    <w:basedOn w:val="DefaultParagraphFont"/>
    <w:link w:val="ScheduleNote"/>
    <w:uiPriority w:val="2"/>
    <w:rsid w:val="000939BB"/>
    <w:rPr>
      <w:rFonts w:eastAsia="Times New Roman"/>
      <w:sz w:val="18"/>
    </w:rPr>
  </w:style>
  <w:style w:type="paragraph" w:customStyle="1" w:styleId="Note3">
    <w:name w:val="Note 3"/>
    <w:basedOn w:val="NOTE"/>
    <w:link w:val="Note3Char"/>
    <w:uiPriority w:val="2"/>
    <w:qFormat/>
    <w:rsid w:val="000939BB"/>
    <w:pPr>
      <w:ind w:left="2977" w:hanging="425"/>
    </w:pPr>
  </w:style>
  <w:style w:type="character" w:customStyle="1" w:styleId="Note3Char">
    <w:name w:val="Note 3 Char"/>
    <w:basedOn w:val="DefaultParagraphFont"/>
    <w:link w:val="Note3"/>
    <w:uiPriority w:val="2"/>
    <w:rsid w:val="000939BB"/>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1952</Words>
  <Characters>11127</Characters>
  <Application>Microsoft Office Word</Application>
  <DocSecurity>0</DocSecurity>
  <PresentationFormat/>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2022-10-10T02:31:00Z</dcterms:created>
  <dcterms:modified xsi:type="dcterms:W3CDTF">2022-10-19T00:52:00Z</dcterms:modified>
  <cp:category/>
  <cp:contentStatus/>
  <dc:language/>
  <cp:version/>
</cp:coreProperties>
</file>