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1D75A9" w:rsidP="006647B7">
      <w:pPr>
        <w:pStyle w:val="Plainheader"/>
      </w:pPr>
      <w:r>
        <w:t>DIABETES MELLITUS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C0C77">
        <w:t xml:space="preserve">49 </w:t>
      </w:r>
      <w:r w:rsidRPr="00024911">
        <w:t>of</w:t>
      </w:r>
      <w:r w:rsidR="00085567">
        <w:t xml:space="preserve"> </w:t>
      </w:r>
      <w:r w:rsidR="001D75A9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4C0C77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1D75A9">
        <w:rPr>
          <w:i/>
        </w:rPr>
        <w:t>diabetes mellitus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C0C77">
        <w:t>49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D75A9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C0C77" w:rsidRPr="00F4496A">
        <w:t>30 May 2022</w:t>
      </w:r>
      <w:r w:rsidR="00F67B67" w:rsidRPr="00F4496A">
        <w:t>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r w:rsidR="001D75A9">
        <w:rPr>
          <w:i/>
        </w:rPr>
        <w:t>diabetes mellitus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1D75A9">
        <w:t>48</w:t>
      </w:r>
      <w:r w:rsidR="007A72EF">
        <w:t xml:space="preserve"> of </w:t>
      </w:r>
      <w:r w:rsidR="00715BC5">
        <w:t>2020</w:t>
      </w:r>
      <w:r w:rsidR="007A72EF">
        <w:t xml:space="preserve">) </w:t>
      </w:r>
      <w:r w:rsidR="00B25E8D">
        <w:t>(Federal Register of Legislation No. F</w:t>
      </w:r>
      <w:r w:rsidR="001D75A9" w:rsidRPr="001D75A9">
        <w:t>2020L00823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75A9" w:rsidTr="005F0132">
        <w:tc>
          <w:tcPr>
            <w:tcW w:w="1559" w:type="dxa"/>
          </w:tcPr>
          <w:p w:rsidR="001D75A9" w:rsidRPr="004165B2" w:rsidRDefault="001D75A9" w:rsidP="001D75A9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9(6)</w:t>
            </w:r>
            <w:r>
              <w:rPr>
                <w:i/>
              </w:rPr>
              <w:t>(g)</w:t>
            </w:r>
          </w:p>
        </w:tc>
        <w:tc>
          <w:tcPr>
            <w:tcW w:w="5756" w:type="dxa"/>
          </w:tcPr>
          <w:p w:rsidR="001D75A9" w:rsidRDefault="001D75A9" w:rsidP="001D75A9">
            <w:pPr>
              <w:spacing w:before="60" w:after="60" w:line="240" w:lineRule="atLeast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6</w:t>
            </w:r>
            <w:r w:rsidRPr="00E910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(g)</w:t>
            </w:r>
            <w:r w:rsidRPr="00E910AC">
              <w:rPr>
                <w:i/>
                <w:sz w:val="24"/>
                <w:szCs w:val="24"/>
              </w:rPr>
              <w:t xml:space="preserve">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75A9" w:rsidRPr="004165B2" w:rsidRDefault="001D75A9" w:rsidP="006B1273">
            <w:pPr>
              <w:spacing w:line="240" w:lineRule="atLeast"/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 xml:space="preserve">taking an immune checkpoint inhibitor or an interferon within the one year before the clinical </w:t>
            </w:r>
            <w:r>
              <w:rPr>
                <w:sz w:val="24"/>
                <w:szCs w:val="24"/>
              </w:rPr>
              <w:t>onset</w:t>
            </w:r>
            <w:r w:rsidRPr="004165B2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diabetes mellitus</w:t>
            </w:r>
            <w:r w:rsidRPr="004165B2">
              <w:rPr>
                <w:sz w:val="24"/>
                <w:szCs w:val="24"/>
              </w:rPr>
              <w:t>;</w:t>
            </w:r>
          </w:p>
          <w:p w:rsidR="001D75A9" w:rsidRPr="004165B2" w:rsidRDefault="006B1273" w:rsidP="006B1273">
            <w:pPr>
              <w:pStyle w:val="Plain"/>
              <w:spacing w:before="120" w:after="60"/>
              <w:rPr>
                <w:sz w:val="18"/>
                <w:szCs w:val="18"/>
              </w:rPr>
            </w:pPr>
            <w:r w:rsidRPr="006B1273">
              <w:rPr>
                <w:sz w:val="18"/>
                <w:szCs w:val="18"/>
              </w:rPr>
              <w:t xml:space="preserve">Note: </w:t>
            </w:r>
            <w:r w:rsidRPr="006B1273">
              <w:rPr>
                <w:b/>
                <w:i/>
                <w:sz w:val="18"/>
                <w:szCs w:val="18"/>
              </w:rPr>
              <w:t>immune checkpoint inhibitor</w:t>
            </w:r>
            <w:r w:rsidRPr="006B1273">
              <w:rPr>
                <w:sz w:val="18"/>
                <w:szCs w:val="18"/>
              </w:rPr>
              <w:t xml:space="preserve"> is defined in the Schedule 1 – Dictionary</w:t>
            </w:r>
            <w:r w:rsidRPr="001D75A9">
              <w:rPr>
                <w:sz w:val="18"/>
                <w:szCs w:val="18"/>
              </w:rPr>
              <w:t>.</w:t>
            </w:r>
          </w:p>
        </w:tc>
      </w:tr>
      <w:tr w:rsidR="001D75A9" w:rsidTr="005F0132">
        <w:tc>
          <w:tcPr>
            <w:tcW w:w="1559" w:type="dxa"/>
          </w:tcPr>
          <w:p w:rsidR="001D75A9" w:rsidRPr="004165B2" w:rsidRDefault="001D75A9" w:rsidP="001D75A9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</w:t>
            </w:r>
            <w:r>
              <w:rPr>
                <w:i/>
              </w:rPr>
              <w:t>13a</w:t>
            </w:r>
            <w:r w:rsidRPr="004165B2">
              <w:rPr>
                <w:i/>
              </w:rPr>
              <w:t>)</w:t>
            </w:r>
          </w:p>
        </w:tc>
        <w:tc>
          <w:tcPr>
            <w:tcW w:w="5756" w:type="dxa"/>
          </w:tcPr>
          <w:p w:rsidR="001D75A9" w:rsidRDefault="001D75A9" w:rsidP="006B1273">
            <w:pPr>
              <w:pStyle w:val="Plain"/>
              <w:spacing w:before="60" w:after="60" w:line="240" w:lineRule="atLeast"/>
            </w:pPr>
            <w:r w:rsidRPr="00E910AC">
              <w:rPr>
                <w:i/>
              </w:rPr>
              <w:t xml:space="preserve">Replace </w:t>
            </w:r>
            <w:r>
              <w:rPr>
                <w:i/>
              </w:rPr>
              <w:t xml:space="preserve">the </w:t>
            </w:r>
            <w:r w:rsidRPr="00E910AC">
              <w:rPr>
                <w:i/>
              </w:rPr>
              <w:t>existing factor in subsection 9(</w:t>
            </w:r>
            <w:r>
              <w:rPr>
                <w:i/>
              </w:rPr>
              <w:t>13a</w:t>
            </w:r>
            <w:r w:rsidRPr="00E910AC">
              <w:rPr>
                <w:i/>
              </w:rPr>
              <w:t>) with the following</w:t>
            </w:r>
            <w:r w:rsidRPr="00896189">
              <w:t>:</w:t>
            </w:r>
          </w:p>
          <w:p w:rsidR="001D75A9" w:rsidRPr="004165B2" w:rsidRDefault="001D75A9" w:rsidP="001D75A9">
            <w:pPr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 xml:space="preserve">taking an immune checkpoint inhibitor or an interferon within the one year before the clinical worsening of </w:t>
            </w:r>
            <w:r>
              <w:rPr>
                <w:sz w:val="24"/>
                <w:szCs w:val="24"/>
              </w:rPr>
              <w:t>diabetes mellitus</w:t>
            </w:r>
            <w:r w:rsidRPr="004165B2">
              <w:rPr>
                <w:sz w:val="24"/>
                <w:szCs w:val="24"/>
              </w:rPr>
              <w:t>;</w:t>
            </w:r>
          </w:p>
          <w:p w:rsidR="001D75A9" w:rsidRPr="004165B2" w:rsidRDefault="006B1273" w:rsidP="006B1273">
            <w:pPr>
              <w:pStyle w:val="Plain"/>
              <w:spacing w:before="120" w:after="60"/>
              <w:rPr>
                <w:i/>
                <w:sz w:val="18"/>
                <w:szCs w:val="18"/>
              </w:rPr>
            </w:pPr>
            <w:r w:rsidRPr="006B1273">
              <w:rPr>
                <w:sz w:val="18"/>
                <w:szCs w:val="18"/>
              </w:rPr>
              <w:t xml:space="preserve">Note: </w:t>
            </w:r>
            <w:r w:rsidRPr="006B1273">
              <w:rPr>
                <w:b/>
                <w:i/>
                <w:sz w:val="18"/>
                <w:szCs w:val="18"/>
              </w:rPr>
              <w:t>immune checkpoint inhibitor</w:t>
            </w:r>
            <w:r w:rsidRPr="006B1273">
              <w:rPr>
                <w:sz w:val="18"/>
                <w:szCs w:val="18"/>
              </w:rPr>
              <w:t xml:space="preserve"> is defined in the Schedule 1 – Dictionary</w:t>
            </w:r>
            <w:r w:rsidR="001D75A9" w:rsidRPr="001D75A9">
              <w:rPr>
                <w:sz w:val="18"/>
                <w:szCs w:val="18"/>
              </w:rPr>
              <w:t>.</w:t>
            </w:r>
            <w:r w:rsidR="001D75A9" w:rsidRPr="004165B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D75A9" w:rsidTr="005F0132">
        <w:tc>
          <w:tcPr>
            <w:tcW w:w="1559" w:type="dxa"/>
          </w:tcPr>
          <w:p w:rsidR="001D75A9" w:rsidRPr="004165B2" w:rsidRDefault="001D75A9" w:rsidP="001D75A9">
            <w:pPr>
              <w:pStyle w:val="Plain"/>
              <w:rPr>
                <w:i/>
              </w:rPr>
            </w:pPr>
            <w:r w:rsidRPr="004165B2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1D75A9" w:rsidRPr="004165B2" w:rsidRDefault="006B1273" w:rsidP="006B1273">
            <w:pPr>
              <w:pStyle w:val="Plain"/>
              <w:spacing w:before="60" w:after="60"/>
              <w:rPr>
                <w:i/>
              </w:rPr>
            </w:pPr>
            <w:r w:rsidRPr="006B1273">
              <w:rPr>
                <w:i/>
              </w:rPr>
              <w:t xml:space="preserve">Insert the following definition of </w:t>
            </w:r>
            <w:r w:rsidR="001D75A9" w:rsidRPr="004165B2">
              <w:rPr>
                <w:i/>
              </w:rPr>
              <w:t>"</w:t>
            </w:r>
            <w:r w:rsidR="001D75A9" w:rsidRPr="00091CC0">
              <w:rPr>
                <w:i/>
              </w:rPr>
              <w:t>immune checkpoint inhibitor</w:t>
            </w:r>
            <w:r w:rsidR="001D75A9" w:rsidRPr="004165B2">
              <w:rPr>
                <w:i/>
              </w:rPr>
              <w:t xml:space="preserve">" </w:t>
            </w:r>
            <w:r w:rsidRPr="006B1273">
              <w:rPr>
                <w:i/>
              </w:rPr>
              <w:t>in alphabetical order</w:t>
            </w:r>
            <w:r w:rsidR="001D75A9" w:rsidRPr="004165B2">
              <w:rPr>
                <w:i/>
              </w:rPr>
              <w:t>:</w:t>
            </w:r>
          </w:p>
          <w:p w:rsidR="001D75A9" w:rsidRPr="004165B2" w:rsidRDefault="001D75A9" w:rsidP="001D75A9">
            <w:pPr>
              <w:pStyle w:val="Plain"/>
            </w:pPr>
            <w:r w:rsidRPr="004165B2">
              <w:rPr>
                <w:b/>
                <w:i/>
              </w:rPr>
              <w:t xml:space="preserve">immune checkpoint inhibitor </w:t>
            </w:r>
            <w:r w:rsidRPr="004165B2">
              <w:t>means a form of cancer immunotherapy that uses monoclonal antibodies targeting the immune checkpoint proteins. Examples include ipilimumab, tremelimumab, nivolumab and pembrolizumab.</w:t>
            </w:r>
          </w:p>
          <w:p w:rsidR="001D75A9" w:rsidRPr="002664A2" w:rsidRDefault="001D75A9" w:rsidP="001D75A9">
            <w:pPr>
              <w:pStyle w:val="Plain"/>
            </w:pPr>
          </w:p>
        </w:tc>
      </w:tr>
    </w:tbl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B1273">
      <w:pPr>
        <w:pStyle w:val="PlainIndent"/>
        <w:spacing w:before="20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1D75A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C0C77">
            <w:rPr>
              <w:i/>
              <w:sz w:val="18"/>
              <w:szCs w:val="18"/>
            </w:rPr>
            <w:t>49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72CA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C72C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1D75A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C0C77">
            <w:rPr>
              <w:i/>
              <w:sz w:val="18"/>
              <w:szCs w:val="18"/>
            </w:rPr>
            <w:t>49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72C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C72C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2CA"/>
    <w:rsid w:val="001C77EE"/>
    <w:rsid w:val="001D2262"/>
    <w:rsid w:val="001D37EF"/>
    <w:rsid w:val="001D3EA4"/>
    <w:rsid w:val="001D407A"/>
    <w:rsid w:val="001D67F6"/>
    <w:rsid w:val="001D75A9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0C77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1273"/>
    <w:rsid w:val="006B20B6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15BC5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4496A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B19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2022-04-21T06:38:00Z</dcterms:created>
  <dcterms:modified xsi:type="dcterms:W3CDTF">2022-04-29T03:32:00Z</dcterms:modified>
  <cp:category/>
  <cp:contentStatus/>
  <dc:language/>
  <cp:version/>
</cp:coreProperties>
</file>