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1E404C" w:rsidP="000D4972">
      <w:pPr>
        <w:pStyle w:val="Plainheader"/>
      </w:pPr>
      <w:bookmarkStart w:id="0" w:name="SoP_Name_Title"/>
      <w:r w:rsidRPr="001E404C">
        <w:t>DENTAL PULP AND PERIAPICAL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6538A5">
        <w:t>100</w:t>
      </w:r>
      <w:bookmarkEnd w:id="1"/>
      <w:r w:rsidRPr="00024911">
        <w:t xml:space="preserve"> of</w:t>
      </w:r>
      <w:r w:rsidR="00085567">
        <w:t xml:space="preserve"> </w:t>
      </w:r>
      <w:bookmarkStart w:id="2" w:name="year"/>
      <w:r w:rsidR="001E404C">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34F23">
        <w:t>1 October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1E404C">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393DD7"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393DD7">
        <w:rPr>
          <w:noProof/>
        </w:rPr>
        <w:t>1</w:t>
      </w:r>
      <w:r w:rsidR="00393DD7">
        <w:rPr>
          <w:rFonts w:asciiTheme="minorHAnsi" w:eastAsiaTheme="minorEastAsia" w:hAnsiTheme="minorHAnsi" w:cstheme="minorBidi"/>
          <w:noProof/>
          <w:kern w:val="0"/>
          <w:sz w:val="22"/>
          <w:szCs w:val="22"/>
        </w:rPr>
        <w:tab/>
      </w:r>
      <w:r w:rsidR="00393DD7">
        <w:rPr>
          <w:noProof/>
        </w:rPr>
        <w:t>Name</w:t>
      </w:r>
      <w:r w:rsidR="00393DD7">
        <w:rPr>
          <w:noProof/>
        </w:rPr>
        <w:tab/>
      </w:r>
      <w:r w:rsidR="00393DD7">
        <w:rPr>
          <w:noProof/>
        </w:rPr>
        <w:fldChar w:fldCharType="begin"/>
      </w:r>
      <w:r w:rsidR="00393DD7">
        <w:rPr>
          <w:noProof/>
        </w:rPr>
        <w:instrText xml:space="preserve"> PAGEREF _Toc83973002 \h </w:instrText>
      </w:r>
      <w:r w:rsidR="00393DD7">
        <w:rPr>
          <w:noProof/>
        </w:rPr>
      </w:r>
      <w:r w:rsidR="00393DD7">
        <w:rPr>
          <w:noProof/>
        </w:rPr>
        <w:fldChar w:fldCharType="separate"/>
      </w:r>
      <w:r w:rsidR="00393DD7">
        <w:rPr>
          <w:noProof/>
        </w:rPr>
        <w:t>3</w:t>
      </w:r>
      <w:r w:rsidR="00393DD7">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_Toc83973003 \h </w:instrText>
      </w:r>
      <w:r>
        <w:rPr>
          <w:noProof/>
        </w:rPr>
      </w:r>
      <w:r>
        <w:rPr>
          <w:noProof/>
        </w:rPr>
        <w:fldChar w:fldCharType="separate"/>
      </w:r>
      <w:r>
        <w:rPr>
          <w:noProof/>
        </w:rPr>
        <w:t>3</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_Toc83973004 \h </w:instrText>
      </w:r>
      <w:r>
        <w:rPr>
          <w:noProof/>
        </w:rPr>
      </w:r>
      <w:r>
        <w:rPr>
          <w:noProof/>
        </w:rPr>
        <w:fldChar w:fldCharType="separate"/>
      </w:r>
      <w:r>
        <w:rPr>
          <w:noProof/>
        </w:rPr>
        <w:t>3</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_Toc83973005 \h </w:instrText>
      </w:r>
      <w:r>
        <w:rPr>
          <w:noProof/>
        </w:rPr>
      </w:r>
      <w:r>
        <w:rPr>
          <w:noProof/>
        </w:rPr>
        <w:fldChar w:fldCharType="separate"/>
      </w:r>
      <w:r>
        <w:rPr>
          <w:noProof/>
        </w:rPr>
        <w:t>3</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_Toc83973006 \h </w:instrText>
      </w:r>
      <w:r>
        <w:rPr>
          <w:noProof/>
        </w:rPr>
      </w:r>
      <w:r>
        <w:rPr>
          <w:noProof/>
        </w:rPr>
        <w:fldChar w:fldCharType="separate"/>
      </w:r>
      <w:r>
        <w:rPr>
          <w:noProof/>
        </w:rPr>
        <w:t>3</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_Toc83973007 \h </w:instrText>
      </w:r>
      <w:r>
        <w:rPr>
          <w:noProof/>
        </w:rPr>
      </w:r>
      <w:r>
        <w:rPr>
          <w:noProof/>
        </w:rPr>
        <w:fldChar w:fldCharType="separate"/>
      </w:r>
      <w:r>
        <w:rPr>
          <w:noProof/>
        </w:rPr>
        <w:t>3</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_Toc83973008 \h </w:instrText>
      </w:r>
      <w:r>
        <w:rPr>
          <w:noProof/>
        </w:rPr>
      </w:r>
      <w:r>
        <w:rPr>
          <w:noProof/>
        </w:rPr>
        <w:fldChar w:fldCharType="separate"/>
      </w:r>
      <w:r>
        <w:rPr>
          <w:noProof/>
        </w:rPr>
        <w:t>3</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_Toc83973009 \h </w:instrText>
      </w:r>
      <w:r>
        <w:rPr>
          <w:noProof/>
        </w:rPr>
      </w:r>
      <w:r>
        <w:rPr>
          <w:noProof/>
        </w:rPr>
        <w:fldChar w:fldCharType="separate"/>
      </w:r>
      <w:r>
        <w:rPr>
          <w:noProof/>
        </w:rPr>
        <w:t>4</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_Toc83973010 \h </w:instrText>
      </w:r>
      <w:r>
        <w:rPr>
          <w:noProof/>
        </w:rPr>
      </w:r>
      <w:r>
        <w:rPr>
          <w:noProof/>
        </w:rPr>
        <w:fldChar w:fldCharType="separate"/>
      </w:r>
      <w:r>
        <w:rPr>
          <w:noProof/>
        </w:rPr>
        <w:t>4</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_Toc83973011 \h </w:instrText>
      </w:r>
      <w:r>
        <w:rPr>
          <w:noProof/>
        </w:rPr>
      </w:r>
      <w:r>
        <w:rPr>
          <w:noProof/>
        </w:rPr>
        <w:fldChar w:fldCharType="separate"/>
      </w:r>
      <w:r>
        <w:rPr>
          <w:noProof/>
        </w:rPr>
        <w:t>6</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_Toc83973012 \h </w:instrText>
      </w:r>
      <w:r>
        <w:rPr>
          <w:noProof/>
        </w:rPr>
      </w:r>
      <w:r>
        <w:rPr>
          <w:noProof/>
        </w:rPr>
        <w:fldChar w:fldCharType="separate"/>
      </w:r>
      <w:r>
        <w:rPr>
          <w:noProof/>
        </w:rPr>
        <w:t>6</w:t>
      </w:r>
      <w:r>
        <w:rPr>
          <w:noProof/>
        </w:rPr>
        <w:fldChar w:fldCharType="end"/>
      </w:r>
    </w:p>
    <w:p w:rsidR="00393DD7" w:rsidRDefault="00393DD7">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_Toc83973013 \h </w:instrText>
      </w:r>
      <w:r>
        <w:rPr>
          <w:noProof/>
        </w:rPr>
      </w:r>
      <w:r>
        <w:rPr>
          <w:noProof/>
        </w:rPr>
        <w:fldChar w:fldCharType="separate"/>
      </w:r>
      <w:r>
        <w:rPr>
          <w:noProof/>
        </w:rPr>
        <w:t>7</w:t>
      </w:r>
      <w:r>
        <w:rPr>
          <w:noProof/>
        </w:rPr>
        <w:fldChar w:fldCharType="end"/>
      </w:r>
    </w:p>
    <w:p w:rsidR="00393DD7" w:rsidRDefault="00393DD7">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_Toc83973014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1C39D7">
      <w:pPr>
        <w:pStyle w:val="LV1"/>
      </w:pPr>
      <w:bookmarkStart w:id="5" w:name="_Toc83973002"/>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E404C">
        <w:rPr>
          <w:i/>
        </w:rPr>
        <w:t>dental pulp and periapical disease</w:t>
      </w:r>
      <w:bookmarkEnd w:id="7"/>
      <w:r w:rsidR="00E55F66" w:rsidRPr="00F97A62">
        <w:t xml:space="preserve"> </w:t>
      </w:r>
      <w:r w:rsidR="00997416">
        <w:rPr>
          <w:i/>
        </w:rPr>
        <w:t xml:space="preserve">(Balance of Probabilities) </w:t>
      </w:r>
      <w:r w:rsidR="00E55F66" w:rsidRPr="00F97A62">
        <w:t xml:space="preserve">(No. </w:t>
      </w:r>
      <w:r w:rsidR="006538A5">
        <w:t>100</w:t>
      </w:r>
      <w:r w:rsidR="00085567">
        <w:t xml:space="preserve"> </w:t>
      </w:r>
      <w:r w:rsidR="00E55F66" w:rsidRPr="00F97A62">
        <w:t>of</w:t>
      </w:r>
      <w:r w:rsidR="00085567">
        <w:t xml:space="preserve"> </w:t>
      </w:r>
      <w:r w:rsidR="006538A5">
        <w:t>2021</w:t>
      </w:r>
      <w:r w:rsidR="00E55F66" w:rsidRPr="00F97A62">
        <w:t>)</w:t>
      </w:r>
      <w:r w:rsidRPr="00F97A62">
        <w:t>.</w:t>
      </w:r>
    </w:p>
    <w:p w:rsidR="00F67B67" w:rsidRPr="00684C0E" w:rsidRDefault="00F67B67" w:rsidP="001C39D7">
      <w:pPr>
        <w:pStyle w:val="LV1"/>
      </w:pPr>
      <w:bookmarkStart w:id="8" w:name="_Toc83973003"/>
      <w:r w:rsidRPr="00684C0E">
        <w:t>Commencement</w:t>
      </w:r>
      <w:bookmarkEnd w:id="8"/>
    </w:p>
    <w:p w:rsidR="00F67B67" w:rsidRPr="007527C1" w:rsidRDefault="007527C1" w:rsidP="00DF65CF">
      <w:pPr>
        <w:pStyle w:val="PlainIndent"/>
      </w:pPr>
      <w:r w:rsidRPr="007527C1">
        <w:tab/>
      </w:r>
      <w:r w:rsidR="00F67B67" w:rsidRPr="007527C1">
        <w:t>This instrument commences on</w:t>
      </w:r>
      <w:r w:rsidR="006538A5">
        <w:t xml:space="preserve"> 1 November 2021</w:t>
      </w:r>
      <w:r w:rsidR="00F67B67" w:rsidRPr="007527C1">
        <w:t>.</w:t>
      </w:r>
    </w:p>
    <w:p w:rsidR="00F67B67" w:rsidRPr="00684C0E" w:rsidRDefault="00F67B67" w:rsidP="001C39D7">
      <w:pPr>
        <w:pStyle w:val="LV1"/>
      </w:pPr>
      <w:bookmarkStart w:id="9" w:name="_Toc83973004"/>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1C39D7">
      <w:pPr>
        <w:pStyle w:val="LV1"/>
      </w:pPr>
      <w:bookmarkStart w:id="10" w:name="_Toc83973005"/>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1E404C">
        <w:t xml:space="preserve">dental pulp and </w:t>
      </w:r>
      <w:r w:rsidR="001E404C" w:rsidRPr="001E404C">
        <w:t>apical disease</w:t>
      </w:r>
      <w:r w:rsidRPr="00DA3996">
        <w:t xml:space="preserve"> No.</w:t>
      </w:r>
      <w:r w:rsidR="00BC2FBF">
        <w:t> </w:t>
      </w:r>
      <w:r w:rsidR="001E404C">
        <w:t>4</w:t>
      </w:r>
      <w:r w:rsidR="00BC2FBF">
        <w:t> </w:t>
      </w:r>
      <w:r w:rsidRPr="00DA3996">
        <w:t>of</w:t>
      </w:r>
      <w:r w:rsidR="00BC2FBF">
        <w:t> </w:t>
      </w:r>
      <w:r w:rsidR="001E404C">
        <w:t>2014</w:t>
      </w:r>
      <w:r>
        <w:t xml:space="preserve"> </w:t>
      </w:r>
      <w:r w:rsidRPr="00786DAE">
        <w:t xml:space="preserve">(Federal Register of Legislation No. </w:t>
      </w:r>
      <w:r w:rsidR="001E404C" w:rsidRPr="001E404C">
        <w:t>F2014L00009</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1C39D7">
      <w:pPr>
        <w:pStyle w:val="LV1"/>
      </w:pPr>
      <w:bookmarkStart w:id="11" w:name="_Toc83973006"/>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1C39D7">
      <w:pPr>
        <w:pStyle w:val="LV1"/>
      </w:pPr>
      <w:bookmarkStart w:id="12" w:name="_Ref410129949"/>
      <w:bookmarkStart w:id="13" w:name="_Toc83973007"/>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1C39D7">
      <w:pPr>
        <w:pStyle w:val="LV1"/>
      </w:pPr>
      <w:bookmarkStart w:id="14" w:name="_Ref409687573"/>
      <w:bookmarkStart w:id="15" w:name="_Ref409687579"/>
      <w:bookmarkStart w:id="16" w:name="_Ref409687725"/>
      <w:bookmarkStart w:id="17" w:name="_Toc8397300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6538A5" w:rsidRPr="006538A5">
        <w:t>dental pulp and periapical disease</w:t>
      </w:r>
      <w:r w:rsidR="00D5620B" w:rsidRPr="002F77A1">
        <w:t xml:space="preserve"> </w:t>
      </w:r>
      <w:r w:rsidRPr="002F77A1">
        <w:t>and death</w:t>
      </w:r>
      <w:r w:rsidRPr="00D5620B">
        <w:t xml:space="preserve"> from</w:t>
      </w:r>
      <w:r w:rsidR="002F77A1">
        <w:t xml:space="preserve"> </w:t>
      </w:r>
      <w:r w:rsidR="006538A5" w:rsidRPr="006538A5">
        <w:t>dental pulp and periapical disease</w:t>
      </w:r>
      <w:r w:rsidRPr="00D5620B">
        <w:t>.</w:t>
      </w:r>
      <w:bookmarkEnd w:id="18"/>
    </w:p>
    <w:p w:rsidR="00215860" w:rsidRPr="007142FB" w:rsidRDefault="00215860" w:rsidP="0083517B">
      <w:pPr>
        <w:pStyle w:val="LVtext"/>
      </w:pPr>
      <w:r w:rsidRPr="007142FB">
        <w:t>Meaning of</w:t>
      </w:r>
      <w:r w:rsidR="00D60FC8" w:rsidRPr="007142FB">
        <w:t xml:space="preserve"> </w:t>
      </w:r>
      <w:r w:rsidR="006538A5" w:rsidRPr="006538A5">
        <w:rPr>
          <w:b/>
        </w:rPr>
        <w:t>dental pulp and periapical disease</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6538A5" w:rsidRPr="006538A5">
        <w:t>dental pulp and periapical disease</w:t>
      </w:r>
      <w:r w:rsidRPr="00237BAF">
        <w:t>:</w:t>
      </w:r>
      <w:bookmarkEnd w:id="19"/>
    </w:p>
    <w:bookmarkEnd w:id="20"/>
    <w:p w:rsidR="001E404C" w:rsidRPr="008E76DC" w:rsidRDefault="001E404C" w:rsidP="001E404C">
      <w:pPr>
        <w:pStyle w:val="LV3"/>
      </w:pPr>
      <w:r>
        <w:t>means inflammation, infection, necrosis or degeneration of the pulp of the teeth and pulp-related pathological changes involving the apices of the teeth; and</w:t>
      </w:r>
    </w:p>
    <w:p w:rsidR="001E404C" w:rsidRDefault="001E404C" w:rsidP="001E404C">
      <w:pPr>
        <w:pStyle w:val="LV3"/>
      </w:pPr>
      <w:r>
        <w:t>includes:</w:t>
      </w:r>
    </w:p>
    <w:p w:rsidR="001E404C" w:rsidRDefault="001E404C" w:rsidP="001E404C">
      <w:pPr>
        <w:pStyle w:val="LV4"/>
      </w:pPr>
      <w:r>
        <w:t xml:space="preserve">abnormal hard tissue formation in pulp, including condensing osteitis; </w:t>
      </w:r>
    </w:p>
    <w:p w:rsidR="001E404C" w:rsidRDefault="001E404C" w:rsidP="001E404C">
      <w:pPr>
        <w:pStyle w:val="LV4"/>
      </w:pPr>
      <w:r>
        <w:t xml:space="preserve">periapical abscess; </w:t>
      </w:r>
    </w:p>
    <w:p w:rsidR="001E404C" w:rsidRDefault="001E404C" w:rsidP="001E404C">
      <w:pPr>
        <w:pStyle w:val="LV4"/>
      </w:pPr>
      <w:r>
        <w:t>periapical cyst;</w:t>
      </w:r>
    </w:p>
    <w:p w:rsidR="001E404C" w:rsidRDefault="001E404C" w:rsidP="001E404C">
      <w:pPr>
        <w:pStyle w:val="LV4"/>
      </w:pPr>
      <w:r>
        <w:t xml:space="preserve">periapical periodontitis; </w:t>
      </w:r>
    </w:p>
    <w:p w:rsidR="001E404C" w:rsidRDefault="001E404C" w:rsidP="001E404C">
      <w:pPr>
        <w:pStyle w:val="LV4"/>
      </w:pPr>
      <w:r>
        <w:lastRenderedPageBreak/>
        <w:t>pulp necrosis;</w:t>
      </w:r>
    </w:p>
    <w:p w:rsidR="001E404C" w:rsidRDefault="001E404C" w:rsidP="001E404C">
      <w:pPr>
        <w:pStyle w:val="LV4"/>
      </w:pPr>
      <w:r>
        <w:t>pulp stones; and</w:t>
      </w:r>
    </w:p>
    <w:p w:rsidR="001E404C" w:rsidRDefault="001E404C" w:rsidP="001E404C">
      <w:pPr>
        <w:pStyle w:val="LV4"/>
      </w:pPr>
      <w:r>
        <w:t>pulpitis; and</w:t>
      </w:r>
    </w:p>
    <w:p w:rsidR="001E404C" w:rsidRDefault="001E404C" w:rsidP="001E404C">
      <w:pPr>
        <w:pStyle w:val="LV3"/>
      </w:pPr>
      <w:r w:rsidRPr="008E76DC">
        <w:t>excludes</w:t>
      </w:r>
      <w:r>
        <w:t>:</w:t>
      </w:r>
    </w:p>
    <w:p w:rsidR="001E404C" w:rsidRDefault="001E404C" w:rsidP="001E404C">
      <w:pPr>
        <w:pStyle w:val="LV4"/>
      </w:pPr>
      <w:r>
        <w:t xml:space="preserve">peri-implantitis; and </w:t>
      </w:r>
    </w:p>
    <w:p w:rsidR="001E404C" w:rsidRDefault="001E404C" w:rsidP="001E404C">
      <w:pPr>
        <w:pStyle w:val="LV4"/>
      </w:pPr>
      <w:proofErr w:type="gramStart"/>
      <w:r>
        <w:t>periapical</w:t>
      </w:r>
      <w:proofErr w:type="gramEnd"/>
      <w:r>
        <w:t xml:space="preserve"> lesions that are not of inflammatory origin.</w:t>
      </w:r>
    </w:p>
    <w:p w:rsidR="001E404C" w:rsidRDefault="001E404C" w:rsidP="001E404C">
      <w:pPr>
        <w:pStyle w:val="Note2"/>
        <w:ind w:left="1985" w:hanging="567"/>
      </w:pPr>
      <w:r>
        <w:t xml:space="preserve">Note 1: </w:t>
      </w:r>
      <w:r w:rsidRPr="00E93DAB">
        <w:t>Although patients may be asymptomatic, manifestations typically include mild to severe toothache, tooth pain on percussion or biting, tooth sensitivity to cold stimuli, the presence of a sinus tract and tooth discolouration.</w:t>
      </w:r>
    </w:p>
    <w:p w:rsidR="001E404C" w:rsidRPr="008E76DC" w:rsidRDefault="001E404C" w:rsidP="001E404C">
      <w:pPr>
        <w:pStyle w:val="Note2"/>
        <w:ind w:left="1985" w:hanging="567"/>
      </w:pPr>
      <w:r>
        <w:t xml:space="preserve">Note 2: </w:t>
      </w:r>
      <w:r w:rsidRPr="0028630A">
        <w:t>Examples of periapical lesions that are not of inflammatory origin include developmental cysts and odontogenic tumours.</w:t>
      </w:r>
    </w:p>
    <w:p w:rsidR="001E404C" w:rsidRPr="008E76DC" w:rsidRDefault="001E404C" w:rsidP="001E404C">
      <w:pPr>
        <w:pStyle w:val="Note2"/>
        <w:ind w:left="1985" w:hanging="567"/>
      </w:pPr>
      <w:r>
        <w:t xml:space="preserve">Note 3: </w:t>
      </w:r>
      <w:r>
        <w:rPr>
          <w:b/>
          <w:i/>
          <w:szCs w:val="18"/>
          <w:lang w:val="en-US"/>
        </w:rPr>
        <w:t>periapical abscess</w:t>
      </w:r>
      <w:r w:rsidRPr="001204E3">
        <w:rPr>
          <w:szCs w:val="18"/>
          <w:lang w:val="en-US"/>
        </w:rPr>
        <w:t xml:space="preserve">, </w:t>
      </w:r>
      <w:r>
        <w:rPr>
          <w:b/>
          <w:i/>
          <w:szCs w:val="18"/>
          <w:lang w:val="en-US"/>
        </w:rPr>
        <w:t>periapical cyst</w:t>
      </w:r>
      <w:r w:rsidRPr="001204E3">
        <w:rPr>
          <w:szCs w:val="18"/>
          <w:lang w:val="en-US"/>
        </w:rPr>
        <w:t>,</w:t>
      </w:r>
      <w:r w:rsidRPr="001B1D3F">
        <w:t xml:space="preserve"> </w:t>
      </w:r>
      <w:r w:rsidRPr="00377F81">
        <w:rPr>
          <w:b/>
          <w:i/>
          <w:szCs w:val="18"/>
          <w:lang w:val="en-US"/>
        </w:rPr>
        <w:t>periapical periodontitis</w:t>
      </w:r>
      <w:r w:rsidRPr="00CD6B3D">
        <w:rPr>
          <w:szCs w:val="18"/>
          <w:lang w:val="en-US"/>
        </w:rPr>
        <w:t xml:space="preserve"> </w:t>
      </w:r>
      <w:r>
        <w:rPr>
          <w:szCs w:val="18"/>
          <w:lang w:val="en-US"/>
        </w:rPr>
        <w:t xml:space="preserve">and </w:t>
      </w:r>
      <w:r w:rsidRPr="00D82A62">
        <w:rPr>
          <w:b/>
          <w:i/>
          <w:szCs w:val="18"/>
          <w:lang w:val="en-US"/>
        </w:rPr>
        <w:t>pulpitis</w:t>
      </w:r>
      <w:r>
        <w:rPr>
          <w:szCs w:val="18"/>
          <w:lang w:val="en-US"/>
        </w:rPr>
        <w:t xml:space="preserve"> are </w:t>
      </w:r>
      <w:r w:rsidRPr="00CD6B3D">
        <w:rPr>
          <w:szCs w:val="18"/>
          <w:lang w:val="en-US"/>
        </w:rPr>
        <w:t>defined in the Schedule 1 </w:t>
      </w:r>
      <w:r>
        <w:rPr>
          <w:szCs w:val="18"/>
          <w:lang w:val="en-US"/>
        </w:rPr>
        <w:t>-</w:t>
      </w:r>
      <w:r w:rsidRPr="00CD6B3D">
        <w:rPr>
          <w:szCs w:val="18"/>
          <w:lang w:val="en-US"/>
        </w:rPr>
        <w:t> Dictionary</w:t>
      </w:r>
      <w:r>
        <w:rPr>
          <w:szCs w:val="18"/>
          <w:lang w:val="en-US"/>
        </w:rPr>
        <w:t>.</w:t>
      </w:r>
    </w:p>
    <w:p w:rsidR="008F572A" w:rsidRPr="00237BAF" w:rsidRDefault="000D4972" w:rsidP="000D4972">
      <w:pPr>
        <w:pStyle w:val="LV2"/>
      </w:pPr>
      <w:r w:rsidRPr="00237BAF">
        <w:t xml:space="preserve">While </w:t>
      </w:r>
      <w:r w:rsidR="006538A5" w:rsidRPr="006538A5">
        <w:t>dental pulp and periapical disease</w:t>
      </w:r>
      <w:r>
        <w:t xml:space="preserve"> </w:t>
      </w:r>
      <w:r w:rsidRPr="00237BAF">
        <w:t>attracts ICD</w:t>
      </w:r>
      <w:r w:rsidRPr="00237BAF">
        <w:noBreakHyphen/>
        <w:t>10</w:t>
      </w:r>
      <w:r w:rsidRPr="00237BAF">
        <w:noBreakHyphen/>
        <w:t xml:space="preserve">AM </w:t>
      </w:r>
      <w:r w:rsidR="001E404C">
        <w:t>code K04</w:t>
      </w:r>
      <w:r w:rsidRPr="00EB2BC4">
        <w:t>,</w:t>
      </w:r>
      <w:r w:rsidRPr="00237BAF">
        <w:t xml:space="preserve"> in applying this Statement of Principles the </w:t>
      </w:r>
      <w:r w:rsidRPr="00D5620B">
        <w:t xml:space="preserve">meaning of </w:t>
      </w:r>
      <w:r w:rsidR="006538A5" w:rsidRPr="006538A5">
        <w:t>dental pulp and periapical disease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538A5" w:rsidRPr="006538A5">
        <w:rPr>
          <w:b/>
        </w:rPr>
        <w:t>dental pulp and periapical disease</w:t>
      </w:r>
    </w:p>
    <w:p w:rsidR="008F572A" w:rsidRPr="00237BAF" w:rsidRDefault="008F572A" w:rsidP="00DF65CF">
      <w:pPr>
        <w:pStyle w:val="LV2"/>
      </w:pPr>
      <w:r w:rsidRPr="00237BAF">
        <w:t xml:space="preserve">For the purposes of this Statement of </w:t>
      </w:r>
      <w:r w:rsidR="00D5620B">
        <w:t xml:space="preserve">Principles, </w:t>
      </w:r>
      <w:r w:rsidR="006538A5" w:rsidRPr="006538A5">
        <w:t>dental pulp and periapical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538A5" w:rsidRPr="006538A5">
        <w:t>dental pulp and periapical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Schedule 1</w:t>
      </w:r>
      <w:r w:rsidR="001E404C">
        <w:t xml:space="preserve"> -</w:t>
      </w:r>
      <w:r w:rsidR="00D32F71">
        <w:t xml:space="preserve"> </w:t>
      </w:r>
      <w:r w:rsidR="00885EAB" w:rsidRPr="00046E67">
        <w:t>Dictionary</w:t>
      </w:r>
      <w:r w:rsidR="007E43F0">
        <w:t>.</w:t>
      </w:r>
    </w:p>
    <w:p w:rsidR="007C7DEE" w:rsidRPr="00A20CA1" w:rsidRDefault="007C7DEE" w:rsidP="001C39D7">
      <w:pPr>
        <w:pStyle w:val="LV1"/>
      </w:pPr>
      <w:bookmarkStart w:id="21" w:name="_Toc83973009"/>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538A5" w:rsidRPr="006538A5">
        <w:t>dental pulp and periapical disease</w:t>
      </w:r>
      <w:r w:rsidR="007A3989">
        <w:t xml:space="preserve"> </w:t>
      </w:r>
      <w:r w:rsidRPr="00D5620B">
        <w:t>and death from</w:t>
      </w:r>
      <w:r w:rsidR="007A3989">
        <w:t xml:space="preserve"> </w:t>
      </w:r>
      <w:r w:rsidR="006538A5" w:rsidRPr="006538A5">
        <w:t>dental pulp and periapical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E404C">
        <w:t>-</w:t>
      </w:r>
      <w:r>
        <w:t xml:space="preserve"> </w:t>
      </w:r>
      <w:r w:rsidRPr="00046E67">
        <w:t>Dictionary</w:t>
      </w:r>
      <w:r>
        <w:t>.</w:t>
      </w:r>
    </w:p>
    <w:p w:rsidR="007C7DEE" w:rsidRPr="00301C54" w:rsidRDefault="007C7DEE" w:rsidP="001C39D7">
      <w:pPr>
        <w:pStyle w:val="LV1"/>
      </w:pPr>
      <w:bookmarkStart w:id="22" w:name="_Ref411946955"/>
      <w:bookmarkStart w:id="23" w:name="_Ref411946997"/>
      <w:bookmarkStart w:id="24" w:name="_Ref412032503"/>
      <w:bookmarkStart w:id="25" w:name="_Toc83973010"/>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538A5" w:rsidRPr="006538A5">
        <w:t>dental pulp and periapical disease</w:t>
      </w:r>
      <w:r w:rsidR="007A3989">
        <w:t xml:space="preserve"> </w:t>
      </w:r>
      <w:r w:rsidR="007C7DEE" w:rsidRPr="00AA6D8B">
        <w:t xml:space="preserve">or death from </w:t>
      </w:r>
      <w:r w:rsidR="006538A5" w:rsidRPr="006538A5">
        <w:t>dental pulp and periapical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1E404C" w:rsidRDefault="001E404C" w:rsidP="001E404C">
      <w:pPr>
        <w:pStyle w:val="LV2"/>
      </w:pPr>
      <w:bookmarkStart w:id="27" w:name="_Ref402530260"/>
      <w:bookmarkStart w:id="28" w:name="_Ref409598844"/>
      <w:r w:rsidRPr="00D738BB">
        <w:lastRenderedPageBreak/>
        <w:t>having dental caries involving the affected tooth before the clinical onset of dental pulp and periapical disease;</w:t>
      </w:r>
    </w:p>
    <w:p w:rsidR="001E404C" w:rsidRDefault="001E404C" w:rsidP="001E404C">
      <w:pPr>
        <w:pStyle w:val="LV2"/>
      </w:pPr>
      <w:r w:rsidRPr="00D738BB">
        <w:t>having periodontitis involving the periodontium supporting the affected tooth at the time of the clinical onset</w:t>
      </w:r>
      <w:r>
        <w:t xml:space="preserve"> </w:t>
      </w:r>
      <w:r w:rsidRPr="00D738BB">
        <w:t>of dental pulp and periapical disease;</w:t>
      </w:r>
    </w:p>
    <w:p w:rsidR="001E404C" w:rsidRDefault="001E404C" w:rsidP="001E404C">
      <w:pPr>
        <w:pStyle w:val="LV2"/>
      </w:pPr>
      <w:r w:rsidRPr="00D738BB">
        <w:t>having trauma involving the affected tooth within the 5 years before the clinical onset of dental pulp and periapical disease;</w:t>
      </w:r>
    </w:p>
    <w:p w:rsidR="001E404C" w:rsidRDefault="001E404C" w:rsidP="001E404C">
      <w:pPr>
        <w:pStyle w:val="Note2"/>
      </w:pPr>
      <w:r w:rsidRPr="00D738BB">
        <w:t xml:space="preserve">Note: </w:t>
      </w:r>
      <w:r w:rsidRPr="00D738BB">
        <w:rPr>
          <w:b/>
          <w:i/>
        </w:rPr>
        <w:t>trauma involving the affected tooth</w:t>
      </w:r>
      <w:r w:rsidRPr="00D738BB">
        <w:t xml:space="preserve"> is defined in the Schedule 1 </w:t>
      </w:r>
      <w:r>
        <w:t>-</w:t>
      </w:r>
      <w:r w:rsidRPr="00D738BB">
        <w:t xml:space="preserve"> Dictionary.</w:t>
      </w:r>
    </w:p>
    <w:p w:rsidR="001E404C" w:rsidRDefault="001E404C" w:rsidP="001E404C">
      <w:pPr>
        <w:pStyle w:val="LV2"/>
      </w:pPr>
      <w:r w:rsidRPr="00C47F12">
        <w:t>undergoing surgery involving the affected tooth within the 1 year before the clinical onset</w:t>
      </w:r>
      <w:r w:rsidRPr="00F452F7">
        <w:rPr>
          <w:color w:val="7030A0"/>
        </w:rPr>
        <w:t xml:space="preserve"> </w:t>
      </w:r>
      <w:r w:rsidRPr="00C47F12">
        <w:t>of dental pulp and periapical disease;</w:t>
      </w:r>
    </w:p>
    <w:p w:rsidR="001E404C" w:rsidRDefault="001E404C" w:rsidP="001E404C">
      <w:pPr>
        <w:pStyle w:val="Note2"/>
      </w:pPr>
      <w:r w:rsidRPr="00C47F12">
        <w:t xml:space="preserve">Note: </w:t>
      </w:r>
      <w:r w:rsidRPr="00C47F12">
        <w:rPr>
          <w:b/>
          <w:i/>
        </w:rPr>
        <w:t>surgery</w:t>
      </w:r>
      <w:r w:rsidRPr="00C47F12">
        <w:t xml:space="preserve"> is defined in the Schedule 1 - Dictionary.</w:t>
      </w:r>
    </w:p>
    <w:p w:rsidR="001E404C" w:rsidRDefault="001E404C" w:rsidP="001E404C">
      <w:pPr>
        <w:pStyle w:val="LV2"/>
      </w:pPr>
      <w:r w:rsidRPr="00F452F7">
        <w:t>undergoing a non-invasive dental or orthodontic procedure involving the affected tooth or the periodontium supporting the affected tooth, within the 6 months before the clinical onset of dental pulp and periapical disease;</w:t>
      </w:r>
    </w:p>
    <w:p w:rsidR="001E404C" w:rsidRDefault="001E404C" w:rsidP="001E404C">
      <w:pPr>
        <w:pStyle w:val="Note2"/>
      </w:pPr>
      <w:r w:rsidRPr="00F452F7">
        <w:t xml:space="preserve">Note: </w:t>
      </w:r>
      <w:r w:rsidRPr="00F452F7">
        <w:rPr>
          <w:b/>
          <w:i/>
        </w:rPr>
        <w:t>non-invasive dental or orthodontic procedure</w:t>
      </w:r>
      <w:r w:rsidRPr="00F452F7">
        <w:t xml:space="preserve"> is defined in the Schedule 1 - Dictionary.</w:t>
      </w:r>
    </w:p>
    <w:p w:rsidR="001E404C" w:rsidRDefault="001E404C" w:rsidP="001E404C">
      <w:pPr>
        <w:pStyle w:val="LV2"/>
      </w:pPr>
      <w:r w:rsidRPr="002C06A7">
        <w:t>having smoked tobacco products:</w:t>
      </w:r>
    </w:p>
    <w:p w:rsidR="001E404C" w:rsidRDefault="001E404C" w:rsidP="001E404C">
      <w:pPr>
        <w:pStyle w:val="LV3"/>
      </w:pPr>
      <w:r w:rsidRPr="002C06A7">
        <w:t>in an amount of at least 5 pack-years before the clinical onset of dental pulp and periapical disease; and</w:t>
      </w:r>
    </w:p>
    <w:p w:rsidR="001E404C" w:rsidRDefault="001E404C" w:rsidP="001E404C">
      <w:pPr>
        <w:pStyle w:val="LV3"/>
      </w:pPr>
      <w:r w:rsidRPr="002C06A7">
        <w:t>commencing at least 5 years before the clinical onset</w:t>
      </w:r>
      <w:r w:rsidRPr="008F62C9">
        <w:rPr>
          <w:color w:val="7030A0"/>
        </w:rPr>
        <w:t xml:space="preserve"> </w:t>
      </w:r>
      <w:r w:rsidRPr="002C06A7">
        <w:t>of dental pulp and periapical disease; and</w:t>
      </w:r>
    </w:p>
    <w:p w:rsidR="001E404C" w:rsidRPr="001C39D7" w:rsidRDefault="001E404C" w:rsidP="001E404C">
      <w:pPr>
        <w:pStyle w:val="LV2"/>
        <w:numPr>
          <w:ilvl w:val="0"/>
          <w:numId w:val="0"/>
        </w:numPr>
        <w:ind w:left="1418"/>
        <w:rPr>
          <w:color w:val="000000" w:themeColor="text1"/>
        </w:rPr>
      </w:pPr>
      <w:proofErr w:type="gramStart"/>
      <w:r w:rsidRPr="002C06A7">
        <w:t>if</w:t>
      </w:r>
      <w:proofErr w:type="gramEnd"/>
      <w:r w:rsidRPr="002C06A7">
        <w:t xml:space="preserve"> smoking has ceased before the clinical onset of dental pulp and periapical disease, then that onset occurr</w:t>
      </w:r>
      <w:r w:rsidR="00414690">
        <w:t>ed within 10 years of cessation;</w:t>
      </w:r>
    </w:p>
    <w:p w:rsidR="001E404C" w:rsidRPr="001C39D7" w:rsidRDefault="001E404C" w:rsidP="001E404C">
      <w:pPr>
        <w:pStyle w:val="Note2"/>
        <w:rPr>
          <w:color w:val="000000" w:themeColor="text1"/>
        </w:rPr>
      </w:pPr>
      <w:r w:rsidRPr="001C39D7">
        <w:rPr>
          <w:color w:val="000000" w:themeColor="text1"/>
        </w:rPr>
        <w:t xml:space="preserve">Note: </w:t>
      </w:r>
      <w:r w:rsidRPr="001C39D7">
        <w:rPr>
          <w:b/>
          <w:i/>
          <w:color w:val="000000" w:themeColor="text1"/>
        </w:rPr>
        <w:t>one pack-year</w:t>
      </w:r>
      <w:r w:rsidRPr="001C39D7">
        <w:rPr>
          <w:color w:val="000000" w:themeColor="text1"/>
        </w:rPr>
        <w:t xml:space="preserve"> is defined in the Schedule 1 - Dictionary.</w:t>
      </w:r>
    </w:p>
    <w:p w:rsidR="001E404C" w:rsidRPr="001C39D7" w:rsidRDefault="001E404C" w:rsidP="001E404C">
      <w:pPr>
        <w:pStyle w:val="LV2"/>
        <w:rPr>
          <w:color w:val="000000" w:themeColor="text1"/>
        </w:rPr>
      </w:pPr>
      <w:r w:rsidRPr="001C39D7">
        <w:rPr>
          <w:color w:val="000000" w:themeColor="text1"/>
        </w:rPr>
        <w:t>having dental caries involving the affected tooth before the clinical worsening of dental pulp and periapical disease;</w:t>
      </w:r>
    </w:p>
    <w:p w:rsidR="001E404C" w:rsidRPr="001C39D7" w:rsidRDefault="001E404C" w:rsidP="001E404C">
      <w:pPr>
        <w:pStyle w:val="LV2"/>
        <w:rPr>
          <w:color w:val="000000" w:themeColor="text1"/>
        </w:rPr>
      </w:pPr>
      <w:r w:rsidRPr="001C39D7">
        <w:rPr>
          <w:color w:val="000000" w:themeColor="text1"/>
        </w:rPr>
        <w:t>having periodontitis involving the periodontium supporting the affected tooth at the time of the clinical worsening of dental pulp and periapical disease;</w:t>
      </w:r>
    </w:p>
    <w:p w:rsidR="001E404C" w:rsidRPr="001C39D7" w:rsidRDefault="001E404C" w:rsidP="001E404C">
      <w:pPr>
        <w:pStyle w:val="LV2"/>
        <w:rPr>
          <w:color w:val="000000" w:themeColor="text1"/>
        </w:rPr>
      </w:pPr>
      <w:r w:rsidRPr="001C39D7">
        <w:rPr>
          <w:color w:val="000000" w:themeColor="text1"/>
        </w:rPr>
        <w:t>having trauma involving the affected tooth within the 5 years before the clinical worsening of dental pulp and periapical disease;</w:t>
      </w:r>
    </w:p>
    <w:p w:rsidR="001E404C" w:rsidRPr="001C39D7" w:rsidRDefault="001E404C" w:rsidP="001E404C">
      <w:pPr>
        <w:pStyle w:val="Note2"/>
        <w:rPr>
          <w:color w:val="000000" w:themeColor="text1"/>
        </w:rPr>
      </w:pPr>
      <w:r w:rsidRPr="001C39D7">
        <w:rPr>
          <w:color w:val="000000" w:themeColor="text1"/>
        </w:rPr>
        <w:t xml:space="preserve">Note: </w:t>
      </w:r>
      <w:r w:rsidRPr="001C39D7">
        <w:rPr>
          <w:b/>
          <w:i/>
          <w:color w:val="000000" w:themeColor="text1"/>
        </w:rPr>
        <w:t>trauma involving the affected tooth</w:t>
      </w:r>
      <w:r w:rsidRPr="001C39D7">
        <w:rPr>
          <w:color w:val="000000" w:themeColor="text1"/>
        </w:rPr>
        <w:t xml:space="preserve"> is defined in the Schedule 1 - Dictionary.</w:t>
      </w:r>
    </w:p>
    <w:p w:rsidR="001E404C" w:rsidRPr="001C39D7" w:rsidRDefault="001E404C" w:rsidP="001E404C">
      <w:pPr>
        <w:pStyle w:val="LV2"/>
        <w:rPr>
          <w:color w:val="000000" w:themeColor="text1"/>
        </w:rPr>
      </w:pPr>
      <w:r w:rsidRPr="001C39D7">
        <w:rPr>
          <w:color w:val="000000" w:themeColor="text1"/>
        </w:rPr>
        <w:t>undergoing surgery involving the affected tooth within the 1 year before the clinical worsening of dental pulp and periapical disease;</w:t>
      </w:r>
    </w:p>
    <w:p w:rsidR="001E404C" w:rsidRPr="001C39D7" w:rsidRDefault="001E404C" w:rsidP="001E404C">
      <w:pPr>
        <w:pStyle w:val="Note2"/>
        <w:rPr>
          <w:color w:val="000000" w:themeColor="text1"/>
        </w:rPr>
      </w:pPr>
      <w:r w:rsidRPr="001C39D7">
        <w:rPr>
          <w:color w:val="000000" w:themeColor="text1"/>
        </w:rPr>
        <w:t xml:space="preserve">Note: </w:t>
      </w:r>
      <w:r w:rsidRPr="001C39D7">
        <w:rPr>
          <w:b/>
          <w:i/>
          <w:color w:val="000000" w:themeColor="text1"/>
        </w:rPr>
        <w:t>surgery</w:t>
      </w:r>
      <w:r w:rsidRPr="001C39D7">
        <w:rPr>
          <w:color w:val="000000" w:themeColor="text1"/>
        </w:rPr>
        <w:t xml:space="preserve"> is defined in the Schedule 1 - Dictionary.</w:t>
      </w:r>
    </w:p>
    <w:p w:rsidR="001E404C" w:rsidRPr="001C39D7" w:rsidRDefault="001E404C" w:rsidP="0076090C">
      <w:pPr>
        <w:pStyle w:val="LV2"/>
        <w:keepLines/>
        <w:rPr>
          <w:color w:val="000000" w:themeColor="text1"/>
        </w:rPr>
      </w:pPr>
      <w:r w:rsidRPr="001C39D7">
        <w:rPr>
          <w:color w:val="000000" w:themeColor="text1"/>
        </w:rPr>
        <w:lastRenderedPageBreak/>
        <w:t>undergoing a non-invasive dental or orthodontic procedure involving the affected tooth or the periodontium supporting the affected tooth, within the 6 months before the clinical worsening of dental pulp and periapical disease;</w:t>
      </w:r>
    </w:p>
    <w:p w:rsidR="001E404C" w:rsidRPr="001C39D7" w:rsidRDefault="001E404C" w:rsidP="0076090C">
      <w:pPr>
        <w:pStyle w:val="Note2"/>
        <w:keepLines/>
        <w:rPr>
          <w:color w:val="000000" w:themeColor="text1"/>
        </w:rPr>
      </w:pPr>
      <w:r w:rsidRPr="001C39D7">
        <w:rPr>
          <w:color w:val="000000" w:themeColor="text1"/>
        </w:rPr>
        <w:t xml:space="preserve">Note: </w:t>
      </w:r>
      <w:r w:rsidRPr="001C39D7">
        <w:rPr>
          <w:b/>
          <w:i/>
          <w:color w:val="000000" w:themeColor="text1"/>
        </w:rPr>
        <w:t>non-invasive dental or orthodontic procedure</w:t>
      </w:r>
      <w:r w:rsidRPr="001C39D7">
        <w:rPr>
          <w:color w:val="000000" w:themeColor="text1"/>
        </w:rPr>
        <w:t xml:space="preserve"> is defined in the Schedule 1 - Dictionary.</w:t>
      </w:r>
    </w:p>
    <w:p w:rsidR="001E404C" w:rsidRPr="001C39D7" w:rsidRDefault="001E404C" w:rsidP="001E404C">
      <w:pPr>
        <w:pStyle w:val="LV2"/>
        <w:rPr>
          <w:color w:val="000000" w:themeColor="text1"/>
        </w:rPr>
      </w:pPr>
      <w:r w:rsidRPr="001C39D7">
        <w:rPr>
          <w:color w:val="000000" w:themeColor="text1"/>
        </w:rPr>
        <w:t>having smoked tobacco products:</w:t>
      </w:r>
    </w:p>
    <w:p w:rsidR="001E404C" w:rsidRPr="001C39D7" w:rsidRDefault="001E404C" w:rsidP="001E404C">
      <w:pPr>
        <w:pStyle w:val="LV3"/>
        <w:rPr>
          <w:color w:val="000000" w:themeColor="text1"/>
        </w:rPr>
      </w:pPr>
      <w:r w:rsidRPr="001C39D7">
        <w:rPr>
          <w:color w:val="000000" w:themeColor="text1"/>
        </w:rPr>
        <w:t>in an amount of at least 5 pack-years before the clinical worsening of dental pulp and periapical disease; and</w:t>
      </w:r>
    </w:p>
    <w:p w:rsidR="001E404C" w:rsidRPr="001C39D7" w:rsidRDefault="001E404C" w:rsidP="001E404C">
      <w:pPr>
        <w:pStyle w:val="LV3"/>
        <w:rPr>
          <w:color w:val="000000" w:themeColor="text1"/>
        </w:rPr>
      </w:pPr>
      <w:r w:rsidRPr="001C39D7">
        <w:rPr>
          <w:color w:val="000000" w:themeColor="text1"/>
        </w:rPr>
        <w:t>commencing at least 5 years before the clinical worsening of dental pulp and periapical disease; and</w:t>
      </w:r>
    </w:p>
    <w:p w:rsidR="001E404C" w:rsidRPr="001C39D7" w:rsidRDefault="001E404C" w:rsidP="001E404C">
      <w:pPr>
        <w:pStyle w:val="LV2"/>
        <w:numPr>
          <w:ilvl w:val="0"/>
          <w:numId w:val="0"/>
        </w:numPr>
        <w:ind w:left="1418"/>
        <w:rPr>
          <w:color w:val="000000" w:themeColor="text1"/>
        </w:rPr>
      </w:pPr>
      <w:r w:rsidRPr="001C39D7">
        <w:rPr>
          <w:color w:val="000000" w:themeColor="text1"/>
        </w:rPr>
        <w:t>if smoking has ceased before the clinical worsening of dental pulp and periapical disease, then that worsening occurr</w:t>
      </w:r>
      <w:r w:rsidR="00BB30BE">
        <w:rPr>
          <w:color w:val="000000" w:themeColor="text1"/>
        </w:rPr>
        <w:t>ed within 10 years of cessation;</w:t>
      </w:r>
    </w:p>
    <w:p w:rsidR="001E404C" w:rsidRDefault="001E404C" w:rsidP="001E404C">
      <w:pPr>
        <w:pStyle w:val="Note2"/>
      </w:pPr>
      <w:r w:rsidRPr="008F62C9">
        <w:t xml:space="preserve">Note: </w:t>
      </w:r>
      <w:r w:rsidRPr="008F62C9">
        <w:rPr>
          <w:b/>
          <w:i/>
        </w:rPr>
        <w:t>one pack-year</w:t>
      </w:r>
      <w:r w:rsidRPr="008F62C9">
        <w:t xml:space="preserve"> is defined in the Schedule 1 - Dictionary.</w:t>
      </w:r>
    </w:p>
    <w:p w:rsidR="007C7DEE" w:rsidRPr="008D1B8B" w:rsidRDefault="007C7DEE" w:rsidP="009A7567">
      <w:pPr>
        <w:pStyle w:val="LV2"/>
      </w:pPr>
      <w:proofErr w:type="gramStart"/>
      <w:r w:rsidRPr="008D1B8B">
        <w:t>inability</w:t>
      </w:r>
      <w:proofErr w:type="gramEnd"/>
      <w:r w:rsidRPr="008D1B8B">
        <w:t xml:space="preserve"> to obtain appropriate clinical management for</w:t>
      </w:r>
      <w:bookmarkEnd w:id="27"/>
      <w:r w:rsidR="007A3989">
        <w:t xml:space="preserve"> </w:t>
      </w:r>
      <w:r w:rsidR="006538A5" w:rsidRPr="006538A5">
        <w:t>dental pulp and periapical disease</w:t>
      </w:r>
      <w:r w:rsidR="00D5620B" w:rsidRPr="008D1B8B">
        <w:t>.</w:t>
      </w:r>
      <w:bookmarkEnd w:id="28"/>
    </w:p>
    <w:p w:rsidR="000C21A3" w:rsidRPr="00684C0E" w:rsidRDefault="00D32F71" w:rsidP="001C39D7">
      <w:pPr>
        <w:pStyle w:val="LV1"/>
      </w:pPr>
      <w:bookmarkStart w:id="29" w:name="_Ref402530057"/>
      <w:bookmarkStart w:id="30" w:name="_Toc83973011"/>
      <w:r>
        <w:t>Relationship to s</w:t>
      </w:r>
      <w:r w:rsidR="000C21A3" w:rsidRPr="00684C0E">
        <w:t>ervice</w:t>
      </w:r>
      <w:bookmarkEnd w:id="30"/>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C39D7">
        <w:t>7</w:t>
      </w:r>
      <w:r w:rsidR="00FF1D47">
        <w:t>)</w:t>
      </w:r>
      <w:r w:rsidR="001C39D7">
        <w:t xml:space="preserve"> to 9(13)</w:t>
      </w:r>
      <w:r w:rsidR="00181048">
        <w:t xml:space="preserve"> </w:t>
      </w:r>
      <w:r w:rsidRPr="00187DE1">
        <w:t>appl</w:t>
      </w:r>
      <w:r w:rsidR="00FF1D47">
        <w:t>y</w:t>
      </w:r>
      <w:r w:rsidRPr="00187DE1">
        <w:t xml:space="preserve"> only to material contribution to, or aggravation of, </w:t>
      </w:r>
      <w:r w:rsidR="006538A5" w:rsidRPr="006538A5">
        <w:t>dental pulp and periapical disease</w:t>
      </w:r>
      <w:r w:rsidR="007A3989">
        <w:t xml:space="preserve"> </w:t>
      </w:r>
      <w:r w:rsidRPr="00187DE1">
        <w:t>where the person</w:t>
      </w:r>
      <w:r w:rsidR="008721B5">
        <w:t>'</w:t>
      </w:r>
      <w:r w:rsidRPr="00187DE1">
        <w:t xml:space="preserve">s </w:t>
      </w:r>
      <w:r w:rsidR="006538A5" w:rsidRPr="006538A5">
        <w:t>dental pulp and periapical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1C39D7">
      <w:pPr>
        <w:pStyle w:val="LV1"/>
      </w:pPr>
      <w:bookmarkStart w:id="31" w:name="_Toc83973012"/>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8397301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3973014"/>
      <w:r w:rsidRPr="00D97BB3">
        <w:t>Definitions</w:t>
      </w:r>
      <w:bookmarkEnd w:id="35"/>
      <w:bookmarkEnd w:id="36"/>
    </w:p>
    <w:p w:rsidR="00702C42" w:rsidRPr="00516768" w:rsidRDefault="00702C42" w:rsidP="00DF65CF">
      <w:pPr>
        <w:pStyle w:val="SH2"/>
      </w:pPr>
      <w:r w:rsidRPr="00516768">
        <w:t>In this instrument:</w:t>
      </w:r>
    </w:p>
    <w:p w:rsidR="00233F26" w:rsidRPr="00233F26" w:rsidRDefault="00233F26" w:rsidP="00984EE9">
      <w:pPr>
        <w:pStyle w:val="SH3"/>
        <w:ind w:left="851" w:hanging="851"/>
      </w:pPr>
      <w:bookmarkStart w:id="37" w:name="_Ref402530810"/>
      <w:proofErr w:type="gramStart"/>
      <w:r w:rsidRPr="009B4CF4">
        <w:rPr>
          <w:b/>
          <w:i/>
        </w:rPr>
        <w:t>dental</w:t>
      </w:r>
      <w:proofErr w:type="gramEnd"/>
      <w:r w:rsidRPr="009B4CF4">
        <w:rPr>
          <w:b/>
          <w:i/>
        </w:rPr>
        <w:t xml:space="preserve"> concussion</w:t>
      </w:r>
      <w:r w:rsidRPr="009B4CF4">
        <w:t xml:space="preserve"> means an injury of the tooth-supporting structures without increased mobility or displacement of the tooth but with pain on percussion.</w:t>
      </w:r>
    </w:p>
    <w:p w:rsidR="00233F26" w:rsidRPr="00513D05" w:rsidRDefault="006538A5" w:rsidP="00233F26">
      <w:pPr>
        <w:pStyle w:val="SH3"/>
        <w:ind w:left="851"/>
      </w:pPr>
      <w:proofErr w:type="gramStart"/>
      <w:r w:rsidRPr="006538A5">
        <w:rPr>
          <w:b/>
          <w:i/>
        </w:rPr>
        <w:t>dental</w:t>
      </w:r>
      <w:proofErr w:type="gramEnd"/>
      <w:r w:rsidRPr="006538A5">
        <w:rPr>
          <w:b/>
          <w:i/>
        </w:rPr>
        <w:t xml:space="preserve"> pulp and periapical disease</w:t>
      </w:r>
      <w:r w:rsidR="00233F26" w:rsidRPr="00513D05">
        <w:t>—see subsection</w:t>
      </w:r>
      <w:r w:rsidR="00233F26">
        <w:t xml:space="preserve"> 7(2).</w:t>
      </w:r>
    </w:p>
    <w:p w:rsidR="00233F26" w:rsidRPr="00233F26" w:rsidRDefault="00233F26" w:rsidP="00984EE9">
      <w:pPr>
        <w:pStyle w:val="SH3"/>
        <w:ind w:left="851" w:hanging="851"/>
      </w:pPr>
      <w:proofErr w:type="gramStart"/>
      <w:r w:rsidRPr="009B4CF4">
        <w:rPr>
          <w:b/>
          <w:i/>
        </w:rPr>
        <w:t>luxation</w:t>
      </w:r>
      <w:proofErr w:type="gramEnd"/>
      <w:r w:rsidRPr="009B4CF4">
        <w:t xml:space="preserve"> means an injury of the tooth-supporting structures with increased mobility or displacement of the tooth.</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233F26" w:rsidRDefault="00233F26" w:rsidP="00233F26">
      <w:pPr>
        <w:pStyle w:val="SH3"/>
        <w:ind w:left="851"/>
      </w:pPr>
      <w:r w:rsidRPr="00F452F7">
        <w:rPr>
          <w:b/>
          <w:bCs/>
          <w:i/>
        </w:rPr>
        <w:t>non-invasive dental or orthodontic procedure</w:t>
      </w:r>
      <w:r w:rsidRPr="00F452F7">
        <w:rPr>
          <w:b/>
          <w:bCs/>
        </w:rPr>
        <w:t xml:space="preserve"> </w:t>
      </w:r>
      <w:r w:rsidRPr="00F452F7">
        <w:t>means the therapeutic application of a chemical substance, heat or cold, or a physical force to the surface of the teeth, during the course of dental or orthodontic treatment;</w:t>
      </w:r>
    </w:p>
    <w:p w:rsidR="00233F26" w:rsidRDefault="00233F26" w:rsidP="00233F26">
      <w:pPr>
        <w:pStyle w:val="ScheduleNote"/>
      </w:pPr>
      <w:r>
        <w:t>Note: Examples of a non-invasive dental or orthodontic procedure include:</w:t>
      </w:r>
    </w:p>
    <w:p w:rsidR="00233F26" w:rsidRDefault="00233F26" w:rsidP="00233F26">
      <w:pPr>
        <w:pStyle w:val="ScheduleNote"/>
        <w:spacing w:before="10"/>
        <w:ind w:left="1701" w:hanging="397"/>
      </w:pPr>
      <w:r>
        <w:t>(</w:t>
      </w:r>
      <w:proofErr w:type="spellStart"/>
      <w:r>
        <w:t>i</w:t>
      </w:r>
      <w:proofErr w:type="spellEnd"/>
      <w:r>
        <w:t>)</w:t>
      </w:r>
      <w:r>
        <w:tab/>
      </w:r>
      <w:proofErr w:type="gramStart"/>
      <w:r>
        <w:t>acid</w:t>
      </w:r>
      <w:proofErr w:type="gramEnd"/>
      <w:r>
        <w:t xml:space="preserve"> etching;</w:t>
      </w:r>
    </w:p>
    <w:p w:rsidR="00233F26" w:rsidRDefault="00233F26" w:rsidP="00233F26">
      <w:pPr>
        <w:pStyle w:val="ScheduleNote"/>
        <w:spacing w:before="10"/>
        <w:ind w:left="1701" w:hanging="397"/>
      </w:pPr>
      <w:r>
        <w:t>(ii)</w:t>
      </w:r>
      <w:r>
        <w:tab/>
      </w:r>
      <w:proofErr w:type="gramStart"/>
      <w:r>
        <w:t>dehydration</w:t>
      </w:r>
      <w:proofErr w:type="gramEnd"/>
      <w:r>
        <w:t>;</w:t>
      </w:r>
    </w:p>
    <w:p w:rsidR="00233F26" w:rsidRDefault="00233F26" w:rsidP="00233F26">
      <w:pPr>
        <w:pStyle w:val="ScheduleNote"/>
        <w:spacing w:before="10"/>
        <w:ind w:left="1701" w:hanging="397"/>
      </w:pPr>
      <w:r>
        <w:t>(iii)</w:t>
      </w:r>
      <w:r>
        <w:tab/>
        <w:t xml:space="preserve">in-office tooth bleaching; </w:t>
      </w:r>
    </w:p>
    <w:p w:rsidR="00233F26" w:rsidRDefault="00233F26" w:rsidP="00233F26">
      <w:pPr>
        <w:pStyle w:val="ScheduleNote"/>
        <w:spacing w:before="10"/>
        <w:ind w:left="1701" w:hanging="397"/>
      </w:pPr>
      <w:r>
        <w:t>(iv)</w:t>
      </w:r>
      <w:r>
        <w:tab/>
      </w:r>
      <w:proofErr w:type="gramStart"/>
      <w:r>
        <w:t>orthodontic</w:t>
      </w:r>
      <w:proofErr w:type="gramEnd"/>
      <w:r>
        <w:t xml:space="preserve"> treatment;</w:t>
      </w:r>
    </w:p>
    <w:p w:rsidR="00233F26" w:rsidRDefault="00233F26" w:rsidP="00233F26">
      <w:pPr>
        <w:pStyle w:val="ScheduleNote"/>
        <w:spacing w:before="10"/>
        <w:ind w:left="1701" w:hanging="397"/>
      </w:pPr>
      <w:r>
        <w:t>(v)</w:t>
      </w:r>
      <w:r>
        <w:tab/>
      </w:r>
      <w:proofErr w:type="gramStart"/>
      <w:r>
        <w:t>restorative</w:t>
      </w:r>
      <w:proofErr w:type="gramEnd"/>
      <w:r>
        <w:t xml:space="preserve"> procedures such as cavity preparation, crown preparation and curing of resins during provisional restorations; and </w:t>
      </w:r>
    </w:p>
    <w:p w:rsidR="00233F26" w:rsidRPr="00F452F7" w:rsidRDefault="00233F26" w:rsidP="00233F26">
      <w:pPr>
        <w:pStyle w:val="ScheduleNote"/>
        <w:spacing w:before="10"/>
        <w:ind w:left="1701" w:hanging="397"/>
      </w:pPr>
      <w:r>
        <w:t>(vi)</w:t>
      </w:r>
      <w:r>
        <w:tab/>
      </w:r>
      <w:proofErr w:type="gramStart"/>
      <w:r>
        <w:t>vibration</w:t>
      </w:r>
      <w:proofErr w:type="gramEnd"/>
      <w:r>
        <w:t xml:space="preserve"> or mechanical irritation.</w:t>
      </w:r>
    </w:p>
    <w:p w:rsidR="00233F26" w:rsidRDefault="00233F26" w:rsidP="00233F26">
      <w:pPr>
        <w:pStyle w:val="SH3"/>
        <w:ind w:left="851"/>
      </w:pPr>
      <w:proofErr w:type="gramStart"/>
      <w:r w:rsidRPr="001F1623">
        <w:rPr>
          <w:b/>
          <w:i/>
        </w:rPr>
        <w:t>one</w:t>
      </w:r>
      <w:proofErr w:type="gramEnd"/>
      <w:r w:rsidRPr="001F1623">
        <w:rPr>
          <w:b/>
          <w:i/>
        </w:rPr>
        <w:t xml:space="preserve"> pack-year</w:t>
      </w:r>
      <w:r w:rsidRPr="001F1623">
        <w:t xml:space="preserve"> means the amount of tobacco consumed in smoking 20 cigarettes per day for a period of 1 year, or an equivalent amount of tobacco products.</w:t>
      </w:r>
    </w:p>
    <w:p w:rsidR="00233F26" w:rsidRDefault="00233F26" w:rsidP="00233F26">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233F26" w:rsidRPr="001F1623" w:rsidRDefault="00233F26" w:rsidP="00233F26">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233F26" w:rsidRDefault="00233F26" w:rsidP="00233F26">
      <w:pPr>
        <w:pStyle w:val="SH3"/>
        <w:ind w:left="851"/>
      </w:pPr>
      <w:proofErr w:type="gramStart"/>
      <w:r w:rsidRPr="0096789E">
        <w:rPr>
          <w:b/>
          <w:bCs/>
          <w:i/>
        </w:rPr>
        <w:t>periapical</w:t>
      </w:r>
      <w:proofErr w:type="gramEnd"/>
      <w:r w:rsidRPr="0096789E">
        <w:rPr>
          <w:b/>
          <w:bCs/>
          <w:i/>
        </w:rPr>
        <w:t xml:space="preserve"> abscess</w:t>
      </w:r>
      <w:r w:rsidRPr="0096789E">
        <w:rPr>
          <w:b/>
          <w:bCs/>
        </w:rPr>
        <w:t xml:space="preserve"> </w:t>
      </w:r>
      <w:r w:rsidRPr="0096789E">
        <w:t>means a destructive process in the bony and ligamentous supporting tissues of the apices of the teeth resulting in a localised collection of pus. It can be acute or chronic, and may be symptomatic or asymptomatic. Periapical abscess is also known as endodontic or dentoalveolar abscess.</w:t>
      </w:r>
    </w:p>
    <w:p w:rsidR="00233F26" w:rsidRDefault="00233F26" w:rsidP="00233F26">
      <w:pPr>
        <w:pStyle w:val="SH3"/>
        <w:ind w:left="851"/>
      </w:pPr>
      <w:proofErr w:type="gramStart"/>
      <w:r w:rsidRPr="0096789E">
        <w:rPr>
          <w:b/>
          <w:i/>
        </w:rPr>
        <w:t>periapical</w:t>
      </w:r>
      <w:proofErr w:type="gramEnd"/>
      <w:r w:rsidRPr="0096789E">
        <w:rPr>
          <w:b/>
          <w:i/>
        </w:rPr>
        <w:t xml:space="preserve"> cyst</w:t>
      </w:r>
      <w:r w:rsidRPr="0096789E">
        <w:t xml:space="preserve"> means an epithelium-lined periodontal cyst involving the apex of a devitalised tooth. Periapical cyst is also known as radicular or odontogenic cyst.</w:t>
      </w:r>
    </w:p>
    <w:p w:rsidR="00233F26" w:rsidRPr="009C404D" w:rsidRDefault="00233F26" w:rsidP="00233F26">
      <w:pPr>
        <w:pStyle w:val="SH3"/>
        <w:ind w:left="851"/>
      </w:pPr>
      <w:proofErr w:type="gramStart"/>
      <w:r w:rsidRPr="0096789E">
        <w:rPr>
          <w:b/>
          <w:i/>
        </w:rPr>
        <w:t>periapical</w:t>
      </w:r>
      <w:proofErr w:type="gramEnd"/>
      <w:r w:rsidRPr="0096789E">
        <w:rPr>
          <w:b/>
          <w:i/>
        </w:rPr>
        <w:t xml:space="preserve"> periodontitis</w:t>
      </w:r>
      <w:r w:rsidRPr="0096789E">
        <w:t xml:space="preserve"> means an acute or chronic destructive inflammatory disease of the bony and ligamentous supporting tissues of the apices of the teeth. The inflammation can be limited to the periodontal ligament, but can also involve the root cementum, dentin and alveolar bone. Periapical periodontitis is also known as apical periodontitis.</w:t>
      </w:r>
    </w:p>
    <w:p w:rsidR="00DA5015" w:rsidRPr="00DA5015" w:rsidRDefault="00DA5015" w:rsidP="00DA5015">
      <w:pPr>
        <w:pStyle w:val="SH3"/>
        <w:ind w:left="851" w:hanging="851"/>
      </w:pPr>
      <w:proofErr w:type="gramStart"/>
      <w:r w:rsidRPr="00DA5015">
        <w:rPr>
          <w:b/>
          <w:i/>
        </w:rPr>
        <w:lastRenderedPageBreak/>
        <w:t>pulpitis</w:t>
      </w:r>
      <w:proofErr w:type="gramEnd"/>
      <w:r w:rsidRPr="00DA5015">
        <w:rPr>
          <w:b/>
          <w:i/>
        </w:rPr>
        <w:t xml:space="preserve"> </w:t>
      </w:r>
      <w:r w:rsidRPr="00DA5015">
        <w:t>means acute or chronic, reversible or irreversible inflammation of the dental pulp.</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233F26" w:rsidRPr="00C47F12" w:rsidRDefault="00233F26" w:rsidP="00233F26">
      <w:pPr>
        <w:pStyle w:val="SH3"/>
        <w:ind w:left="851"/>
      </w:pPr>
      <w:proofErr w:type="gramStart"/>
      <w:r w:rsidRPr="00C47F12">
        <w:rPr>
          <w:b/>
          <w:i/>
        </w:rPr>
        <w:t>surgery</w:t>
      </w:r>
      <w:proofErr w:type="gramEnd"/>
      <w:r w:rsidRPr="00C47F12">
        <w:t xml:space="preserve"> means dental surgery, orthodontic surgery or maxillofacial surgery.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33F26" w:rsidRDefault="00233F26" w:rsidP="00233F26">
      <w:pPr>
        <w:pStyle w:val="SH3"/>
        <w:ind w:left="851"/>
      </w:pPr>
      <w:r w:rsidRPr="007448AB">
        <w:rPr>
          <w:b/>
          <w:bCs/>
          <w:i/>
        </w:rPr>
        <w:t>trauma involving the affected tooth</w:t>
      </w:r>
      <w:r w:rsidRPr="007448AB">
        <w:rPr>
          <w:b/>
          <w:bCs/>
        </w:rPr>
        <w:t xml:space="preserve"> </w:t>
      </w:r>
      <w:r w:rsidRPr="007448AB">
        <w:t>means a blunt or penetrating injury resulting in:</w:t>
      </w:r>
    </w:p>
    <w:p w:rsidR="00233F26" w:rsidRDefault="00233F26" w:rsidP="00233F26">
      <w:pPr>
        <w:pStyle w:val="SH4"/>
      </w:pPr>
      <w:r>
        <w:t xml:space="preserve">avulsion and subsequent replantation of the affected tooth; </w:t>
      </w:r>
    </w:p>
    <w:p w:rsidR="00233F26" w:rsidRDefault="00233F26" w:rsidP="00233F26">
      <w:pPr>
        <w:pStyle w:val="SH4"/>
      </w:pPr>
      <w:r>
        <w:t xml:space="preserve">dental concussion; </w:t>
      </w:r>
    </w:p>
    <w:p w:rsidR="00233F26" w:rsidRDefault="00233F26" w:rsidP="00233F26">
      <w:pPr>
        <w:pStyle w:val="SH4"/>
      </w:pPr>
      <w:r>
        <w:t xml:space="preserve">disruption or fracture of the periodontium in the region of the affected tooth; </w:t>
      </w:r>
    </w:p>
    <w:p w:rsidR="00233F26" w:rsidRDefault="00233F26" w:rsidP="00233F26">
      <w:pPr>
        <w:pStyle w:val="SH4"/>
      </w:pPr>
      <w:r>
        <w:t>fracture or crack of the affected tooth; or</w:t>
      </w:r>
    </w:p>
    <w:p w:rsidR="00233F26" w:rsidRDefault="00233F26" w:rsidP="00233F26">
      <w:pPr>
        <w:pStyle w:val="SH4"/>
      </w:pPr>
      <w:proofErr w:type="gramStart"/>
      <w:r>
        <w:t>luxation</w:t>
      </w:r>
      <w:proofErr w:type="gramEnd"/>
      <w:r>
        <w:t xml:space="preserve"> of the affected tooth.</w:t>
      </w:r>
    </w:p>
    <w:p w:rsidR="00233F26" w:rsidRDefault="00233F26" w:rsidP="00233F26">
      <w:pPr>
        <w:pStyle w:val="ScheduleNote"/>
      </w:pPr>
      <w:r w:rsidRPr="00FF2231">
        <w:t xml:space="preserve">Note: </w:t>
      </w:r>
      <w:r w:rsidRPr="00FF2231">
        <w:rPr>
          <w:b/>
          <w:i/>
        </w:rPr>
        <w:t>dental concussion</w:t>
      </w:r>
      <w:r w:rsidRPr="00FF2231">
        <w:t xml:space="preserve"> and </w:t>
      </w:r>
      <w:r w:rsidRPr="00FF2231">
        <w:rPr>
          <w:b/>
          <w:i/>
        </w:rPr>
        <w:t>luxation</w:t>
      </w:r>
      <w:r w:rsidRPr="00FF2231">
        <w:t xml:space="preserve"> are also defined in the Schedule 1 - Dictionary.</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538A5" w:rsidP="00681215">
          <w:pPr>
            <w:spacing w:line="0" w:lineRule="atLeast"/>
            <w:jc w:val="center"/>
            <w:rPr>
              <w:i/>
              <w:sz w:val="18"/>
              <w:szCs w:val="18"/>
            </w:rPr>
          </w:pPr>
          <w:r w:rsidRPr="006538A5">
            <w:rPr>
              <w:bCs/>
              <w:i/>
              <w:sz w:val="18"/>
              <w:szCs w:val="18"/>
              <w:lang w:val="en-US"/>
            </w:rPr>
            <w:t>Dental Pulp</w:t>
          </w:r>
          <w:r w:rsidRPr="006538A5">
            <w:rPr>
              <w:i/>
              <w:sz w:val="18"/>
              <w:szCs w:val="18"/>
            </w:rPr>
            <w:t xml:space="preserve"> And Periapical Disease</w:t>
          </w:r>
          <w:r w:rsidR="00681215">
            <w:rPr>
              <w:i/>
              <w:sz w:val="18"/>
              <w:szCs w:val="18"/>
            </w:rPr>
            <w:t xml:space="preserve"> (Balance of Probabilities) </w:t>
          </w:r>
          <w:r w:rsidR="00681215" w:rsidRPr="007C5CE0">
            <w:rPr>
              <w:i/>
              <w:sz w:val="18"/>
            </w:rPr>
            <w:t xml:space="preserve">(No. </w:t>
          </w:r>
          <w:r w:rsidRPr="006538A5">
            <w:rPr>
              <w:i/>
              <w:sz w:val="18"/>
              <w:szCs w:val="18"/>
            </w:rPr>
            <w:t>100</w:t>
          </w:r>
          <w:r w:rsidR="00681215" w:rsidRPr="007C5CE0">
            <w:rPr>
              <w:i/>
              <w:sz w:val="18"/>
              <w:szCs w:val="18"/>
            </w:rPr>
            <w:t xml:space="preserve"> of </w:t>
          </w:r>
          <w:r w:rsidRPr="006538A5">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93DD7">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93DD7">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538A5" w:rsidP="00681215">
          <w:pPr>
            <w:spacing w:line="0" w:lineRule="atLeast"/>
            <w:jc w:val="center"/>
            <w:rPr>
              <w:i/>
              <w:sz w:val="18"/>
              <w:szCs w:val="18"/>
            </w:rPr>
          </w:pPr>
          <w:r w:rsidRPr="006538A5">
            <w:rPr>
              <w:bCs/>
              <w:i/>
              <w:sz w:val="18"/>
              <w:szCs w:val="18"/>
              <w:lang w:val="en-US"/>
            </w:rPr>
            <w:t>Dental Pulp</w:t>
          </w:r>
          <w:r w:rsidRPr="006538A5">
            <w:rPr>
              <w:i/>
              <w:sz w:val="18"/>
              <w:szCs w:val="18"/>
            </w:rPr>
            <w:t xml:space="preserve"> And Periapical Disease</w:t>
          </w:r>
          <w:r w:rsidR="00681215">
            <w:rPr>
              <w:i/>
              <w:sz w:val="18"/>
              <w:szCs w:val="18"/>
            </w:rPr>
            <w:t xml:space="preserve"> (Balance of Probabilities) </w:t>
          </w:r>
          <w:r w:rsidR="00681215" w:rsidRPr="007C5CE0">
            <w:rPr>
              <w:i/>
              <w:sz w:val="18"/>
            </w:rPr>
            <w:t xml:space="preserve">(No. </w:t>
          </w:r>
          <w:r w:rsidRPr="006538A5">
            <w:rPr>
              <w:i/>
              <w:sz w:val="18"/>
              <w:szCs w:val="18"/>
            </w:rPr>
            <w:t>100</w:t>
          </w:r>
          <w:r w:rsidR="00681215" w:rsidRPr="007C5CE0">
            <w:rPr>
              <w:i/>
              <w:sz w:val="18"/>
              <w:szCs w:val="18"/>
            </w:rPr>
            <w:t xml:space="preserve"> of </w:t>
          </w:r>
          <w:r w:rsidRPr="006538A5">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93DD7">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93DD7">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5F44F1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D52C3"/>
    <w:rsid w:val="000E2261"/>
    <w:rsid w:val="000E4183"/>
    <w:rsid w:val="000F21C1"/>
    <w:rsid w:val="000F76FA"/>
    <w:rsid w:val="000F7717"/>
    <w:rsid w:val="00101F89"/>
    <w:rsid w:val="0010269C"/>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39D7"/>
    <w:rsid w:val="001C61C5"/>
    <w:rsid w:val="001C69C4"/>
    <w:rsid w:val="001C77EE"/>
    <w:rsid w:val="001D0896"/>
    <w:rsid w:val="001D2262"/>
    <w:rsid w:val="001D37EF"/>
    <w:rsid w:val="001D407A"/>
    <w:rsid w:val="001D67F6"/>
    <w:rsid w:val="001E3590"/>
    <w:rsid w:val="001E404C"/>
    <w:rsid w:val="001E44BE"/>
    <w:rsid w:val="001E4EF7"/>
    <w:rsid w:val="001E603D"/>
    <w:rsid w:val="001E7407"/>
    <w:rsid w:val="001F5D5E"/>
    <w:rsid w:val="001F6219"/>
    <w:rsid w:val="001F6CD4"/>
    <w:rsid w:val="00206C4D"/>
    <w:rsid w:val="0021053C"/>
    <w:rsid w:val="00214488"/>
    <w:rsid w:val="00215860"/>
    <w:rsid w:val="00215AF1"/>
    <w:rsid w:val="00223E2C"/>
    <w:rsid w:val="00225CBD"/>
    <w:rsid w:val="00226ECC"/>
    <w:rsid w:val="002321E8"/>
    <w:rsid w:val="00233F26"/>
    <w:rsid w:val="00234F23"/>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3DD7"/>
    <w:rsid w:val="003A189F"/>
    <w:rsid w:val="003A2FFE"/>
    <w:rsid w:val="003A5C26"/>
    <w:rsid w:val="003B3E42"/>
    <w:rsid w:val="003C4C02"/>
    <w:rsid w:val="003C6231"/>
    <w:rsid w:val="003D0BFE"/>
    <w:rsid w:val="003D5700"/>
    <w:rsid w:val="003E341B"/>
    <w:rsid w:val="003F39C0"/>
    <w:rsid w:val="003F4535"/>
    <w:rsid w:val="00401125"/>
    <w:rsid w:val="004116CD"/>
    <w:rsid w:val="0041386E"/>
    <w:rsid w:val="004144EC"/>
    <w:rsid w:val="00414690"/>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1DA5"/>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538A5"/>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090C"/>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2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C7567"/>
    <w:rsid w:val="00AD00D0"/>
    <w:rsid w:val="00AD23CD"/>
    <w:rsid w:val="00AD2DC7"/>
    <w:rsid w:val="00AD5641"/>
    <w:rsid w:val="00AD7889"/>
    <w:rsid w:val="00AD7AC2"/>
    <w:rsid w:val="00AD7DCC"/>
    <w:rsid w:val="00AF021B"/>
    <w:rsid w:val="00AF06CF"/>
    <w:rsid w:val="00B05CF4"/>
    <w:rsid w:val="00B07CDB"/>
    <w:rsid w:val="00B11CA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30BE"/>
    <w:rsid w:val="00BB4E1A"/>
    <w:rsid w:val="00BB78C9"/>
    <w:rsid w:val="00BC015E"/>
    <w:rsid w:val="00BC2FBF"/>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0C90"/>
    <w:rsid w:val="00C324A0"/>
    <w:rsid w:val="00C3300F"/>
    <w:rsid w:val="00C349C5"/>
    <w:rsid w:val="00C40C87"/>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5015"/>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3BE9"/>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021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1C39D7"/>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10870</Characters>
  <Application>Microsoft Office Word</Application>
  <DocSecurity>0</DocSecurity>
  <PresentationFormat/>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2021-09-30T23:29:00Z</dcterms:modified>
  <cp:category/>
  <cp:contentStatus/>
  <dc:language/>
  <cp:version/>
</cp:coreProperties>
</file>