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A540B2" w:rsidP="00D4089F">
      <w:pPr>
        <w:pStyle w:val="Plainheader"/>
      </w:pPr>
      <w:r>
        <w:t xml:space="preserve">NON-HODGKIN </w:t>
      </w:r>
      <w:proofErr w:type="gramStart"/>
      <w:r>
        <w:t>LYMPHOMA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230D4B">
        <w:t>76</w:t>
      </w:r>
      <w:bookmarkEnd w:id="0"/>
      <w:r w:rsidRPr="00024911">
        <w:t xml:space="preserve"> of</w:t>
      </w:r>
      <w:r>
        <w:t xml:space="preserve"> </w:t>
      </w:r>
      <w:r w:rsidR="00A540B2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230D4B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1" w:name="_GoBack"/>
      <w:bookmarkEnd w:id="1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A540B2">
        <w:rPr>
          <w:i/>
        </w:rPr>
        <w:t xml:space="preserve">non-Hodgkin lymphoma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30D4B">
        <w:t>76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540B2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30D4B">
        <w:t>21 June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A540B2">
        <w:rPr>
          <w:i/>
        </w:rPr>
        <w:t>non-Hodgkin lymphoma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A540B2">
        <w:t>91</w:t>
      </w:r>
      <w:r w:rsidR="000A3994" w:rsidRPr="000A3994">
        <w:t xml:space="preserve"> of </w:t>
      </w:r>
      <w:r w:rsidR="00A540B2">
        <w:t>2018</w:t>
      </w:r>
      <w:r w:rsidR="000A3994" w:rsidRPr="000A3994">
        <w:t xml:space="preserve">) </w:t>
      </w:r>
      <w:r w:rsidR="00A93686">
        <w:t xml:space="preserve">(Federal Register of Legislation No. </w:t>
      </w:r>
      <w:r w:rsidR="00A540B2">
        <w:t>F2018L01490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1D3EA4" w:rsidP="00A540B2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A540B2">
              <w:rPr>
                <w:i/>
              </w:rPr>
              <w:t>9</w:t>
            </w:r>
            <w:r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A540B2">
              <w:rPr>
                <w:i/>
                <w:sz w:val="24"/>
                <w:szCs w:val="24"/>
              </w:rPr>
              <w:t>9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A540B2" w:rsidRDefault="00A540B2" w:rsidP="00A540B2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A540B2">
              <w:rPr>
                <w:rFonts w:cs="Arial"/>
                <w:sz w:val="24"/>
                <w:szCs w:val="24"/>
              </w:rPr>
              <w:t>having infection with Epstein-Barr virus before the clinical onset of non-Hodgkin lymphoma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A540B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Non-Hodgkin Lymphoma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30D4B">
            <w:rPr>
              <w:i/>
              <w:sz w:val="18"/>
              <w:szCs w:val="18"/>
            </w:rPr>
            <w:t>76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0D4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0D4B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A540B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Non-Hodgkin Lymphoma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30D4B">
            <w:rPr>
              <w:i/>
              <w:sz w:val="18"/>
              <w:szCs w:val="18"/>
            </w:rPr>
            <w:t>76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0D4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0D4B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0D4B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40B2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E50B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PresentationFormat/>
  <Lines>10</Lines>
  <Paragraphs>2</Paragraphs>
  <ScaleCrop>false</ScaleCrop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2021-05-13T01:03:00Z</dcterms:modified>
  <cp:category/>
  <cp:contentStatus/>
  <dc:language/>
  <cp:version/>
</cp:coreProperties>
</file>