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713CBD" w:rsidP="006647B7">
      <w:pPr>
        <w:pStyle w:val="Plainheader"/>
      </w:pPr>
      <w:bookmarkStart w:id="0" w:name="SoP_Name_Title"/>
      <w:r>
        <w:t>CHRONIC MULTISYMPTOM ILLNESS</w:t>
      </w:r>
      <w:bookmarkEnd w:id="0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B375FA">
        <w:t>4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713CBD">
        <w:t>2020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1E582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B375FA">
        <w:t>28 February 2020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  <w:bookmarkStart w:id="3" w:name="_GoBack"/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D2460" w:rsidTr="0034373D">
        <w:tc>
          <w:tcPr>
            <w:tcW w:w="4116" w:type="dxa"/>
          </w:tcPr>
          <w:p w:rsidR="002D2460" w:rsidRDefault="002D246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D2460" w:rsidRDefault="002D2460" w:rsidP="0034373D">
            <w:pPr>
              <w:pStyle w:val="Plain"/>
            </w:pPr>
          </w:p>
        </w:tc>
      </w:tr>
      <w:tr w:rsidR="002D2460" w:rsidTr="0034373D">
        <w:tc>
          <w:tcPr>
            <w:tcW w:w="4116" w:type="dxa"/>
          </w:tcPr>
          <w:p w:rsidR="002D2460" w:rsidRDefault="008D1976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1B2A377E" wp14:editId="3D9FAF6B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460" w:rsidRDefault="002D2460" w:rsidP="0034373D">
            <w:pPr>
              <w:pStyle w:val="Plain"/>
            </w:pPr>
          </w:p>
          <w:p w:rsidR="002D2460" w:rsidRPr="007527C1" w:rsidRDefault="002D2460" w:rsidP="0034373D">
            <w:pPr>
              <w:pStyle w:val="Plain"/>
            </w:pPr>
            <w:r w:rsidRPr="007527C1">
              <w:t>Professor Nicholas Saunders AO</w:t>
            </w:r>
          </w:p>
          <w:p w:rsidR="002D2460" w:rsidRDefault="002D2460" w:rsidP="0034373D">
            <w:pPr>
              <w:pStyle w:val="Plain"/>
            </w:pPr>
            <w:r w:rsidRPr="007527C1">
              <w:t>Chairperson</w:t>
            </w:r>
          </w:p>
          <w:p w:rsidR="002D2460" w:rsidRDefault="002D2460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B375FA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B375FA">
        <w:rPr>
          <w:noProof/>
        </w:rPr>
        <w:t>1</w:t>
      </w:r>
      <w:r w:rsidR="00B375FA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B375FA">
        <w:rPr>
          <w:noProof/>
        </w:rPr>
        <w:t>Name</w:t>
      </w:r>
      <w:r w:rsidR="00B375FA">
        <w:rPr>
          <w:noProof/>
        </w:rPr>
        <w:tab/>
      </w:r>
      <w:r w:rsidR="00B375FA">
        <w:rPr>
          <w:noProof/>
        </w:rPr>
        <w:fldChar w:fldCharType="begin"/>
      </w:r>
      <w:r w:rsidR="00B375FA">
        <w:rPr>
          <w:noProof/>
        </w:rPr>
        <w:instrText xml:space="preserve"> PAGEREF _Toc32499546 \h </w:instrText>
      </w:r>
      <w:r w:rsidR="00B375FA">
        <w:rPr>
          <w:noProof/>
        </w:rPr>
      </w:r>
      <w:r w:rsidR="00B375FA">
        <w:rPr>
          <w:noProof/>
        </w:rPr>
        <w:fldChar w:fldCharType="separate"/>
      </w:r>
      <w:r w:rsidR="007E4296">
        <w:rPr>
          <w:noProof/>
        </w:rPr>
        <w:t>3</w:t>
      </w:r>
      <w:r w:rsidR="00B375FA">
        <w:rPr>
          <w:noProof/>
        </w:rPr>
        <w:fldChar w:fldCharType="end"/>
      </w:r>
    </w:p>
    <w:p w:rsidR="00B375FA" w:rsidRDefault="00B375F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_Toc32499547 \h </w:instrText>
      </w:r>
      <w:r>
        <w:rPr>
          <w:noProof/>
        </w:rPr>
      </w:r>
      <w:r>
        <w:rPr>
          <w:noProof/>
        </w:rPr>
        <w:fldChar w:fldCharType="separate"/>
      </w:r>
      <w:r w:rsidR="007E4296">
        <w:rPr>
          <w:noProof/>
        </w:rPr>
        <w:t>3</w:t>
      </w:r>
      <w:r>
        <w:rPr>
          <w:noProof/>
        </w:rPr>
        <w:fldChar w:fldCharType="end"/>
      </w:r>
    </w:p>
    <w:p w:rsidR="00B375FA" w:rsidRDefault="00B375F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_Toc32499548 \h </w:instrText>
      </w:r>
      <w:r>
        <w:rPr>
          <w:noProof/>
        </w:rPr>
      </w:r>
      <w:r>
        <w:rPr>
          <w:noProof/>
        </w:rPr>
        <w:fldChar w:fldCharType="separate"/>
      </w:r>
      <w:r w:rsidR="007E4296">
        <w:rPr>
          <w:noProof/>
        </w:rPr>
        <w:t>3</w:t>
      </w:r>
      <w:r>
        <w:rPr>
          <w:noProof/>
        </w:rPr>
        <w:fldChar w:fldCharType="end"/>
      </w:r>
    </w:p>
    <w:p w:rsidR="00B375FA" w:rsidRDefault="00B375F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_Toc32499549 \h </w:instrText>
      </w:r>
      <w:r>
        <w:rPr>
          <w:noProof/>
        </w:rPr>
      </w:r>
      <w:r>
        <w:rPr>
          <w:noProof/>
        </w:rPr>
        <w:fldChar w:fldCharType="separate"/>
      </w:r>
      <w:r w:rsidR="007E4296">
        <w:rPr>
          <w:noProof/>
        </w:rPr>
        <w:t>3</w:t>
      </w:r>
      <w:r>
        <w:rPr>
          <w:noProof/>
        </w:rPr>
        <w:fldChar w:fldCharType="end"/>
      </w:r>
    </w:p>
    <w:p w:rsidR="00B375FA" w:rsidRDefault="00B375F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_Toc32499550 \h </w:instrText>
      </w:r>
      <w:r>
        <w:rPr>
          <w:noProof/>
        </w:rPr>
      </w:r>
      <w:r>
        <w:rPr>
          <w:noProof/>
        </w:rPr>
        <w:fldChar w:fldCharType="separate"/>
      </w:r>
      <w:r w:rsidR="007E4296">
        <w:rPr>
          <w:noProof/>
        </w:rPr>
        <w:t>3</w:t>
      </w:r>
      <w:r>
        <w:rPr>
          <w:noProof/>
        </w:rPr>
        <w:fldChar w:fldCharType="end"/>
      </w:r>
    </w:p>
    <w:p w:rsidR="00B375FA" w:rsidRDefault="00B375F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_Toc32499551 \h </w:instrText>
      </w:r>
      <w:r>
        <w:rPr>
          <w:noProof/>
        </w:rPr>
      </w:r>
      <w:r>
        <w:rPr>
          <w:noProof/>
        </w:rPr>
        <w:fldChar w:fldCharType="separate"/>
      </w:r>
      <w:r w:rsidR="007E4296">
        <w:rPr>
          <w:noProof/>
        </w:rPr>
        <w:t>3</w:t>
      </w:r>
      <w:r>
        <w:rPr>
          <w:noProof/>
        </w:rPr>
        <w:fldChar w:fldCharType="end"/>
      </w:r>
    </w:p>
    <w:p w:rsidR="00B375FA" w:rsidRDefault="00B375F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_Toc32499552 \h </w:instrText>
      </w:r>
      <w:r>
        <w:rPr>
          <w:noProof/>
        </w:rPr>
      </w:r>
      <w:r>
        <w:rPr>
          <w:noProof/>
        </w:rPr>
        <w:fldChar w:fldCharType="separate"/>
      </w:r>
      <w:r w:rsidR="007E4296">
        <w:rPr>
          <w:noProof/>
        </w:rPr>
        <w:t>3</w:t>
      </w:r>
      <w:r>
        <w:rPr>
          <w:noProof/>
        </w:rPr>
        <w:fldChar w:fldCharType="end"/>
      </w:r>
    </w:p>
    <w:p w:rsidR="00B375FA" w:rsidRDefault="00B375F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_Toc32499553 \h </w:instrText>
      </w:r>
      <w:r>
        <w:rPr>
          <w:noProof/>
        </w:rPr>
      </w:r>
      <w:r>
        <w:rPr>
          <w:noProof/>
        </w:rPr>
        <w:fldChar w:fldCharType="separate"/>
      </w:r>
      <w:r w:rsidR="007E4296">
        <w:rPr>
          <w:noProof/>
        </w:rPr>
        <w:t>4</w:t>
      </w:r>
      <w:r>
        <w:rPr>
          <w:noProof/>
        </w:rPr>
        <w:fldChar w:fldCharType="end"/>
      </w:r>
    </w:p>
    <w:p w:rsidR="00B375FA" w:rsidRDefault="00B375F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_Toc32499554 \h </w:instrText>
      </w:r>
      <w:r>
        <w:rPr>
          <w:noProof/>
        </w:rPr>
      </w:r>
      <w:r>
        <w:rPr>
          <w:noProof/>
        </w:rPr>
        <w:fldChar w:fldCharType="separate"/>
      </w:r>
      <w:r w:rsidR="007E4296">
        <w:rPr>
          <w:noProof/>
        </w:rPr>
        <w:t>4</w:t>
      </w:r>
      <w:r>
        <w:rPr>
          <w:noProof/>
        </w:rPr>
        <w:fldChar w:fldCharType="end"/>
      </w:r>
    </w:p>
    <w:p w:rsidR="00B375FA" w:rsidRDefault="00B375F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_Toc32499555 \h </w:instrText>
      </w:r>
      <w:r>
        <w:rPr>
          <w:noProof/>
        </w:rPr>
      </w:r>
      <w:r>
        <w:rPr>
          <w:noProof/>
        </w:rPr>
        <w:fldChar w:fldCharType="separate"/>
      </w:r>
      <w:r w:rsidR="007E4296">
        <w:rPr>
          <w:noProof/>
        </w:rPr>
        <w:t>4</w:t>
      </w:r>
      <w:r>
        <w:rPr>
          <w:noProof/>
        </w:rPr>
        <w:fldChar w:fldCharType="end"/>
      </w:r>
    </w:p>
    <w:p w:rsidR="00B375FA" w:rsidRDefault="00B375F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_Toc32499556 \h </w:instrText>
      </w:r>
      <w:r>
        <w:rPr>
          <w:noProof/>
        </w:rPr>
      </w:r>
      <w:r>
        <w:rPr>
          <w:noProof/>
        </w:rPr>
        <w:fldChar w:fldCharType="separate"/>
      </w:r>
      <w:r w:rsidR="007E4296">
        <w:rPr>
          <w:noProof/>
        </w:rPr>
        <w:t>5</w:t>
      </w:r>
      <w:r>
        <w:rPr>
          <w:noProof/>
        </w:rPr>
        <w:fldChar w:fldCharType="end"/>
      </w:r>
    </w:p>
    <w:p w:rsidR="00B375FA" w:rsidRDefault="00B375F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_Toc32499557 \h </w:instrText>
      </w:r>
      <w:r>
        <w:rPr>
          <w:noProof/>
        </w:rPr>
      </w:r>
      <w:r>
        <w:rPr>
          <w:noProof/>
        </w:rPr>
        <w:fldChar w:fldCharType="separate"/>
      </w:r>
      <w:r w:rsidR="007E4296"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1343FF">
      <w:pPr>
        <w:pStyle w:val="LV1"/>
      </w:pPr>
      <w:bookmarkStart w:id="5" w:name="_Toc32499546"/>
      <w:r>
        <w:lastRenderedPageBreak/>
        <w:t>Name</w:t>
      </w:r>
      <w:bookmarkEnd w:id="5"/>
    </w:p>
    <w:p w:rsidR="00237471" w:rsidRPr="00F97A62" w:rsidRDefault="00715914" w:rsidP="001343F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13CBD">
        <w:rPr>
          <w:i/>
        </w:rPr>
        <w:t xml:space="preserve">chronic </w:t>
      </w:r>
      <w:proofErr w:type="spellStart"/>
      <w:r w:rsidR="00713CBD">
        <w:rPr>
          <w:i/>
        </w:rPr>
        <w:t>multisymptom</w:t>
      </w:r>
      <w:proofErr w:type="spellEnd"/>
      <w:r w:rsidR="00713CBD">
        <w:rPr>
          <w:i/>
        </w:rPr>
        <w:t xml:space="preserve"> illness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B375FA">
        <w:t>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713CBD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1343FF">
      <w:pPr>
        <w:pStyle w:val="LV1"/>
      </w:pPr>
      <w:bookmarkStart w:id="8" w:name="_Toc32499547"/>
      <w:r w:rsidRPr="00684C0E">
        <w:t>Commencement</w:t>
      </w:r>
      <w:bookmarkEnd w:id="8"/>
    </w:p>
    <w:p w:rsidR="00F67B67" w:rsidRPr="007527C1" w:rsidRDefault="007527C1" w:rsidP="001343FF">
      <w:pPr>
        <w:pStyle w:val="PlainIndent"/>
      </w:pPr>
      <w:r w:rsidRPr="007527C1">
        <w:tab/>
      </w:r>
      <w:r w:rsidR="00F67B67" w:rsidRPr="007527C1">
        <w:t>This instrument commences on</w:t>
      </w:r>
      <w:r w:rsidR="00B375FA">
        <w:t xml:space="preserve"> 23 March 2020</w:t>
      </w:r>
      <w:r w:rsidR="00F67B67" w:rsidRPr="007527C1">
        <w:t>.</w:t>
      </w:r>
    </w:p>
    <w:p w:rsidR="00F67B67" w:rsidRPr="00684C0E" w:rsidRDefault="00F67B67" w:rsidP="001343FF">
      <w:pPr>
        <w:pStyle w:val="LV1"/>
      </w:pPr>
      <w:bookmarkStart w:id="9" w:name="_Toc32499548"/>
      <w:r w:rsidRPr="00684C0E">
        <w:t>Authority</w:t>
      </w:r>
      <w:bookmarkEnd w:id="9"/>
    </w:p>
    <w:p w:rsidR="00F67B67" w:rsidRDefault="00F67B67" w:rsidP="001343FF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1E582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1343FF">
      <w:pPr>
        <w:pStyle w:val="LV1"/>
      </w:pPr>
      <w:bookmarkStart w:id="10" w:name="_Toc32499549"/>
      <w:r>
        <w:t>Re</w:t>
      </w:r>
      <w:r w:rsidR="005C2BFE">
        <w:t>peal</w:t>
      </w:r>
      <w:bookmarkEnd w:id="10"/>
    </w:p>
    <w:p w:rsidR="007959B9" w:rsidRDefault="007959B9" w:rsidP="001343FF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713CBD" w:rsidRPr="00713CBD">
        <w:t xml:space="preserve">chronic </w:t>
      </w:r>
      <w:proofErr w:type="spellStart"/>
      <w:r w:rsidR="00713CBD" w:rsidRPr="00713CBD">
        <w:t>multisymptom</w:t>
      </w:r>
      <w:proofErr w:type="spellEnd"/>
      <w:r w:rsidR="00713CBD" w:rsidRPr="00713CBD">
        <w:t xml:space="preserve"> illness</w:t>
      </w:r>
      <w:r>
        <w:t xml:space="preserve"> No. </w:t>
      </w:r>
      <w:r w:rsidR="00713CBD">
        <w:t>56</w:t>
      </w:r>
      <w:r>
        <w:t xml:space="preserve"> of</w:t>
      </w:r>
      <w:r w:rsidR="0010019F">
        <w:t xml:space="preserve"> 2014</w:t>
      </w:r>
      <w:r>
        <w:t xml:space="preserve"> </w:t>
      </w:r>
      <w:r w:rsidR="005C2BFE" w:rsidRPr="00786DAE">
        <w:t xml:space="preserve">(Federal Register of Legislation No. </w:t>
      </w:r>
      <w:r w:rsidR="00713CBD" w:rsidRPr="00713CBD">
        <w:t>F2014L00525</w:t>
      </w:r>
      <w:r w:rsidR="005C2BFE" w:rsidRPr="00786DAE">
        <w:t xml:space="preserve">) </w:t>
      </w:r>
      <w:r w:rsidR="005C2BFE" w:rsidRPr="00DA3996">
        <w:t>made under subsection 196B(</w:t>
      </w:r>
      <w:r w:rsidR="00DC4681">
        <w:t>3</w:t>
      </w:r>
      <w:r w:rsidR="005C2BFE" w:rsidRPr="00DA3996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5C2BFE">
        <w:t>pealed</w:t>
      </w:r>
      <w:r>
        <w:t>.</w:t>
      </w:r>
    </w:p>
    <w:p w:rsidR="00A06938" w:rsidRPr="007527C1" w:rsidRDefault="00A06938" w:rsidP="00A06938">
      <w:pPr>
        <w:pStyle w:val="PlainIndent"/>
        <w:ind w:left="1276" w:hanging="425"/>
      </w:pPr>
      <w:r w:rsidRPr="0027657F">
        <w:rPr>
          <w:sz w:val="18"/>
          <w:szCs w:val="18"/>
        </w:rPr>
        <w:t xml:space="preserve">Note: The Statement of Principles concerning chronic </w:t>
      </w:r>
      <w:proofErr w:type="spellStart"/>
      <w:r w:rsidRPr="0027657F">
        <w:rPr>
          <w:sz w:val="18"/>
          <w:szCs w:val="18"/>
        </w:rPr>
        <w:t>multisymptom</w:t>
      </w:r>
      <w:proofErr w:type="spellEnd"/>
      <w:r w:rsidRPr="0027657F">
        <w:rPr>
          <w:sz w:val="18"/>
          <w:szCs w:val="18"/>
        </w:rPr>
        <w:t xml:space="preserve"> illness (No. 5</w:t>
      </w:r>
      <w:r>
        <w:rPr>
          <w:sz w:val="18"/>
          <w:szCs w:val="18"/>
        </w:rPr>
        <w:t>6</w:t>
      </w:r>
      <w:r w:rsidRPr="0027657F">
        <w:rPr>
          <w:sz w:val="18"/>
          <w:szCs w:val="18"/>
        </w:rPr>
        <w:t xml:space="preserve"> of 2014) w</w:t>
      </w:r>
      <w:r>
        <w:rPr>
          <w:sz w:val="18"/>
          <w:szCs w:val="18"/>
        </w:rPr>
        <w:t>as</w:t>
      </w:r>
      <w:r w:rsidRPr="0027657F">
        <w:rPr>
          <w:sz w:val="18"/>
          <w:szCs w:val="18"/>
        </w:rPr>
        <w:t xml:space="preserve"> determined following an investigation concerning Gulf War </w:t>
      </w:r>
      <w:r>
        <w:rPr>
          <w:sz w:val="18"/>
          <w:szCs w:val="18"/>
        </w:rPr>
        <w:t>s</w:t>
      </w:r>
      <w:r w:rsidRPr="0027657F">
        <w:rPr>
          <w:sz w:val="18"/>
          <w:szCs w:val="18"/>
        </w:rPr>
        <w:t xml:space="preserve">yndrome </w:t>
      </w:r>
      <w:r>
        <w:rPr>
          <w:sz w:val="18"/>
          <w:szCs w:val="18"/>
        </w:rPr>
        <w:t xml:space="preserve">which </w:t>
      </w:r>
      <w:r w:rsidRPr="0027657F">
        <w:rPr>
          <w:sz w:val="18"/>
          <w:szCs w:val="18"/>
        </w:rPr>
        <w:t>commenced on 31</w:t>
      </w:r>
      <w:r>
        <w:rPr>
          <w:sz w:val="18"/>
          <w:szCs w:val="18"/>
        </w:rPr>
        <w:t> </w:t>
      </w:r>
      <w:r w:rsidRPr="0027657F">
        <w:rPr>
          <w:sz w:val="18"/>
          <w:szCs w:val="18"/>
        </w:rPr>
        <w:t xml:space="preserve">October 2012. </w:t>
      </w:r>
      <w:r>
        <w:rPr>
          <w:sz w:val="18"/>
          <w:szCs w:val="18"/>
        </w:rPr>
        <w:t xml:space="preserve"> </w:t>
      </w:r>
      <w:r w:rsidR="00B375FA" w:rsidRPr="0027657F">
        <w:rPr>
          <w:sz w:val="18"/>
          <w:szCs w:val="18"/>
        </w:rPr>
        <w:t>Although th</w:t>
      </w:r>
      <w:r w:rsidR="00B375FA">
        <w:rPr>
          <w:sz w:val="18"/>
          <w:szCs w:val="18"/>
        </w:rPr>
        <w:t>at</w:t>
      </w:r>
      <w:r w:rsidR="00B375FA" w:rsidRPr="0027657F">
        <w:rPr>
          <w:sz w:val="18"/>
          <w:szCs w:val="18"/>
        </w:rPr>
        <w:t xml:space="preserve"> investigation concerned the health of Gulf War veterans, th</w:t>
      </w:r>
      <w:r w:rsidR="00B375FA">
        <w:rPr>
          <w:sz w:val="18"/>
          <w:szCs w:val="18"/>
        </w:rPr>
        <w:t>e</w:t>
      </w:r>
      <w:r w:rsidR="00B375FA" w:rsidRPr="0027657F">
        <w:rPr>
          <w:sz w:val="18"/>
          <w:szCs w:val="18"/>
        </w:rPr>
        <w:t xml:space="preserve"> Statement of Principles concerning chronic </w:t>
      </w:r>
      <w:proofErr w:type="spellStart"/>
      <w:r w:rsidR="00B375FA" w:rsidRPr="0027657F">
        <w:rPr>
          <w:sz w:val="18"/>
          <w:szCs w:val="18"/>
        </w:rPr>
        <w:t>multisymptom</w:t>
      </w:r>
      <w:proofErr w:type="spellEnd"/>
      <w:r w:rsidR="00B375FA" w:rsidRPr="0027657F">
        <w:rPr>
          <w:sz w:val="18"/>
          <w:szCs w:val="18"/>
        </w:rPr>
        <w:t xml:space="preserve"> illness </w:t>
      </w:r>
      <w:r w:rsidR="00B375FA">
        <w:rPr>
          <w:sz w:val="18"/>
          <w:szCs w:val="18"/>
        </w:rPr>
        <w:t>(</w:t>
      </w:r>
      <w:r w:rsidR="00B375FA" w:rsidRPr="00B375FA">
        <w:rPr>
          <w:sz w:val="18"/>
          <w:szCs w:val="18"/>
        </w:rPr>
        <w:t>Balance of Probabilities</w:t>
      </w:r>
      <w:r w:rsidR="00B375FA">
        <w:rPr>
          <w:sz w:val="18"/>
          <w:szCs w:val="18"/>
        </w:rPr>
        <w:t>) (No. 4 of 2020) applies to</w:t>
      </w:r>
      <w:r w:rsidR="00B375FA" w:rsidRPr="0027657F">
        <w:rPr>
          <w:sz w:val="18"/>
          <w:szCs w:val="18"/>
        </w:rPr>
        <w:t xml:space="preserve"> all veterans </w:t>
      </w:r>
      <w:r w:rsidR="00B375FA">
        <w:rPr>
          <w:sz w:val="18"/>
          <w:szCs w:val="18"/>
        </w:rPr>
        <w:t>and</w:t>
      </w:r>
      <w:r w:rsidR="00B375FA" w:rsidRPr="0027657F">
        <w:rPr>
          <w:sz w:val="18"/>
          <w:szCs w:val="18"/>
        </w:rPr>
        <w:t xml:space="preserve"> serving members </w:t>
      </w:r>
      <w:r w:rsidR="00B375FA">
        <w:rPr>
          <w:sz w:val="18"/>
          <w:szCs w:val="18"/>
        </w:rPr>
        <w:t xml:space="preserve">with relevant service who have an illness </w:t>
      </w:r>
      <w:r w:rsidR="00B375FA" w:rsidRPr="0027657F">
        <w:rPr>
          <w:sz w:val="18"/>
          <w:szCs w:val="18"/>
        </w:rPr>
        <w:t>which meet</w:t>
      </w:r>
      <w:r w:rsidR="00B375FA">
        <w:rPr>
          <w:sz w:val="18"/>
          <w:szCs w:val="18"/>
        </w:rPr>
        <w:t>s</w:t>
      </w:r>
      <w:r w:rsidR="00B375FA" w:rsidRPr="0027657F">
        <w:rPr>
          <w:sz w:val="18"/>
          <w:szCs w:val="18"/>
        </w:rPr>
        <w:t xml:space="preserve"> the definition.</w:t>
      </w:r>
    </w:p>
    <w:p w:rsidR="007C7DEE" w:rsidRPr="00684C0E" w:rsidRDefault="007C7DEE" w:rsidP="001343FF">
      <w:pPr>
        <w:pStyle w:val="LV1"/>
      </w:pPr>
      <w:bookmarkStart w:id="11" w:name="_Toc32499550"/>
      <w:r w:rsidRPr="00684C0E">
        <w:t>Application</w:t>
      </w:r>
      <w:bookmarkEnd w:id="11"/>
    </w:p>
    <w:p w:rsidR="007C7DEE" w:rsidRPr="007527C1" w:rsidRDefault="007C7DEE" w:rsidP="001343F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1343FF">
      <w:pPr>
        <w:pStyle w:val="LV1"/>
      </w:pPr>
      <w:bookmarkStart w:id="12" w:name="_Ref410129949"/>
      <w:bookmarkStart w:id="13" w:name="_Toc32499551"/>
      <w:r w:rsidRPr="00684C0E">
        <w:t>Definitions</w:t>
      </w:r>
      <w:bookmarkEnd w:id="12"/>
      <w:bookmarkEnd w:id="13"/>
    </w:p>
    <w:p w:rsidR="00237471" w:rsidRPr="00D5620B" w:rsidRDefault="007142FB" w:rsidP="001343F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1343FF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3249955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1343F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713CBD" w:rsidRPr="00713CBD">
        <w:t xml:space="preserve">chronic </w:t>
      </w:r>
      <w:proofErr w:type="spellStart"/>
      <w:r w:rsidR="00713CBD" w:rsidRPr="00713CBD">
        <w:t>multisymptom</w:t>
      </w:r>
      <w:proofErr w:type="spellEnd"/>
      <w:r w:rsidR="00713CBD" w:rsidRPr="00713CBD">
        <w:t xml:space="preserve"> illness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713CBD" w:rsidRPr="00713CBD">
        <w:t xml:space="preserve">chronic </w:t>
      </w:r>
      <w:proofErr w:type="spellStart"/>
      <w:r w:rsidR="00713CBD" w:rsidRPr="00713CBD">
        <w:t>multisymptom</w:t>
      </w:r>
      <w:proofErr w:type="spellEnd"/>
      <w:r w:rsidR="00713CBD" w:rsidRPr="00713CBD">
        <w:t xml:space="preserve"> illness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713CBD" w:rsidRPr="00713CBD">
        <w:rPr>
          <w:b/>
        </w:rPr>
        <w:t xml:space="preserve">chronic </w:t>
      </w:r>
      <w:proofErr w:type="spellStart"/>
      <w:r w:rsidR="00713CBD" w:rsidRPr="00713CBD">
        <w:rPr>
          <w:b/>
        </w:rPr>
        <w:t>multisymptom</w:t>
      </w:r>
      <w:proofErr w:type="spellEnd"/>
      <w:r w:rsidR="00713CBD" w:rsidRPr="00713CBD">
        <w:rPr>
          <w:b/>
        </w:rPr>
        <w:t xml:space="preserve"> illness</w:t>
      </w:r>
    </w:p>
    <w:p w:rsidR="00713CBD" w:rsidRPr="00237BAF" w:rsidRDefault="007C7DEE" w:rsidP="00713CBD">
      <w:pPr>
        <w:pStyle w:val="LV2"/>
        <w:numPr>
          <w:ilvl w:val="1"/>
          <w:numId w:val="4"/>
        </w:numPr>
        <w:spacing w:after="120"/>
        <w:ind w:left="1418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713CBD" w:rsidRPr="00713CBD">
        <w:t xml:space="preserve">chronic </w:t>
      </w:r>
      <w:proofErr w:type="spellStart"/>
      <w:r w:rsidR="00713CBD" w:rsidRPr="00713CBD">
        <w:t>multisymptom</w:t>
      </w:r>
      <w:proofErr w:type="spellEnd"/>
      <w:r w:rsidR="00713CBD" w:rsidRPr="00713CBD">
        <w:t xml:space="preserve"> illness</w:t>
      </w:r>
      <w:r w:rsidR="00713CBD">
        <w:t xml:space="preserve"> </w:t>
      </w:r>
      <w:bookmarkEnd w:id="19"/>
      <w:bookmarkEnd w:id="20"/>
      <w:r w:rsidR="00713CBD" w:rsidRPr="0079326C">
        <w:t>means a condition characterised by multiple somatic symptoms which has been diagnosed by a specialist physician or a psychiatrist and which meets the following criteria</w:t>
      </w:r>
      <w:r w:rsidR="00713CBD" w:rsidRPr="00237BAF">
        <w:t>:</w:t>
      </w:r>
    </w:p>
    <w:p w:rsidR="00713CBD" w:rsidRDefault="00713CBD" w:rsidP="00027769">
      <w:pPr>
        <w:numPr>
          <w:ilvl w:val="0"/>
          <w:numId w:val="21"/>
        </w:numPr>
        <w:tabs>
          <w:tab w:val="clear" w:pos="2869"/>
        </w:tabs>
        <w:spacing w:after="60" w:line="240" w:lineRule="atLeast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There are one or more current symptoms from two of the following three categories:</w:t>
      </w:r>
    </w:p>
    <w:p w:rsidR="00713CBD" w:rsidRDefault="00713CBD" w:rsidP="00027769">
      <w:pPr>
        <w:pStyle w:val="LV4"/>
        <w:numPr>
          <w:ilvl w:val="3"/>
          <w:numId w:val="4"/>
        </w:numPr>
        <w:spacing w:before="60"/>
        <w:ind w:left="2693"/>
      </w:pPr>
      <w:r>
        <w:t xml:space="preserve">fatigue; </w:t>
      </w:r>
    </w:p>
    <w:p w:rsidR="00713CBD" w:rsidRDefault="00713CBD" w:rsidP="00713CBD">
      <w:pPr>
        <w:pStyle w:val="LV4"/>
        <w:numPr>
          <w:ilvl w:val="3"/>
          <w:numId w:val="4"/>
        </w:numPr>
      </w:pPr>
      <w:r>
        <w:lastRenderedPageBreak/>
        <w:t>mood-cognition: feeling depressed, difficulty remembering or concentrating, feeling moody, feeling anxious, trouble finding words or difficulty sleeping; or</w:t>
      </w:r>
    </w:p>
    <w:p w:rsidR="00713CBD" w:rsidRDefault="00713CBD" w:rsidP="00027769">
      <w:pPr>
        <w:pStyle w:val="LV4"/>
        <w:numPr>
          <w:ilvl w:val="3"/>
          <w:numId w:val="4"/>
        </w:numPr>
        <w:spacing w:after="60"/>
        <w:ind w:left="2693"/>
      </w:pPr>
      <w:r>
        <w:t xml:space="preserve">musculoskeletal: joint pain, joint stiffness or muscle pain; and </w:t>
      </w:r>
    </w:p>
    <w:p w:rsidR="00713CBD" w:rsidRDefault="00713CBD" w:rsidP="00027769">
      <w:pPr>
        <w:numPr>
          <w:ilvl w:val="0"/>
          <w:numId w:val="21"/>
        </w:numPr>
        <w:tabs>
          <w:tab w:val="clear" w:pos="2869"/>
        </w:tabs>
        <w:spacing w:after="60" w:line="240" w:lineRule="atLeast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The collection of symptoms relied upon to make the diagnosis is distressing and results in significant disruption of social and occupational functioning; and</w:t>
      </w:r>
    </w:p>
    <w:p w:rsidR="00713CBD" w:rsidRDefault="00713CBD" w:rsidP="00713CBD">
      <w:pPr>
        <w:numPr>
          <w:ilvl w:val="0"/>
          <w:numId w:val="21"/>
        </w:numPr>
        <w:tabs>
          <w:tab w:val="clear" w:pos="2869"/>
        </w:tabs>
        <w:spacing w:after="120" w:line="240" w:lineRule="atLeast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The collection of symptoms relied upon to make the diagnosis must have persisted for at least six consecutive months.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713CBD" w:rsidRPr="00713CBD">
        <w:rPr>
          <w:b/>
        </w:rPr>
        <w:t xml:space="preserve">chronic </w:t>
      </w:r>
      <w:proofErr w:type="spellStart"/>
      <w:r w:rsidR="00713CBD" w:rsidRPr="00713CBD">
        <w:rPr>
          <w:b/>
        </w:rPr>
        <w:t>multisymptom</w:t>
      </w:r>
      <w:proofErr w:type="spellEnd"/>
      <w:r w:rsidR="00713CBD" w:rsidRPr="00713CBD">
        <w:rPr>
          <w:b/>
        </w:rPr>
        <w:t xml:space="preserve"> illness</w:t>
      </w:r>
    </w:p>
    <w:p w:rsidR="008F572A" w:rsidRPr="00237BAF" w:rsidRDefault="008F572A" w:rsidP="001343F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713CBD" w:rsidRPr="00713CBD">
        <w:t xml:space="preserve">chronic </w:t>
      </w:r>
      <w:proofErr w:type="spellStart"/>
      <w:r w:rsidR="00713CBD" w:rsidRPr="00713CBD">
        <w:t>multisymptom</w:t>
      </w:r>
      <w:proofErr w:type="spellEnd"/>
      <w:r w:rsidR="00713CBD" w:rsidRPr="00713CBD">
        <w:t xml:space="preserve"> illness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1E582F">
        <w:t>'</w:t>
      </w:r>
      <w:r w:rsidRPr="00D5620B">
        <w:t>s</w:t>
      </w:r>
      <w:r w:rsidR="002F77A1">
        <w:t xml:space="preserve"> </w:t>
      </w:r>
      <w:r w:rsidR="00713CBD" w:rsidRPr="00713CBD">
        <w:t xml:space="preserve">chronic </w:t>
      </w:r>
      <w:proofErr w:type="spellStart"/>
      <w:r w:rsidR="00713CBD" w:rsidRPr="00713CBD">
        <w:t>multisymptom</w:t>
      </w:r>
      <w:proofErr w:type="spellEnd"/>
      <w:r w:rsidR="00713CBD" w:rsidRPr="00713CBD">
        <w:t xml:space="preserve"> illness</w:t>
      </w:r>
      <w:r w:rsidRPr="00D5620B">
        <w:t>.</w:t>
      </w:r>
    </w:p>
    <w:p w:rsidR="007C7DEE" w:rsidRPr="00046E67" w:rsidRDefault="00046E67" w:rsidP="001343F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E6AF6">
        <w:t>–</w:t>
      </w:r>
      <w:r w:rsidR="00D32F71">
        <w:t xml:space="preserve"> </w:t>
      </w:r>
      <w:r w:rsidR="00885EAB" w:rsidRPr="00046E67">
        <w:t>Dictionary</w:t>
      </w:r>
      <w:r w:rsidR="004E6AF6">
        <w:t>.</w:t>
      </w:r>
    </w:p>
    <w:p w:rsidR="007C7DEE" w:rsidRPr="00A20CA1" w:rsidRDefault="007C7DEE" w:rsidP="001343FF">
      <w:pPr>
        <w:pStyle w:val="LV1"/>
      </w:pPr>
      <w:bookmarkStart w:id="21" w:name="_Toc32499553"/>
      <w:r w:rsidRPr="00A20CA1">
        <w:t>Basis for determining the factors</w:t>
      </w:r>
      <w:bookmarkEnd w:id="21"/>
    </w:p>
    <w:p w:rsidR="007C7DEE" w:rsidRPr="00237BAF" w:rsidRDefault="007C7DEE" w:rsidP="001343F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713CBD" w:rsidRPr="00713CBD">
        <w:t xml:space="preserve">chronic </w:t>
      </w:r>
      <w:proofErr w:type="spellStart"/>
      <w:r w:rsidR="00713CBD" w:rsidRPr="00713CBD">
        <w:t>multisymptom</w:t>
      </w:r>
      <w:proofErr w:type="spellEnd"/>
      <w:r w:rsidR="00713CBD" w:rsidRPr="00713CBD">
        <w:t xml:space="preserve"> illness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713CBD" w:rsidRPr="00713CBD">
        <w:t xml:space="preserve">chronic </w:t>
      </w:r>
      <w:proofErr w:type="spellStart"/>
      <w:r w:rsidR="00713CBD" w:rsidRPr="00713CBD">
        <w:t>multisymptom</w:t>
      </w:r>
      <w:proofErr w:type="spellEnd"/>
      <w:r w:rsidR="00713CBD" w:rsidRPr="00713CBD">
        <w:t xml:space="preserve"> illness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1343FF" w:rsidRPr="00046E67" w:rsidRDefault="001343FF" w:rsidP="001343F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1343FF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32499554"/>
      <w:r w:rsidRPr="00301C54">
        <w:t xml:space="preserve">Factor that must </w:t>
      </w:r>
      <w:r w:rsidR="00D32F71">
        <w:t>exist</w:t>
      </w:r>
      <w:bookmarkEnd w:id="22"/>
      <w:bookmarkEnd w:id="23"/>
      <w:bookmarkEnd w:id="24"/>
      <w:bookmarkEnd w:id="25"/>
    </w:p>
    <w:p w:rsidR="007C7DEE" w:rsidRDefault="00A04C72" w:rsidP="001343FF">
      <w:pPr>
        <w:pStyle w:val="PlainIndent"/>
      </w:pPr>
      <w:bookmarkStart w:id="26" w:name="_Ref402530190"/>
      <w:r w:rsidRPr="00A04C72">
        <w:t xml:space="preserve">The factor that must exist before it can be said that, on the balance of probabilities, </w:t>
      </w:r>
      <w:r w:rsidR="00713CBD" w:rsidRPr="00713CBD">
        <w:t xml:space="preserve">chronic </w:t>
      </w:r>
      <w:proofErr w:type="spellStart"/>
      <w:r w:rsidR="00713CBD" w:rsidRPr="00713CBD">
        <w:t>multisymptom</w:t>
      </w:r>
      <w:proofErr w:type="spellEnd"/>
      <w:r w:rsidR="00713CBD" w:rsidRPr="00713CBD">
        <w:t xml:space="preserve"> illness</w:t>
      </w:r>
      <w:r w:rsidRPr="00A04C72">
        <w:t xml:space="preserve"> or death from </w:t>
      </w:r>
      <w:r w:rsidR="00713CBD" w:rsidRPr="00713CBD">
        <w:t xml:space="preserve">chronic </w:t>
      </w:r>
      <w:proofErr w:type="spellStart"/>
      <w:r w:rsidR="00713CBD" w:rsidRPr="00713CBD">
        <w:t>multisymptom</w:t>
      </w:r>
      <w:proofErr w:type="spellEnd"/>
      <w:r w:rsidR="00713CBD" w:rsidRPr="00713CBD">
        <w:t xml:space="preserve"> illness</w:t>
      </w:r>
      <w:r w:rsidRPr="00A04C72">
        <w:t xml:space="preserve"> is connected with the circumstances of a person</w:t>
      </w:r>
      <w:r w:rsidR="001E582F">
        <w:t>'</w:t>
      </w:r>
      <w:r w:rsidRPr="00A04C72">
        <w:t xml:space="preserve">s relevant service is inability to obtain appropriate clinical management for </w:t>
      </w:r>
      <w:r w:rsidR="00713CBD" w:rsidRPr="00713CBD">
        <w:t xml:space="preserve">chronic </w:t>
      </w:r>
      <w:proofErr w:type="spellStart"/>
      <w:r w:rsidR="00713CBD" w:rsidRPr="00713CBD">
        <w:t>multisymptom</w:t>
      </w:r>
      <w:proofErr w:type="spellEnd"/>
      <w:r w:rsidR="00713CBD" w:rsidRPr="00713CBD">
        <w:t xml:space="preserve"> illness</w:t>
      </w:r>
      <w:bookmarkEnd w:id="26"/>
      <w:r w:rsidRPr="00A04C72">
        <w:t>.</w:t>
      </w:r>
    </w:p>
    <w:p w:rsidR="000C21A3" w:rsidRPr="00684C0E" w:rsidRDefault="00D32F71" w:rsidP="001343FF">
      <w:pPr>
        <w:pStyle w:val="LV1"/>
      </w:pPr>
      <w:bookmarkStart w:id="27" w:name="_Toc32499555"/>
      <w:bookmarkStart w:id="28" w:name="_Ref402530057"/>
      <w:r>
        <w:t>Relationship to s</w:t>
      </w:r>
      <w:r w:rsidR="000C21A3" w:rsidRPr="00684C0E">
        <w:t>ervice</w:t>
      </w:r>
      <w:bookmarkEnd w:id="27"/>
    </w:p>
    <w:bookmarkEnd w:id="28"/>
    <w:p w:rsidR="00782F4E" w:rsidRPr="00F23EB6" w:rsidRDefault="00A04C72" w:rsidP="001343FF">
      <w:pPr>
        <w:pStyle w:val="PlainIndent"/>
      </w:pPr>
      <w:r w:rsidRPr="00F23EB6">
        <w:t xml:space="preserve">The existence in a person of the factor referred to in section 9, applies only to material contribution to, or aggravation of, </w:t>
      </w:r>
      <w:r w:rsidR="00713CBD" w:rsidRPr="00713CBD">
        <w:t xml:space="preserve">chronic </w:t>
      </w:r>
      <w:proofErr w:type="spellStart"/>
      <w:r w:rsidR="00713CBD" w:rsidRPr="00713CBD">
        <w:t>multisymptom</w:t>
      </w:r>
      <w:proofErr w:type="spellEnd"/>
      <w:r w:rsidR="00713CBD" w:rsidRPr="00713CBD">
        <w:t xml:space="preserve"> illness</w:t>
      </w:r>
      <w:r w:rsidRPr="00F23EB6">
        <w:t xml:space="preserve"> where the person</w:t>
      </w:r>
      <w:r w:rsidR="001E582F" w:rsidRPr="00F23EB6">
        <w:t>'</w:t>
      </w:r>
      <w:r w:rsidRPr="00F23EB6">
        <w:t xml:space="preserve">s </w:t>
      </w:r>
      <w:r w:rsidR="00713CBD" w:rsidRPr="00713CBD">
        <w:t xml:space="preserve">chronic </w:t>
      </w:r>
      <w:proofErr w:type="spellStart"/>
      <w:r w:rsidR="00713CBD" w:rsidRPr="00713CBD">
        <w:t>multisymptom</w:t>
      </w:r>
      <w:proofErr w:type="spellEnd"/>
      <w:r w:rsidR="00713CBD" w:rsidRPr="00713CBD">
        <w:t xml:space="preserve"> illness</w:t>
      </w:r>
      <w:r w:rsidRPr="00F23EB6">
        <w:t xml:space="preserve"> was suffered or contracted before or during (but did not arise out of) the person</w:t>
      </w:r>
      <w:r w:rsidR="001E582F" w:rsidRPr="00F23EB6">
        <w:t>'</w:t>
      </w:r>
      <w:r w:rsidRPr="00F23EB6">
        <w:t>s relevant service.</w:t>
      </w:r>
    </w:p>
    <w:p w:rsidR="00A04C72" w:rsidRPr="00E64EE4" w:rsidRDefault="00A04C72" w:rsidP="001343FF">
      <w:pPr>
        <w:pStyle w:val="PlainIndent"/>
      </w:pPr>
    </w:p>
    <w:p w:rsidR="00A04C72" w:rsidRPr="00FA33FB" w:rsidRDefault="00A04C72" w:rsidP="001343FF">
      <w:pPr>
        <w:pStyle w:val="PlainIndent"/>
        <w:sectPr w:rsidR="00A04C72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1343FF">
      <w:pPr>
        <w:pStyle w:val="PlainIndent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3249955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32499557"/>
      <w:r w:rsidRPr="00D97BB3">
        <w:t>Definitions</w:t>
      </w:r>
      <w:bookmarkEnd w:id="32"/>
      <w:bookmarkEnd w:id="33"/>
    </w:p>
    <w:p w:rsidR="00702C42" w:rsidRPr="00516768" w:rsidRDefault="00702C42" w:rsidP="001343FF">
      <w:pPr>
        <w:pStyle w:val="SH2"/>
      </w:pPr>
      <w:r w:rsidRPr="00516768">
        <w:t>In this instrument:</w:t>
      </w:r>
    </w:p>
    <w:p w:rsidR="00713CBD" w:rsidRPr="00513D05" w:rsidRDefault="00713CBD" w:rsidP="00713CBD">
      <w:pPr>
        <w:pStyle w:val="SH3"/>
        <w:ind w:left="851" w:hanging="851"/>
      </w:pPr>
      <w:bookmarkStart w:id="34" w:name="_Ref402530810"/>
      <w:r w:rsidRPr="00713CBD">
        <w:rPr>
          <w:b/>
          <w:i/>
        </w:rPr>
        <w:t xml:space="preserve">chronic </w:t>
      </w:r>
      <w:proofErr w:type="spellStart"/>
      <w:r w:rsidRPr="00713CBD">
        <w:rPr>
          <w:b/>
          <w:i/>
        </w:rPr>
        <w:t>multisymptom</w:t>
      </w:r>
      <w:proofErr w:type="spellEnd"/>
      <w:r w:rsidRPr="00713CBD">
        <w:rPr>
          <w:b/>
          <w:i/>
        </w:rPr>
        <w:t xml:space="preserve"> illness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4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5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0032EB" w:rsidRPr="000032EB" w:rsidRDefault="000032EB" w:rsidP="001343FF">
      <w:pPr>
        <w:pStyle w:val="ScheduleNote"/>
      </w:pPr>
      <w:r w:rsidRPr="000032EB">
        <w:t xml:space="preserve">Note: </w:t>
      </w:r>
      <w:r w:rsidRPr="000032EB">
        <w:rPr>
          <w:b/>
          <w:i/>
        </w:rPr>
        <w:t>MRCA</w:t>
      </w:r>
      <w:r w:rsidRPr="000032EB">
        <w:t xml:space="preserve"> and </w:t>
      </w:r>
      <w:r w:rsidRPr="000032EB">
        <w:rPr>
          <w:b/>
          <w:i/>
        </w:rPr>
        <w:t>VEA</w:t>
      </w:r>
      <w:r w:rsidRPr="000032EB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E" w:rsidRPr="00E33C1C" w:rsidRDefault="0040477E" w:rsidP="004047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40477E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77E" w:rsidRPr="00C01863" w:rsidRDefault="0040477E" w:rsidP="0040477E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77E" w:rsidRDefault="0040477E" w:rsidP="0040477E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0477E" w:rsidRDefault="00713CBD" w:rsidP="0040477E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13CBD">
            <w:rPr>
              <w:i/>
              <w:sz w:val="18"/>
              <w:szCs w:val="18"/>
            </w:rPr>
            <w:t xml:space="preserve">Chronic </w:t>
          </w:r>
          <w:proofErr w:type="spellStart"/>
          <w:r w:rsidRPr="00713CBD">
            <w:rPr>
              <w:i/>
              <w:sz w:val="18"/>
              <w:szCs w:val="18"/>
            </w:rPr>
            <w:t>Multisymptom</w:t>
          </w:r>
          <w:proofErr w:type="spellEnd"/>
          <w:r w:rsidRPr="00713CBD">
            <w:rPr>
              <w:i/>
              <w:sz w:val="18"/>
              <w:szCs w:val="18"/>
            </w:rPr>
            <w:t xml:space="preserve"> Illness</w:t>
          </w:r>
          <w:r w:rsidR="0040477E">
            <w:rPr>
              <w:i/>
              <w:sz w:val="18"/>
              <w:szCs w:val="18"/>
            </w:rPr>
            <w:t xml:space="preserve"> (Balance of Probabilities) </w:t>
          </w:r>
          <w:r w:rsidR="0040477E" w:rsidRPr="007C5CE0">
            <w:rPr>
              <w:i/>
              <w:sz w:val="18"/>
            </w:rPr>
            <w:t xml:space="preserve">(No. </w:t>
          </w:r>
          <w:r w:rsidR="00B375FA" w:rsidRPr="00B375FA">
            <w:rPr>
              <w:i/>
              <w:sz w:val="18"/>
              <w:szCs w:val="18"/>
            </w:rPr>
            <w:t>4</w:t>
          </w:r>
          <w:r w:rsidR="0040477E" w:rsidRPr="007C5CE0">
            <w:rPr>
              <w:i/>
              <w:sz w:val="18"/>
              <w:szCs w:val="18"/>
            </w:rPr>
            <w:t xml:space="preserve"> of </w:t>
          </w:r>
          <w:r w:rsidRPr="00713CBD">
            <w:rPr>
              <w:i/>
              <w:sz w:val="18"/>
              <w:szCs w:val="18"/>
            </w:rPr>
            <w:t>2020</w:t>
          </w:r>
          <w:r w:rsidR="0040477E" w:rsidRPr="007C5CE0">
            <w:rPr>
              <w:i/>
              <w:sz w:val="18"/>
              <w:szCs w:val="18"/>
            </w:rPr>
            <w:t>)</w:t>
          </w:r>
        </w:p>
        <w:p w:rsidR="0040477E" w:rsidRPr="007C5CE0" w:rsidRDefault="0040477E" w:rsidP="0040477E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77E" w:rsidRPr="00C01863" w:rsidRDefault="0040477E" w:rsidP="0040477E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D1976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D1976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0477E" w:rsidRDefault="00F03C06" w:rsidP="0040477E">
    <w:pPr>
      <w:pStyle w:val="Footer"/>
      <w:tabs>
        <w:tab w:val="clear" w:pos="4153"/>
        <w:tab w:val="clear" w:pos="8306"/>
        <w:tab w:val="left" w:pos="40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E" w:rsidRPr="00E33C1C" w:rsidRDefault="0040477E" w:rsidP="004047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40477E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77E" w:rsidRPr="00C01863" w:rsidRDefault="0040477E" w:rsidP="0040477E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77E" w:rsidRDefault="0040477E" w:rsidP="0040477E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0477E" w:rsidRDefault="00713CBD" w:rsidP="0040477E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13CBD">
            <w:rPr>
              <w:i/>
              <w:sz w:val="18"/>
              <w:szCs w:val="18"/>
            </w:rPr>
            <w:t xml:space="preserve">Chronic </w:t>
          </w:r>
          <w:proofErr w:type="spellStart"/>
          <w:r w:rsidRPr="00713CBD">
            <w:rPr>
              <w:i/>
              <w:sz w:val="18"/>
              <w:szCs w:val="18"/>
            </w:rPr>
            <w:t>Multisymptom</w:t>
          </w:r>
          <w:proofErr w:type="spellEnd"/>
          <w:r w:rsidRPr="00713CBD">
            <w:rPr>
              <w:i/>
              <w:sz w:val="18"/>
              <w:szCs w:val="18"/>
            </w:rPr>
            <w:t xml:space="preserve"> Illness</w:t>
          </w:r>
          <w:r w:rsidR="0040477E">
            <w:rPr>
              <w:i/>
              <w:sz w:val="18"/>
              <w:szCs w:val="18"/>
            </w:rPr>
            <w:t xml:space="preserve"> (Balance of Probabilities) </w:t>
          </w:r>
          <w:r w:rsidR="0040477E" w:rsidRPr="007C5CE0">
            <w:rPr>
              <w:i/>
              <w:sz w:val="18"/>
            </w:rPr>
            <w:t xml:space="preserve">(No. </w:t>
          </w:r>
          <w:r w:rsidR="00B375FA" w:rsidRPr="00B375FA">
            <w:rPr>
              <w:i/>
              <w:sz w:val="18"/>
              <w:szCs w:val="18"/>
            </w:rPr>
            <w:t>4</w:t>
          </w:r>
          <w:r w:rsidR="0040477E" w:rsidRPr="007C5CE0">
            <w:rPr>
              <w:i/>
              <w:sz w:val="18"/>
              <w:szCs w:val="18"/>
            </w:rPr>
            <w:t xml:space="preserve"> of </w:t>
          </w:r>
          <w:r w:rsidRPr="00713CBD">
            <w:rPr>
              <w:i/>
              <w:sz w:val="18"/>
              <w:szCs w:val="18"/>
            </w:rPr>
            <w:t>2020</w:t>
          </w:r>
          <w:r w:rsidR="0040477E" w:rsidRPr="007C5CE0">
            <w:rPr>
              <w:i/>
              <w:sz w:val="18"/>
              <w:szCs w:val="18"/>
            </w:rPr>
            <w:t>)</w:t>
          </w:r>
        </w:p>
        <w:p w:rsidR="0040477E" w:rsidRPr="007C5CE0" w:rsidRDefault="0040477E" w:rsidP="0040477E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77E" w:rsidRPr="00C01863" w:rsidRDefault="0040477E" w:rsidP="0040477E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D197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D1976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0477E" w:rsidRDefault="007F2378" w:rsidP="004047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9B4F47" w:rsidRDefault="00885EAB" w:rsidP="009B4F4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0477E" w:rsidRDefault="00885EAB" w:rsidP="0040477E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0477E" w:rsidRDefault="00885EAB" w:rsidP="00404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60" w:rsidRPr="002D2460" w:rsidRDefault="002D2460" w:rsidP="002D246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0477E" w:rsidRDefault="00885EAB" w:rsidP="004047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E" w:rsidRDefault="0040477E" w:rsidP="0040477E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0477E" w:rsidRDefault="0040477E" w:rsidP="0040477E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0477E" w:rsidRDefault="00885EAB" w:rsidP="0040477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0477E" w:rsidRDefault="00885EAB" w:rsidP="0040477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EAA571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8C717FB"/>
    <w:multiLevelType w:val="hybridMultilevel"/>
    <w:tmpl w:val="47645190"/>
    <w:lvl w:ilvl="0" w:tplc="8040A93E">
      <w:start w:val="1"/>
      <w:numFmt w:val="upperLetter"/>
      <w:lvlText w:val="%1."/>
      <w:lvlJc w:val="left"/>
      <w:pPr>
        <w:tabs>
          <w:tab w:val="num" w:pos="2869"/>
        </w:tabs>
        <w:ind w:left="2869" w:hanging="720"/>
      </w:pPr>
      <w:rPr>
        <w:rFonts w:hint="default"/>
        <w:b w:val="0"/>
        <w:i w:val="0"/>
        <w:sz w:val="26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32EB"/>
    <w:rsid w:val="00004470"/>
    <w:rsid w:val="000136AF"/>
    <w:rsid w:val="0001587D"/>
    <w:rsid w:val="00024911"/>
    <w:rsid w:val="00027769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019F"/>
    <w:rsid w:val="00101F89"/>
    <w:rsid w:val="00104AAB"/>
    <w:rsid w:val="001058EA"/>
    <w:rsid w:val="00106A45"/>
    <w:rsid w:val="0010745C"/>
    <w:rsid w:val="00132CEB"/>
    <w:rsid w:val="001343FF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B46E6"/>
    <w:rsid w:val="001C2AD2"/>
    <w:rsid w:val="001C60CA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582F"/>
    <w:rsid w:val="001E7407"/>
    <w:rsid w:val="001F5D5E"/>
    <w:rsid w:val="001F6219"/>
    <w:rsid w:val="001F6CD4"/>
    <w:rsid w:val="00204508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4D2E"/>
    <w:rsid w:val="002C7539"/>
    <w:rsid w:val="002D043A"/>
    <w:rsid w:val="002D2460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0477E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AF6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2BFE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3CBD"/>
    <w:rsid w:val="007142FB"/>
    <w:rsid w:val="00714F20"/>
    <w:rsid w:val="0071590F"/>
    <w:rsid w:val="00715914"/>
    <w:rsid w:val="00726C50"/>
    <w:rsid w:val="00731E00"/>
    <w:rsid w:val="00733269"/>
    <w:rsid w:val="00741718"/>
    <w:rsid w:val="00743C76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296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976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430"/>
    <w:rsid w:val="00985EC2"/>
    <w:rsid w:val="009868E9"/>
    <w:rsid w:val="00997416"/>
    <w:rsid w:val="009B4F47"/>
    <w:rsid w:val="009B5A4E"/>
    <w:rsid w:val="009C2B65"/>
    <w:rsid w:val="009C404D"/>
    <w:rsid w:val="009D6BB0"/>
    <w:rsid w:val="009E5CFC"/>
    <w:rsid w:val="00A04C72"/>
    <w:rsid w:val="00A0693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75FA"/>
    <w:rsid w:val="00B50826"/>
    <w:rsid w:val="00B50ADC"/>
    <w:rsid w:val="00B527C0"/>
    <w:rsid w:val="00B566B1"/>
    <w:rsid w:val="00B63834"/>
    <w:rsid w:val="00B664A3"/>
    <w:rsid w:val="00B70EF0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25A0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681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571A0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23EB6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1343F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1343FF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1343F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1343F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1343F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1343F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1343F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1343F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1343F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1343FF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4911</Characters>
  <Application>Microsoft Office Word</Application>
  <DocSecurity>0</DocSecurity>
  <PresentationFormat/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2019-11-04T02:03:00Z</dcterms:created>
  <dcterms:modified xsi:type="dcterms:W3CDTF">2020-02-25T01:43:00Z</dcterms:modified>
  <cp:category/>
  <cp:contentStatus/>
  <dc:language/>
  <cp:version/>
</cp:coreProperties>
</file>