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B217A1" w:rsidP="006647B7">
      <w:pPr>
        <w:pStyle w:val="Plainheader"/>
      </w:pPr>
      <w:r>
        <w:t>MALIGNANT NEOPLASM OF THE EYE</w:t>
      </w:r>
      <w:r w:rsidR="00997416">
        <w:br/>
        <w:t xml:space="preserve">(Balance of Probabilities) </w:t>
      </w:r>
    </w:p>
    <w:p w:rsidR="00715914" w:rsidRPr="00024911" w:rsidRDefault="00E55F66" w:rsidP="006647B7">
      <w:pPr>
        <w:pStyle w:val="Plainheader"/>
      </w:pPr>
      <w:r w:rsidRPr="00024911">
        <w:t xml:space="preserve">(No. </w:t>
      </w:r>
      <w:r w:rsidR="005A4A8A">
        <w:t>28</w:t>
      </w:r>
      <w:r w:rsidRPr="00024911">
        <w:t xml:space="preserve"> of</w:t>
      </w:r>
      <w:r w:rsidR="00085567">
        <w:t xml:space="preserve"> </w:t>
      </w:r>
      <w:r w:rsidR="00B217A1">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FA137B">
        <w:t>2 March 201</w:t>
      </w:r>
      <w:r w:rsidR="00444BED">
        <w:t>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29571E" w:rsidRPr="0029571E" w:rsidRDefault="0029571E" w:rsidP="0029571E">
      <w:pPr>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29571E" w:rsidRPr="0029571E" w:rsidTr="0029571E">
        <w:tc>
          <w:tcPr>
            <w:tcW w:w="4116" w:type="dxa"/>
          </w:tcPr>
          <w:p w:rsidR="0029571E" w:rsidRPr="0029571E" w:rsidRDefault="0029571E" w:rsidP="0029571E">
            <w:pPr>
              <w:rPr>
                <w:rFonts w:eastAsia="Times New Roman"/>
                <w:sz w:val="24"/>
                <w:szCs w:val="24"/>
                <w:lang w:eastAsia="en-AU"/>
              </w:rPr>
            </w:pPr>
            <w:r w:rsidRPr="0029571E">
              <w:rPr>
                <w:rFonts w:eastAsia="Times New Roman"/>
                <w:sz w:val="24"/>
                <w:szCs w:val="24"/>
                <w:lang w:eastAsia="en-AU"/>
              </w:rPr>
              <w:t>The Common Seal of the</w:t>
            </w:r>
            <w:r w:rsidRPr="0029571E">
              <w:rPr>
                <w:rFonts w:eastAsia="Times New Roman"/>
                <w:sz w:val="24"/>
                <w:szCs w:val="24"/>
                <w:lang w:eastAsia="en-AU"/>
              </w:rPr>
              <w:br/>
              <w:t>Repatriation Medical Authority</w:t>
            </w:r>
            <w:r w:rsidRPr="0029571E">
              <w:rPr>
                <w:rFonts w:eastAsia="Times New Roman"/>
                <w:sz w:val="24"/>
                <w:szCs w:val="24"/>
                <w:lang w:eastAsia="en-AU"/>
              </w:rPr>
              <w:br/>
              <w:t>was affixed to this instrument</w:t>
            </w:r>
            <w:r w:rsidRPr="0029571E">
              <w:rPr>
                <w:rFonts w:eastAsia="Times New Roman"/>
                <w:sz w:val="24"/>
                <w:szCs w:val="24"/>
                <w:lang w:eastAsia="en-AU"/>
              </w:rPr>
              <w:br/>
              <w:t>at the direction of:</w:t>
            </w:r>
          </w:p>
          <w:p w:rsidR="0029571E" w:rsidRPr="0029571E" w:rsidRDefault="0029571E" w:rsidP="0029571E">
            <w:pPr>
              <w:rPr>
                <w:rFonts w:eastAsia="Times New Roman"/>
                <w:sz w:val="24"/>
                <w:szCs w:val="24"/>
                <w:lang w:eastAsia="en-AU"/>
              </w:rPr>
            </w:pPr>
          </w:p>
        </w:tc>
      </w:tr>
      <w:tr w:rsidR="0029571E" w:rsidRPr="0029571E" w:rsidTr="0029571E">
        <w:tc>
          <w:tcPr>
            <w:tcW w:w="4116" w:type="dxa"/>
          </w:tcPr>
          <w:p w:rsidR="0029571E" w:rsidRPr="0029571E" w:rsidRDefault="0029571E" w:rsidP="0029571E">
            <w:pPr>
              <w:rPr>
                <w:rFonts w:eastAsia="Times New Roman"/>
                <w:sz w:val="24"/>
                <w:szCs w:val="24"/>
                <w:lang w:eastAsia="en-AU"/>
              </w:rPr>
            </w:pPr>
            <w:r w:rsidRPr="0029571E">
              <w:rPr>
                <w:rFonts w:eastAsia="Times New Roman"/>
                <w:sz w:val="24"/>
                <w:szCs w:val="24"/>
                <w:lang w:eastAsia="en-AU"/>
              </w:rPr>
              <w:drawing>
                <wp:anchor distT="0" distB="0" distL="114300" distR="114300" simplePos="0" relativeHeight="251658240" behindDoc="1" locked="0" layoutInCell="1" allowOverlap="1">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29571E" w:rsidRPr="0029571E" w:rsidRDefault="0029571E" w:rsidP="0029571E">
            <w:pPr>
              <w:rPr>
                <w:rFonts w:eastAsia="Times New Roman"/>
                <w:sz w:val="24"/>
                <w:szCs w:val="24"/>
                <w:lang w:eastAsia="en-AU"/>
              </w:rPr>
            </w:pPr>
          </w:p>
          <w:p w:rsidR="0029571E" w:rsidRPr="0029571E" w:rsidRDefault="0029571E" w:rsidP="0029571E">
            <w:pPr>
              <w:rPr>
                <w:rFonts w:eastAsia="Times New Roman"/>
                <w:sz w:val="24"/>
                <w:szCs w:val="24"/>
                <w:lang w:eastAsia="en-AU"/>
              </w:rPr>
            </w:pPr>
            <w:r w:rsidRPr="0029571E">
              <w:rPr>
                <w:rFonts w:eastAsia="Times New Roman"/>
                <w:sz w:val="24"/>
                <w:szCs w:val="24"/>
                <w:lang w:eastAsia="en-AU"/>
              </w:rPr>
              <w:t>Professor Nicholas Saunders AO</w:t>
            </w:r>
          </w:p>
          <w:p w:rsidR="0029571E" w:rsidRPr="0029571E" w:rsidRDefault="0029571E" w:rsidP="0029571E">
            <w:pPr>
              <w:rPr>
                <w:rFonts w:eastAsia="Times New Roman"/>
                <w:sz w:val="24"/>
                <w:szCs w:val="24"/>
                <w:lang w:eastAsia="en-AU"/>
              </w:rPr>
            </w:pPr>
            <w:r w:rsidRPr="0029571E">
              <w:rPr>
                <w:rFonts w:eastAsia="Times New Roman"/>
                <w:sz w:val="24"/>
                <w:szCs w:val="24"/>
                <w:lang w:eastAsia="en-AU"/>
              </w:rPr>
              <w:t>Chairperson</w:t>
            </w:r>
          </w:p>
          <w:p w:rsidR="0029571E" w:rsidRPr="0029571E" w:rsidRDefault="0029571E" w:rsidP="0029571E">
            <w:pPr>
              <w:rPr>
                <w:rFonts w:eastAsia="Times New Roman"/>
                <w:sz w:val="24"/>
                <w:szCs w:val="24"/>
                <w:lang w:eastAsia="en-AU"/>
              </w:rPr>
            </w:pPr>
          </w:p>
        </w:tc>
      </w:tr>
    </w:tbl>
    <w:p w:rsidR="0029571E" w:rsidRPr="0029571E" w:rsidRDefault="0029571E" w:rsidP="0029571E">
      <w:pPr>
        <w:rPr>
          <w:rFonts w:eastAsia="Times New Roman"/>
          <w:sz w:val="24"/>
          <w:szCs w:val="24"/>
          <w:lang w:eastAsia="en-AU"/>
        </w:rPr>
      </w:pPr>
    </w:p>
    <w:p w:rsidR="00A137F8" w:rsidRDefault="00715914" w:rsidP="003734C6">
      <w:pPr>
        <w:pStyle w:val="Header"/>
        <w:tabs>
          <w:tab w:val="clear" w:pos="4150"/>
          <w:tab w:val="clear" w:pos="8307"/>
        </w:tabs>
        <w:rPr>
          <w:rStyle w:val="CharChapText"/>
        </w:rPr>
      </w:pPr>
      <w:bookmarkStart w:id="0" w:name="_GoBack"/>
      <w:bookmarkEnd w:id="0"/>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4E59D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E59D1">
        <w:rPr>
          <w:noProof/>
        </w:rPr>
        <w:t>1</w:t>
      </w:r>
      <w:r w:rsidR="004E59D1">
        <w:rPr>
          <w:rFonts w:asciiTheme="minorHAnsi" w:eastAsiaTheme="minorEastAsia" w:hAnsiTheme="minorHAnsi" w:cstheme="minorBidi"/>
          <w:noProof/>
          <w:kern w:val="0"/>
          <w:sz w:val="22"/>
          <w:szCs w:val="22"/>
        </w:rPr>
        <w:tab/>
      </w:r>
      <w:r w:rsidR="004E59D1">
        <w:rPr>
          <w:noProof/>
        </w:rPr>
        <w:t>Name</w:t>
      </w:r>
      <w:r w:rsidR="004E59D1">
        <w:rPr>
          <w:noProof/>
        </w:rPr>
        <w:tab/>
      </w:r>
      <w:r w:rsidR="004E59D1">
        <w:rPr>
          <w:noProof/>
        </w:rPr>
        <w:fldChar w:fldCharType="begin"/>
      </w:r>
      <w:r w:rsidR="004E59D1">
        <w:rPr>
          <w:noProof/>
        </w:rPr>
        <w:instrText xml:space="preserve"> PAGEREF _Toc432151334 \h </w:instrText>
      </w:r>
      <w:r w:rsidR="004E59D1">
        <w:rPr>
          <w:noProof/>
        </w:rPr>
      </w:r>
      <w:r w:rsidR="004E59D1">
        <w:rPr>
          <w:noProof/>
        </w:rPr>
        <w:fldChar w:fldCharType="separate"/>
      </w:r>
      <w:r w:rsidR="002037BD">
        <w:rPr>
          <w:noProof/>
        </w:rPr>
        <w:t>3</w:t>
      </w:r>
      <w:r w:rsidR="004E59D1">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_Toc432151335 \h </w:instrText>
      </w:r>
      <w:r>
        <w:rPr>
          <w:noProof/>
        </w:rPr>
      </w:r>
      <w:r>
        <w:rPr>
          <w:noProof/>
        </w:rPr>
        <w:fldChar w:fldCharType="separate"/>
      </w:r>
      <w:r w:rsidR="002037BD">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_Toc432151336 \h </w:instrText>
      </w:r>
      <w:r>
        <w:rPr>
          <w:noProof/>
        </w:rPr>
      </w:r>
      <w:r>
        <w:rPr>
          <w:noProof/>
        </w:rPr>
        <w:fldChar w:fldCharType="separate"/>
      </w:r>
      <w:r w:rsidR="002037BD">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_Toc432151337 \h </w:instrText>
      </w:r>
      <w:r>
        <w:rPr>
          <w:noProof/>
        </w:rPr>
      </w:r>
      <w:r>
        <w:rPr>
          <w:noProof/>
        </w:rPr>
        <w:fldChar w:fldCharType="separate"/>
      </w:r>
      <w:r w:rsidR="002037BD">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_Toc432151338 \h </w:instrText>
      </w:r>
      <w:r>
        <w:rPr>
          <w:noProof/>
        </w:rPr>
      </w:r>
      <w:r>
        <w:rPr>
          <w:noProof/>
        </w:rPr>
        <w:fldChar w:fldCharType="separate"/>
      </w:r>
      <w:r w:rsidR="002037BD">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_Toc432151339 \h </w:instrText>
      </w:r>
      <w:r>
        <w:rPr>
          <w:noProof/>
        </w:rPr>
      </w:r>
      <w:r>
        <w:rPr>
          <w:noProof/>
        </w:rPr>
        <w:fldChar w:fldCharType="separate"/>
      </w:r>
      <w:r w:rsidR="002037BD">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_Toc432151340 \h </w:instrText>
      </w:r>
      <w:r>
        <w:rPr>
          <w:noProof/>
        </w:rPr>
      </w:r>
      <w:r>
        <w:rPr>
          <w:noProof/>
        </w:rPr>
        <w:fldChar w:fldCharType="separate"/>
      </w:r>
      <w:r w:rsidR="002037BD">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_Toc432151341 \h </w:instrText>
      </w:r>
      <w:r>
        <w:rPr>
          <w:noProof/>
        </w:rPr>
      </w:r>
      <w:r>
        <w:rPr>
          <w:noProof/>
        </w:rPr>
        <w:fldChar w:fldCharType="separate"/>
      </w:r>
      <w:r w:rsidR="002037BD">
        <w:rPr>
          <w:noProof/>
        </w:rPr>
        <w:t>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_Toc432151342 \h </w:instrText>
      </w:r>
      <w:r>
        <w:rPr>
          <w:noProof/>
        </w:rPr>
      </w:r>
      <w:r>
        <w:rPr>
          <w:noProof/>
        </w:rPr>
        <w:fldChar w:fldCharType="separate"/>
      </w:r>
      <w:r w:rsidR="002037BD">
        <w:rPr>
          <w:noProof/>
        </w:rPr>
        <w:t>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_Toc432151343 \h </w:instrText>
      </w:r>
      <w:r>
        <w:rPr>
          <w:noProof/>
        </w:rPr>
      </w:r>
      <w:r>
        <w:rPr>
          <w:noProof/>
        </w:rPr>
        <w:fldChar w:fldCharType="separate"/>
      </w:r>
      <w:r w:rsidR="002037BD">
        <w:rPr>
          <w:noProof/>
        </w:rPr>
        <w:t>6</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_Toc432151344 \h </w:instrText>
      </w:r>
      <w:r>
        <w:rPr>
          <w:noProof/>
        </w:rPr>
      </w:r>
      <w:r>
        <w:rPr>
          <w:noProof/>
        </w:rPr>
        <w:fldChar w:fldCharType="separate"/>
      </w:r>
      <w:r w:rsidR="002037BD">
        <w:rPr>
          <w:noProof/>
        </w:rPr>
        <w:t>6</w:t>
      </w:r>
      <w:r>
        <w:rPr>
          <w:noProof/>
        </w:rPr>
        <w:fldChar w:fldCharType="end"/>
      </w:r>
    </w:p>
    <w:p w:rsidR="004E59D1" w:rsidRDefault="004E59D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_Toc432151345 \h </w:instrText>
      </w:r>
      <w:r>
        <w:rPr>
          <w:noProof/>
        </w:rPr>
      </w:r>
      <w:r>
        <w:rPr>
          <w:noProof/>
        </w:rPr>
        <w:fldChar w:fldCharType="separate"/>
      </w:r>
      <w:r w:rsidR="002037BD">
        <w:rPr>
          <w:noProof/>
        </w:rPr>
        <w:t>7</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_Toc432151346 \h </w:instrText>
      </w:r>
      <w:r>
        <w:rPr>
          <w:noProof/>
        </w:rPr>
      </w:r>
      <w:r>
        <w:rPr>
          <w:noProof/>
        </w:rPr>
        <w:fldChar w:fldCharType="separate"/>
      </w:r>
      <w:r w:rsidR="002037BD">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432151334"/>
      <w:r>
        <w:lastRenderedPageBreak/>
        <w:t>Name</w:t>
      </w:r>
      <w:bookmarkEnd w:id="2"/>
    </w:p>
    <w:p w:rsidR="00237471" w:rsidRPr="00F97A62" w:rsidRDefault="00715914" w:rsidP="00DF65CF">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B217A1">
        <w:rPr>
          <w:i/>
        </w:rPr>
        <w:t>malignant neoplasm of the eye</w:t>
      </w:r>
      <w:r w:rsidR="00E55F66" w:rsidRPr="00F97A62">
        <w:t xml:space="preserve"> </w:t>
      </w:r>
      <w:r w:rsidR="00997416">
        <w:rPr>
          <w:i/>
        </w:rPr>
        <w:t xml:space="preserve">(Balance of Probabilities) </w:t>
      </w:r>
      <w:r w:rsidR="00E55F66" w:rsidRPr="00F97A62">
        <w:t xml:space="preserve">(No. </w:t>
      </w:r>
      <w:r w:rsidR="005A4A8A">
        <w:t>28</w:t>
      </w:r>
      <w:r w:rsidR="00085567">
        <w:t xml:space="preserve"> </w:t>
      </w:r>
      <w:r w:rsidR="00E55F66" w:rsidRPr="00F97A62">
        <w:t>of</w:t>
      </w:r>
      <w:r w:rsidR="00085567">
        <w:t xml:space="preserve"> </w:t>
      </w:r>
      <w:r w:rsidR="00B217A1">
        <w:t>2018</w:t>
      </w:r>
      <w:r w:rsidR="00E55F66" w:rsidRPr="00F97A62">
        <w:t>)</w:t>
      </w:r>
      <w:r w:rsidRPr="00F97A62">
        <w:t>.</w:t>
      </w:r>
    </w:p>
    <w:p w:rsidR="00F67B67" w:rsidRPr="00684C0E" w:rsidRDefault="00F67B67" w:rsidP="00C96667">
      <w:pPr>
        <w:pStyle w:val="LV1"/>
      </w:pPr>
      <w:bookmarkStart w:id="4" w:name="_Toc432151335"/>
      <w:r w:rsidRPr="00684C0E">
        <w:t>Commencement</w:t>
      </w:r>
      <w:bookmarkEnd w:id="4"/>
    </w:p>
    <w:p w:rsidR="00F67B67" w:rsidRPr="007527C1" w:rsidRDefault="007527C1" w:rsidP="00DF65CF">
      <w:pPr>
        <w:pStyle w:val="PlainIndent"/>
      </w:pPr>
      <w:r w:rsidRPr="007527C1">
        <w:tab/>
      </w:r>
      <w:r w:rsidR="00F67B67" w:rsidRPr="007527C1">
        <w:t xml:space="preserve">This instrument commences on </w:t>
      </w:r>
      <w:r w:rsidR="00444BED">
        <w:t>2 April 2018</w:t>
      </w:r>
      <w:r w:rsidR="00F67B67" w:rsidRPr="007527C1">
        <w:t>.</w:t>
      </w:r>
    </w:p>
    <w:p w:rsidR="00F67B67" w:rsidRPr="00684C0E" w:rsidRDefault="00F67B67" w:rsidP="00C96667">
      <w:pPr>
        <w:pStyle w:val="LV1"/>
      </w:pPr>
      <w:bookmarkStart w:id="5" w:name="_Toc432151336"/>
      <w:r w:rsidRPr="00684C0E">
        <w:t>Authority</w:t>
      </w:r>
      <w:bookmarkEnd w:id="5"/>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6" w:name="_Toc432151337"/>
      <w:r>
        <w:t>Revocation</w:t>
      </w:r>
      <w:bookmarkEnd w:id="6"/>
    </w:p>
    <w:p w:rsidR="007959B9" w:rsidRPr="007527C1" w:rsidRDefault="007959B9" w:rsidP="00DF65CF">
      <w:pPr>
        <w:pStyle w:val="PlainIndent"/>
      </w:pPr>
      <w:r>
        <w:t>The</w:t>
      </w:r>
      <w:r w:rsidRPr="007527C1">
        <w:t xml:space="preserve"> </w:t>
      </w:r>
      <w:r w:rsidRPr="000B755A">
        <w:t>Statement of Principles concerning</w:t>
      </w:r>
      <w:r>
        <w:t xml:space="preserve"> </w:t>
      </w:r>
      <w:r w:rsidR="00B217A1">
        <w:t>malignant neoplasm of the eye</w:t>
      </w:r>
      <w:r>
        <w:t xml:space="preserve"> No. </w:t>
      </w:r>
      <w:r w:rsidR="004E52B4">
        <w:t>16</w:t>
      </w:r>
      <w:r>
        <w:t xml:space="preserve"> of </w:t>
      </w:r>
      <w:r w:rsidR="004E52B4">
        <w:t>2010</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7" w:name="_Toc432151338"/>
      <w:r w:rsidRPr="00684C0E">
        <w:t>Application</w:t>
      </w:r>
      <w:bookmarkEnd w:id="7"/>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432151339"/>
      <w:r w:rsidRPr="00684C0E">
        <w:t>Definitions</w:t>
      </w:r>
      <w:bookmarkEnd w:id="8"/>
      <w:bookmarkEnd w:id="9"/>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0" w:name="_Ref409687573"/>
      <w:bookmarkStart w:id="11" w:name="_Ref409687579"/>
      <w:bookmarkStart w:id="12" w:name="_Ref409687725"/>
      <w:bookmarkStart w:id="13" w:name="_Toc432151340"/>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DF65CF">
      <w:pPr>
        <w:pStyle w:val="LV2"/>
      </w:pPr>
      <w:bookmarkStart w:id="14" w:name="_Ref403053584"/>
      <w:r w:rsidRPr="00D5620B">
        <w:t xml:space="preserve">This Statement of Principles is </w:t>
      </w:r>
      <w:r w:rsidRPr="002F77A1">
        <w:t xml:space="preserve">about </w:t>
      </w:r>
      <w:r w:rsidR="00B217A1">
        <w:t>malignant neoplasm of the eye</w:t>
      </w:r>
      <w:r w:rsidR="00D5620B" w:rsidRPr="002F77A1">
        <w:t xml:space="preserve"> </w:t>
      </w:r>
      <w:r w:rsidRPr="002F77A1">
        <w:t>and death</w:t>
      </w:r>
      <w:r w:rsidRPr="00D5620B">
        <w:t xml:space="preserve"> from</w:t>
      </w:r>
      <w:r w:rsidR="002F77A1">
        <w:t xml:space="preserve"> </w:t>
      </w:r>
      <w:r w:rsidR="00B217A1">
        <w:t>malignant neoplasm of the eye</w:t>
      </w:r>
      <w:r w:rsidRPr="00D5620B">
        <w:t>.</w:t>
      </w:r>
      <w:bookmarkEnd w:id="14"/>
    </w:p>
    <w:p w:rsidR="00215860" w:rsidRPr="007142FB" w:rsidRDefault="00215860" w:rsidP="0083517B">
      <w:pPr>
        <w:pStyle w:val="LVtext"/>
      </w:pPr>
      <w:r w:rsidRPr="007142FB">
        <w:t>Meaning of</w:t>
      </w:r>
      <w:r w:rsidR="00D60FC8" w:rsidRPr="007142FB">
        <w:t xml:space="preserve"> </w:t>
      </w:r>
      <w:r w:rsidR="00B217A1">
        <w:rPr>
          <w:b/>
        </w:rPr>
        <w:t>malignant neoplasm of the eye</w:t>
      </w:r>
    </w:p>
    <w:p w:rsidR="004E52B4" w:rsidRPr="00237BAF" w:rsidRDefault="004E52B4" w:rsidP="004E52B4">
      <w:pPr>
        <w:pStyle w:val="LV2"/>
      </w:pPr>
      <w:bookmarkStart w:id="15" w:name="_Ref409598124"/>
      <w:bookmarkStart w:id="16" w:name="_Ref402529683"/>
      <w:r w:rsidRPr="00237BAF">
        <w:t>For the purposes of this Statement of Principles,</w:t>
      </w:r>
      <w:r w:rsidRPr="002F77A1">
        <w:t xml:space="preserve"> </w:t>
      </w:r>
      <w:r>
        <w:t>malignant neoplasm of the eye</w:t>
      </w:r>
      <w:r w:rsidRPr="00237BAF">
        <w:t>:</w:t>
      </w:r>
      <w:bookmarkEnd w:id="15"/>
    </w:p>
    <w:bookmarkEnd w:id="16"/>
    <w:p w:rsidR="004E52B4" w:rsidRPr="008E76DC" w:rsidRDefault="004E52B4" w:rsidP="004E52B4">
      <w:pPr>
        <w:pStyle w:val="LV3"/>
      </w:pPr>
      <w:r w:rsidRPr="009F2D54">
        <w:tab/>
        <w:t>means a primary malignant neoplasm arising from the tissue of the eyeball and conjunctiva; and</w:t>
      </w:r>
    </w:p>
    <w:p w:rsidR="004E52B4" w:rsidRDefault="004E52B4" w:rsidP="004E52B4">
      <w:pPr>
        <w:pStyle w:val="LV3"/>
      </w:pPr>
      <w:r>
        <w:t>i</w:t>
      </w:r>
      <w:r w:rsidRPr="008E76DC">
        <w:t>ncludes</w:t>
      </w:r>
      <w:r>
        <w:t>:</w:t>
      </w:r>
    </w:p>
    <w:p w:rsidR="004E52B4" w:rsidRDefault="004E52B4" w:rsidP="004E52B4">
      <w:pPr>
        <w:pStyle w:val="LV4"/>
      </w:pPr>
      <w:r w:rsidRPr="009F2D54">
        <w:tab/>
        <w:t>malignant melanoma of the uveal tract (iris, ciliary body and choroid); and</w:t>
      </w:r>
    </w:p>
    <w:p w:rsidR="004E52B4" w:rsidRPr="00571971" w:rsidRDefault="004E52B4" w:rsidP="004E52B4">
      <w:pPr>
        <w:pStyle w:val="LV4"/>
      </w:pPr>
      <w:r w:rsidRPr="009F2D54">
        <w:tab/>
        <w:t xml:space="preserve">malignant melanoma of the conjunctiva, including </w:t>
      </w:r>
      <w:r w:rsidRPr="00571971">
        <w:t>melanoma in situ; and</w:t>
      </w:r>
    </w:p>
    <w:p w:rsidR="004E52B4" w:rsidRPr="00571971" w:rsidRDefault="004E52B4" w:rsidP="004E52B4">
      <w:pPr>
        <w:pStyle w:val="LV4"/>
      </w:pPr>
      <w:r w:rsidRPr="00571971">
        <w:tab/>
        <w:t xml:space="preserve">squamous cell carcinoma of the cornea </w:t>
      </w:r>
      <w:r w:rsidR="000909AA" w:rsidRPr="00571971">
        <w:t>or</w:t>
      </w:r>
      <w:r w:rsidRPr="00571971">
        <w:t xml:space="preserve"> </w:t>
      </w:r>
      <w:r w:rsidR="009F55EE" w:rsidRPr="00571971">
        <w:t xml:space="preserve">the </w:t>
      </w:r>
      <w:r w:rsidRPr="00571971">
        <w:t>conjunctiva, including carcinoma in situ; and</w:t>
      </w:r>
    </w:p>
    <w:p w:rsidR="004E52B4" w:rsidRDefault="004E52B4" w:rsidP="004E52B4">
      <w:pPr>
        <w:pStyle w:val="LV3"/>
      </w:pPr>
      <w:r w:rsidRPr="008E76DC">
        <w:lastRenderedPageBreak/>
        <w:t xml:space="preserve">excludes </w:t>
      </w:r>
      <w:r w:rsidRPr="009F2D54">
        <w:t>eye retinoblastoma, connective tissue and bone tumours (sarcomas), vascular tumours (sarcoma), non-Hodgkin's lymphoma, Hodgkin's lymphoma and carcinoid tumour.</w:t>
      </w:r>
    </w:p>
    <w:p w:rsidR="004E52B4" w:rsidRPr="008E76DC" w:rsidRDefault="004E52B4" w:rsidP="004E52B4">
      <w:pPr>
        <w:pStyle w:val="Note2"/>
      </w:pPr>
      <w:r>
        <w:t>Note:</w:t>
      </w:r>
      <w:r>
        <w:tab/>
      </w:r>
      <w:r w:rsidRPr="009F2D54">
        <w:t>The eye means the eyeball with conjunctival covering but excluding extraocular muscles, connecting nerves (optic nerve, autonomic sympathetic and parasympathetic nerves), arteries, veins and lymphatics, other orbital contents such as orbital fat and orbital bone, eyelid skin, Meibomian glands, the caruncle and the lacrimal apparatus.</w:t>
      </w:r>
    </w:p>
    <w:p w:rsidR="004E52B4" w:rsidRPr="00237BAF" w:rsidRDefault="004E52B4" w:rsidP="004E52B4">
      <w:pPr>
        <w:pStyle w:val="LV2"/>
      </w:pPr>
      <w:r w:rsidRPr="00237BAF">
        <w:t xml:space="preserve">While </w:t>
      </w:r>
      <w:r>
        <w:t xml:space="preserve">malignant neoplasm of the eye </w:t>
      </w:r>
      <w:r w:rsidRPr="00237BAF">
        <w:t>attracts ICD</w:t>
      </w:r>
      <w:r w:rsidRPr="00237BAF">
        <w:noBreakHyphen/>
        <w:t>10</w:t>
      </w:r>
      <w:r w:rsidRPr="00237BAF">
        <w:noBreakHyphen/>
        <w:t xml:space="preserve">AM </w:t>
      </w:r>
      <w:r w:rsidRPr="00EB2BC4">
        <w:t xml:space="preserve">code </w:t>
      </w:r>
      <w:r w:rsidRPr="009F2D54">
        <w:t>C69.0</w:t>
      </w:r>
      <w:r>
        <w:t>, C69.1, C69.2, C69.3, C69.4, C69.8, C69.9 or D09.2</w:t>
      </w:r>
      <w:r w:rsidRPr="00EB2BC4">
        <w:t>,</w:t>
      </w:r>
      <w:r w:rsidRPr="00237BAF">
        <w:t xml:space="preserve"> in applying this Statement of Principles the </w:t>
      </w:r>
      <w:r w:rsidRPr="00D5620B">
        <w:t xml:space="preserve">meaning of </w:t>
      </w:r>
      <w:r>
        <w:t xml:space="preserve">malignant neoplasm of the eye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B217A1">
        <w:rPr>
          <w:b/>
        </w:rPr>
        <w:t>malignant neoplasm of the eye</w:t>
      </w:r>
    </w:p>
    <w:p w:rsidR="008F572A" w:rsidRPr="00237BAF" w:rsidRDefault="008F572A" w:rsidP="00DF65CF">
      <w:pPr>
        <w:pStyle w:val="LV2"/>
      </w:pPr>
      <w:r w:rsidRPr="00237BAF">
        <w:t xml:space="preserve">For the purposes of this Statement of </w:t>
      </w:r>
      <w:r w:rsidR="00D5620B">
        <w:t xml:space="preserve">Principles, </w:t>
      </w:r>
      <w:r w:rsidR="00B217A1">
        <w:t>malignant neoplasm of the eye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B217A1">
        <w:t>malignant neoplasm of the eye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17" w:name="_Toc432151341"/>
      <w:r w:rsidRPr="00A20CA1">
        <w:t>Basis for determining the factors</w:t>
      </w:r>
      <w:bookmarkEnd w:id="17"/>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B217A1">
        <w:t>malignant neoplasm of the eye</w:t>
      </w:r>
      <w:r w:rsidR="007A3989">
        <w:t xml:space="preserve"> </w:t>
      </w:r>
      <w:r w:rsidRPr="00D5620B">
        <w:t>and death from</w:t>
      </w:r>
      <w:r w:rsidR="007A3989">
        <w:t xml:space="preserve"> </w:t>
      </w:r>
      <w:r w:rsidR="00B217A1">
        <w:t>malignant neoplasm of the eye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18" w:name="_Ref411946955"/>
      <w:bookmarkStart w:id="19" w:name="_Ref411946997"/>
      <w:bookmarkStart w:id="20" w:name="_Ref412032503"/>
      <w:bookmarkStart w:id="21" w:name="_Toc432151342"/>
      <w:r w:rsidRPr="00301C54">
        <w:t xml:space="preserve">Factors that must </w:t>
      </w:r>
      <w:r w:rsidR="00D32F71">
        <w:t>exist</w:t>
      </w:r>
      <w:bookmarkEnd w:id="18"/>
      <w:bookmarkEnd w:id="19"/>
      <w:bookmarkEnd w:id="20"/>
      <w:bookmarkEnd w:id="21"/>
    </w:p>
    <w:p w:rsidR="007C7DEE" w:rsidRPr="00AA6D8B" w:rsidRDefault="002716E4" w:rsidP="00DF65CF">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B217A1">
        <w:t>malignant neoplasm of the eye</w:t>
      </w:r>
      <w:r w:rsidR="007A3989">
        <w:t xml:space="preserve"> </w:t>
      </w:r>
      <w:r w:rsidR="007C7DEE" w:rsidRPr="00AA6D8B">
        <w:t xml:space="preserve">or death from </w:t>
      </w:r>
      <w:r w:rsidR="00B217A1">
        <w:t>malignant neoplasm of the eye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2"/>
    </w:p>
    <w:p w:rsidR="004E52B4" w:rsidRPr="008D1B8B" w:rsidRDefault="004E52B4" w:rsidP="004E52B4">
      <w:pPr>
        <w:pStyle w:val="LV2"/>
      </w:pPr>
      <w:bookmarkStart w:id="23" w:name="_Ref402530260"/>
      <w:bookmarkStart w:id="24" w:name="_Ref409598844"/>
      <w:r w:rsidRPr="009F2D54">
        <w:t>having sunlight or ultraviolet light exposure to the eye for a cumulative period of at least 4</w:t>
      </w:r>
      <w:r w:rsidR="00FA137B">
        <w:t> </w:t>
      </w:r>
      <w:r w:rsidRPr="009F2D54">
        <w:t>500 hours while in a tropical area, or having equivalent sunlight exposure in other latitude zones, before the clinical onset of malignant neoplasm of the eye;</w:t>
      </w:r>
    </w:p>
    <w:p w:rsidR="004E52B4" w:rsidRPr="00046E67" w:rsidRDefault="004E52B4" w:rsidP="004E52B4">
      <w:pPr>
        <w:pStyle w:val="Note2"/>
      </w:pPr>
      <w:r>
        <w:t xml:space="preserve">Note: </w:t>
      </w:r>
      <w:r w:rsidR="00CC2318">
        <w:t xml:space="preserve">  </w:t>
      </w:r>
      <w:r w:rsidRPr="009F2D54">
        <w:rPr>
          <w:b/>
          <w:i/>
        </w:rPr>
        <w:t>equivalent sunlight exposure in other latitude zones</w:t>
      </w:r>
      <w:r w:rsidRPr="00046E67">
        <w:t xml:space="preserve"> </w:t>
      </w:r>
      <w:r>
        <w:t xml:space="preserve">and </w:t>
      </w:r>
      <w:r>
        <w:rPr>
          <w:b/>
          <w:i/>
        </w:rPr>
        <w:t xml:space="preserve">tropical </w:t>
      </w:r>
      <w:r w:rsidRPr="009F2D54">
        <w:rPr>
          <w:b/>
          <w:i/>
        </w:rPr>
        <w:t>area</w:t>
      </w:r>
      <w:r>
        <w:t xml:space="preserve"> are</w:t>
      </w:r>
      <w:r w:rsidRPr="00046E67">
        <w:t xml:space="preserve"> defined in the </w:t>
      </w:r>
      <w:r>
        <w:t xml:space="preserve">Schedule 1 - </w:t>
      </w:r>
      <w:r w:rsidRPr="002717B2">
        <w:t>Dictionary</w:t>
      </w:r>
      <w:r w:rsidRPr="00046E67">
        <w:t>.</w:t>
      </w:r>
      <w:r w:rsidRPr="00046E67">
        <w:tab/>
      </w:r>
      <w:r>
        <w:t xml:space="preserve"> </w:t>
      </w:r>
    </w:p>
    <w:p w:rsidR="004E52B4" w:rsidRPr="00571971" w:rsidRDefault="004E52B4" w:rsidP="004E52B4">
      <w:pPr>
        <w:pStyle w:val="LV2"/>
      </w:pPr>
      <w:r w:rsidRPr="00571971">
        <w:lastRenderedPageBreak/>
        <w:t>having ultraviolet radiation exposure from an ultraviolet-emitting tanning device to the unprotected eye on at least 20 occasions, at least five years before the clinical onset of malignant neoplasm of the eye;</w:t>
      </w:r>
    </w:p>
    <w:p w:rsidR="004E52B4" w:rsidRPr="00571971" w:rsidRDefault="004E52B4" w:rsidP="004E52B4">
      <w:pPr>
        <w:pStyle w:val="Note2"/>
      </w:pPr>
      <w:r w:rsidRPr="00571971">
        <w:t xml:space="preserve">Note: </w:t>
      </w:r>
      <w:r w:rsidR="00CC2318">
        <w:t xml:space="preserve">  </w:t>
      </w:r>
      <w:r w:rsidRPr="00571971">
        <w:rPr>
          <w:b/>
          <w:i/>
        </w:rPr>
        <w:t>unprotected eye</w:t>
      </w:r>
      <w:r w:rsidRPr="00571971">
        <w:t xml:space="preserve"> is defined in the Schedule 1 - Dictionary.</w:t>
      </w:r>
      <w:r w:rsidRPr="00571971">
        <w:tab/>
      </w:r>
    </w:p>
    <w:p w:rsidR="004E52B4" w:rsidRPr="00571971" w:rsidRDefault="004E52B4" w:rsidP="004E52B4">
      <w:pPr>
        <w:pStyle w:val="LV2"/>
      </w:pPr>
      <w:r w:rsidRPr="00571971">
        <w:t>being infected with human immunodeficiency virus before the clinical onset of malignant neoplasm of the eye;</w:t>
      </w:r>
    </w:p>
    <w:p w:rsidR="004E52B4" w:rsidRPr="00571971" w:rsidRDefault="004E52B4" w:rsidP="004E52B4">
      <w:pPr>
        <w:pStyle w:val="LV2"/>
      </w:pPr>
      <w:r w:rsidRPr="00571971">
        <w:t>being treated with an immunosuppressive drug at least two years before the clinical onset of malignant neoplasm of the eye;</w:t>
      </w:r>
    </w:p>
    <w:p w:rsidR="004E52B4" w:rsidRPr="00571971" w:rsidRDefault="004E52B4" w:rsidP="004E52B4">
      <w:pPr>
        <w:pStyle w:val="Note2"/>
      </w:pPr>
      <w:r w:rsidRPr="00571971">
        <w:t xml:space="preserve">Note: </w:t>
      </w:r>
      <w:r w:rsidR="00CC2318">
        <w:t xml:space="preserve">  </w:t>
      </w:r>
      <w:r w:rsidRPr="00571971">
        <w:rPr>
          <w:b/>
          <w:i/>
        </w:rPr>
        <w:t>immunosuppressive drug</w:t>
      </w:r>
      <w:r w:rsidRPr="00571971">
        <w:t xml:space="preserve"> is defined in the Schedule 1 - Dictionary.</w:t>
      </w:r>
    </w:p>
    <w:p w:rsidR="004E52B4" w:rsidRPr="00571971" w:rsidRDefault="00AF3CAB" w:rsidP="004E52B4">
      <w:pPr>
        <w:pStyle w:val="LV2"/>
      </w:pPr>
      <w:r>
        <w:t>having a</w:t>
      </w:r>
      <w:r w:rsidR="004E52B4" w:rsidRPr="00571971">
        <w:t xml:space="preserve"> solid organ or stem cell transplantation before the clinical onset of malignant neoplasm of the eye;</w:t>
      </w:r>
    </w:p>
    <w:p w:rsidR="004E52B4" w:rsidRPr="00571971" w:rsidRDefault="004E52B4" w:rsidP="00786C2C">
      <w:pPr>
        <w:pStyle w:val="LV2"/>
      </w:pPr>
      <w:r w:rsidRPr="00571971">
        <w:t>for uveal melanoma of the eye only</w:t>
      </w:r>
      <w:r w:rsidR="002E04E3" w:rsidRPr="00571971">
        <w:t xml:space="preserve">, </w:t>
      </w:r>
      <w:r w:rsidRPr="00571971">
        <w:t>using manual welding equipment for welding metal, for a cumulative period of at least ten years before the clinical onset of malignant neoplasm of the eye;</w:t>
      </w:r>
    </w:p>
    <w:p w:rsidR="004E52B4" w:rsidRPr="00571971" w:rsidRDefault="004E52B4" w:rsidP="001104C2">
      <w:pPr>
        <w:pStyle w:val="LV2"/>
      </w:pPr>
      <w:r w:rsidRPr="00571971">
        <w:t>for melanoma of the eye only</w:t>
      </w:r>
      <w:r w:rsidR="002E04E3" w:rsidRPr="00571971">
        <w:t xml:space="preserve">, </w:t>
      </w:r>
      <w:r w:rsidRPr="00571971">
        <w:t xml:space="preserve">having at least four episodes of </w:t>
      </w:r>
      <w:proofErr w:type="spellStart"/>
      <w:r w:rsidRPr="00571971">
        <w:t>photokeratitis</w:t>
      </w:r>
      <w:proofErr w:type="spellEnd"/>
      <w:r w:rsidRPr="00571971">
        <w:t xml:space="preserve"> of the affected eye, where the first exposure occurred at least five years before the clinical onset of malignant neoplasm of the eye;</w:t>
      </w:r>
    </w:p>
    <w:p w:rsidR="004E52B4" w:rsidRPr="00571971" w:rsidRDefault="004E52B4" w:rsidP="002E04E3">
      <w:pPr>
        <w:pStyle w:val="Note2"/>
      </w:pPr>
      <w:r w:rsidRPr="00571971">
        <w:t xml:space="preserve">Note: </w:t>
      </w:r>
      <w:r w:rsidR="00CC2318">
        <w:t xml:space="preserve">  </w:t>
      </w:r>
      <w:proofErr w:type="spellStart"/>
      <w:r w:rsidRPr="00571971">
        <w:rPr>
          <w:b/>
          <w:i/>
        </w:rPr>
        <w:t>photokeratitis</w:t>
      </w:r>
      <w:proofErr w:type="spellEnd"/>
      <w:r w:rsidRPr="00571971">
        <w:t xml:space="preserve"> is defined in the Schedule 1 - Dictionary.</w:t>
      </w:r>
    </w:p>
    <w:p w:rsidR="004E52B4" w:rsidRPr="00571971" w:rsidRDefault="004E52B4" w:rsidP="004E52B4">
      <w:pPr>
        <w:pStyle w:val="LV2"/>
      </w:pPr>
      <w:r w:rsidRPr="00571971">
        <w:t xml:space="preserve">for conjunctival melanoma of the eye only, receiving a conjunctival transplant </w:t>
      </w:r>
      <w:r w:rsidR="000909AA" w:rsidRPr="00571971">
        <w:t xml:space="preserve">to the affected eye </w:t>
      </w:r>
      <w:r w:rsidRPr="00571971">
        <w:t>before the clinical onset of malignant neoplasm of the eye;</w:t>
      </w:r>
    </w:p>
    <w:p w:rsidR="004E52B4" w:rsidRPr="00571971" w:rsidRDefault="0041781C" w:rsidP="0041781C">
      <w:pPr>
        <w:pStyle w:val="LV2"/>
      </w:pPr>
      <w:r w:rsidRPr="00571971">
        <w:t xml:space="preserve">for squamous cell carcinoma of the </w:t>
      </w:r>
      <w:r w:rsidR="000909AA" w:rsidRPr="00571971">
        <w:t xml:space="preserve">cornea or </w:t>
      </w:r>
      <w:r w:rsidR="009F55EE" w:rsidRPr="00571971">
        <w:t xml:space="preserve">the </w:t>
      </w:r>
      <w:r w:rsidR="000909AA" w:rsidRPr="00571971">
        <w:t xml:space="preserve">conjunctiva </w:t>
      </w:r>
      <w:r w:rsidRPr="00571971">
        <w:t>only</w:t>
      </w:r>
      <w:r w:rsidR="004E52B4" w:rsidRPr="00571971">
        <w:t xml:space="preserve">: </w:t>
      </w:r>
    </w:p>
    <w:p w:rsidR="004E52B4" w:rsidRPr="00571971" w:rsidRDefault="004E52B4" w:rsidP="004E52B4">
      <w:pPr>
        <w:pStyle w:val="LV3"/>
      </w:pPr>
      <w:r w:rsidRPr="00571971">
        <w:t>having ultraviolet radiation exposure from whole body PUVA therapy to the unprotected eye, where:</w:t>
      </w:r>
    </w:p>
    <w:p w:rsidR="004E52B4" w:rsidRPr="00571971" w:rsidRDefault="004E52B4" w:rsidP="004E52B4">
      <w:pPr>
        <w:pStyle w:val="LV4"/>
      </w:pPr>
      <w:r w:rsidRPr="00571971">
        <w:tab/>
        <w:t>the first PUVA treatment commenced at least five years before the clinical onset of malignant neoplasm of the eye; and</w:t>
      </w:r>
    </w:p>
    <w:p w:rsidR="004E52B4" w:rsidRPr="00571971" w:rsidRDefault="004E52B4" w:rsidP="004E52B4">
      <w:pPr>
        <w:pStyle w:val="LV4"/>
      </w:pPr>
      <w:r w:rsidRPr="00571971">
        <w:t>at least 50 PUVA treatments were administered before the clinical onset of malignant neoplasm of the eye;</w:t>
      </w:r>
      <w:r w:rsidR="00AF3CAB">
        <w:t xml:space="preserve"> or</w:t>
      </w:r>
    </w:p>
    <w:p w:rsidR="004E52B4" w:rsidRPr="00571971" w:rsidRDefault="004E52B4" w:rsidP="002E04E3">
      <w:pPr>
        <w:pStyle w:val="Note1"/>
        <w:tabs>
          <w:tab w:val="left" w:pos="2552"/>
        </w:tabs>
        <w:ind w:left="2552" w:hanging="567"/>
      </w:pPr>
      <w:r w:rsidRPr="00571971">
        <w:t>Note:</w:t>
      </w:r>
      <w:r w:rsidRPr="00571971">
        <w:tab/>
      </w:r>
      <w:r w:rsidRPr="00571971">
        <w:tab/>
      </w:r>
      <w:r w:rsidRPr="00571971">
        <w:tab/>
      </w:r>
      <w:r w:rsidRPr="00571971">
        <w:tab/>
      </w:r>
      <w:r w:rsidRPr="00571971">
        <w:tab/>
      </w:r>
      <w:r w:rsidRPr="00571971">
        <w:tab/>
      </w:r>
      <w:r w:rsidRPr="00571971">
        <w:rPr>
          <w:b/>
          <w:i/>
        </w:rPr>
        <w:t xml:space="preserve">unprotected eye </w:t>
      </w:r>
      <w:r w:rsidRPr="00571971">
        <w:t xml:space="preserve">and </w:t>
      </w:r>
      <w:r w:rsidRPr="00571971">
        <w:rPr>
          <w:b/>
          <w:i/>
        </w:rPr>
        <w:t>whole body PUVA</w:t>
      </w:r>
      <w:r w:rsidRPr="00571971">
        <w:t xml:space="preserve"> are defined in the Schedule</w:t>
      </w:r>
      <w:r w:rsidR="001117CA" w:rsidRPr="00571971">
        <w:t> </w:t>
      </w:r>
      <w:r w:rsidRPr="00571971">
        <w:t>1</w:t>
      </w:r>
      <w:r w:rsidR="001117CA" w:rsidRPr="00571971">
        <w:t> </w:t>
      </w:r>
      <w:r w:rsidRPr="00571971">
        <w:t>-</w:t>
      </w:r>
      <w:r w:rsidR="001117CA" w:rsidRPr="00571971">
        <w:t> </w:t>
      </w:r>
      <w:r w:rsidRPr="00571971">
        <w:t>Dictionary.</w:t>
      </w:r>
    </w:p>
    <w:p w:rsidR="004E52B4" w:rsidRPr="00571971" w:rsidRDefault="004E52B4" w:rsidP="004E52B4">
      <w:pPr>
        <w:pStyle w:val="LV3"/>
      </w:pPr>
      <w:r w:rsidRPr="00571971">
        <w:t>being treated with voriconazole for a continuous period of at least the two months before the clinical onset of malignant neoplasm of the eye;</w:t>
      </w:r>
    </w:p>
    <w:p w:rsidR="004E52B4" w:rsidRPr="00571971" w:rsidRDefault="004E52B4" w:rsidP="004E52B4">
      <w:pPr>
        <w:pStyle w:val="LV2"/>
      </w:pPr>
      <w:r w:rsidRPr="00571971">
        <w:t xml:space="preserve">for squamous cell carcinoma of the conjunctiva only, having an ocular prosthesis in an </w:t>
      </w:r>
      <w:proofErr w:type="spellStart"/>
      <w:r w:rsidRPr="00571971">
        <w:t>anophthalmic</w:t>
      </w:r>
      <w:proofErr w:type="spellEnd"/>
      <w:r w:rsidRPr="00571971">
        <w:t xml:space="preserve"> socket </w:t>
      </w:r>
      <w:r w:rsidR="00C53CE6" w:rsidRPr="00571971">
        <w:t>of</w:t>
      </w:r>
      <w:r w:rsidR="000909AA" w:rsidRPr="00571971">
        <w:t xml:space="preserve"> the affected eye </w:t>
      </w:r>
      <w:r w:rsidRPr="00571971">
        <w:t>for more than ten years before the clinical onset of malignant neoplasm of the eye;</w:t>
      </w:r>
    </w:p>
    <w:p w:rsidR="007C7DEE" w:rsidRPr="008D1B8B" w:rsidRDefault="007C7DEE" w:rsidP="00DF65CF">
      <w:pPr>
        <w:pStyle w:val="LV2"/>
      </w:pPr>
      <w:r w:rsidRPr="008D1B8B">
        <w:lastRenderedPageBreak/>
        <w:t>inability to obtain appropriate clinical management for</w:t>
      </w:r>
      <w:bookmarkEnd w:id="23"/>
      <w:r w:rsidR="007A3989">
        <w:t xml:space="preserve"> </w:t>
      </w:r>
      <w:r w:rsidR="00B217A1">
        <w:t>malignant neoplasm of the eye</w:t>
      </w:r>
      <w:r w:rsidR="00D5620B" w:rsidRPr="008D1B8B">
        <w:t>.</w:t>
      </w:r>
      <w:bookmarkEnd w:id="24"/>
    </w:p>
    <w:p w:rsidR="000C21A3" w:rsidRPr="00684C0E" w:rsidRDefault="00D32F71" w:rsidP="00C96667">
      <w:pPr>
        <w:pStyle w:val="LV1"/>
      </w:pPr>
      <w:bookmarkStart w:id="25" w:name="_Toc432151343"/>
      <w:bookmarkStart w:id="26" w:name="_Ref402530057"/>
      <w:r>
        <w:t>Relationship to s</w:t>
      </w:r>
      <w:r w:rsidR="000C21A3" w:rsidRPr="00684C0E">
        <w:t>ervice</w:t>
      </w:r>
      <w:bookmarkEnd w:id="25"/>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2E04E3">
        <w:t>(1</w:t>
      </w:r>
      <w:r w:rsidR="00444BED">
        <w:t>1</w:t>
      </w:r>
      <w:r w:rsidR="00FF1D47">
        <w:t xml:space="preserve">) </w:t>
      </w:r>
      <w:r w:rsidRPr="00187DE1">
        <w:t xml:space="preserve">applies only to material contribution to, or aggravation of, </w:t>
      </w:r>
      <w:r w:rsidR="00B217A1">
        <w:t>malignant neoplasm of the eye</w:t>
      </w:r>
      <w:r w:rsidR="007A3989">
        <w:t xml:space="preserve"> </w:t>
      </w:r>
      <w:r w:rsidRPr="00187DE1">
        <w:t>where the person</w:t>
      </w:r>
      <w:r w:rsidR="008721B5">
        <w:t>'</w:t>
      </w:r>
      <w:r w:rsidRPr="00187DE1">
        <w:t xml:space="preserve">s </w:t>
      </w:r>
      <w:r w:rsidR="00B217A1">
        <w:t>malignant neoplasm of the eye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7" w:name="_Toc432151344"/>
      <w:r w:rsidRPr="00301C54">
        <w:t>Factors referring to an injury or disea</w:t>
      </w:r>
      <w:r w:rsidR="008B2204">
        <w:t>se covered by another Statement</w:t>
      </w:r>
      <w:r w:rsidRPr="00301C54">
        <w:t xml:space="preserve"> of Principles</w:t>
      </w:r>
      <w:bookmarkEnd w:id="27"/>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28" w:name="opcAmSched"/>
      <w:bookmarkStart w:id="29" w:name="opcCurrentFind"/>
      <w:bookmarkStart w:id="30" w:name="_Toc4321513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1" w:name="_Toc405472918"/>
      <w:bookmarkStart w:id="32" w:name="_Toc432151346"/>
      <w:r w:rsidRPr="00D97BB3">
        <w:t>Definitions</w:t>
      </w:r>
      <w:bookmarkEnd w:id="31"/>
      <w:bookmarkEnd w:id="32"/>
    </w:p>
    <w:p w:rsidR="00702C42" w:rsidRPr="00516768" w:rsidRDefault="00702C42" w:rsidP="00DF65CF">
      <w:pPr>
        <w:pStyle w:val="SH2"/>
      </w:pPr>
      <w:r w:rsidRPr="00516768">
        <w:t>In this instrument:</w:t>
      </w:r>
    </w:p>
    <w:p w:rsidR="00347878" w:rsidRDefault="00347878" w:rsidP="00347878">
      <w:pPr>
        <w:pStyle w:val="SH3"/>
        <w:spacing w:after="100"/>
        <w:rPr>
          <w:snapToGrid w:val="0"/>
        </w:rPr>
      </w:pPr>
      <w:bookmarkStart w:id="33" w:name="_Ref402530810"/>
      <w:r w:rsidRPr="00184E34">
        <w:rPr>
          <w:b/>
          <w:i/>
          <w:snapToGrid w:val="0"/>
        </w:rPr>
        <w:t>equivalent sunlight exposure in other latitude zones</w:t>
      </w:r>
      <w:r>
        <w:rPr>
          <w:snapToGrid w:val="0"/>
        </w:rPr>
        <w:t xml:space="preserve"> </w:t>
      </w:r>
      <w:r w:rsidRPr="001E22B8">
        <w:rPr>
          <w:snapToGrid w:val="0"/>
        </w:rPr>
        <w:t>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AF3CAB" w:rsidRPr="00AF3CAB" w:rsidRDefault="00AF3CAB" w:rsidP="00AF3CAB">
      <w:pPr>
        <w:pStyle w:val="SH3"/>
        <w:spacing w:after="100"/>
        <w:ind w:left="851" w:hanging="851"/>
        <w:rPr>
          <w:u w:val="single"/>
        </w:rPr>
      </w:pPr>
      <w:r w:rsidRPr="00AF3CAB">
        <w:rPr>
          <w:u w:val="single"/>
        </w:rPr>
        <w:t>Latitude weighting factor schedule</w:t>
      </w:r>
    </w:p>
    <w:p w:rsidR="00AF3CAB" w:rsidRPr="003D0BCD" w:rsidRDefault="00AF3CAB" w:rsidP="00AF3CAB">
      <w:pPr>
        <w:pStyle w:val="Plain"/>
        <w:ind w:left="851"/>
        <w:rPr>
          <w:b/>
          <w:i/>
          <w:u w:val="single"/>
        </w:rPr>
      </w:pPr>
      <w:r w:rsidRPr="003D0BCD">
        <w:rPr>
          <w:i/>
          <w:u w:val="single"/>
        </w:rPr>
        <w:t>Latitude zone</w:t>
      </w:r>
      <w:r w:rsidRPr="003D0BCD">
        <w:t xml:space="preserve">                                                           </w:t>
      </w:r>
      <w:r w:rsidRPr="003D0BCD">
        <w:rPr>
          <w:i/>
          <w:u w:val="single"/>
        </w:rPr>
        <w:t>Latitude weighting factor</w:t>
      </w:r>
    </w:p>
    <w:p w:rsidR="00AF3CAB" w:rsidRPr="00173994" w:rsidRDefault="00AF3CAB" w:rsidP="00AF3CAB">
      <w:pPr>
        <w:pStyle w:val="Plain"/>
        <w:ind w:left="851"/>
        <w:rPr>
          <w:b/>
        </w:rPr>
      </w:pPr>
      <w:r w:rsidRPr="00173994">
        <w:t>a latitude between 23° 27' South and 23° 27' North                           1.0</w:t>
      </w:r>
    </w:p>
    <w:p w:rsidR="00AF3CAB" w:rsidRPr="00173994" w:rsidRDefault="00AF3CAB" w:rsidP="00AF3CAB">
      <w:pPr>
        <w:pStyle w:val="Plain"/>
        <w:ind w:left="851"/>
        <w:rPr>
          <w:b/>
        </w:rPr>
      </w:pPr>
      <w:r w:rsidRPr="00173994">
        <w:t>a latitude from &gt; 23° 27' to 35°                                                          0.75</w:t>
      </w:r>
    </w:p>
    <w:p w:rsidR="00AF3CAB" w:rsidRPr="00173994" w:rsidRDefault="00AF3CAB" w:rsidP="00AF3CAB">
      <w:pPr>
        <w:pStyle w:val="Plain"/>
        <w:ind w:left="851"/>
        <w:rPr>
          <w:b/>
        </w:rPr>
      </w:pPr>
      <w:r w:rsidRPr="00173994">
        <w:t>a latitude from &gt; 35° to 45°                                                                0.5</w:t>
      </w:r>
    </w:p>
    <w:p w:rsidR="00AF3CAB" w:rsidRPr="00173994" w:rsidRDefault="00AF3CAB" w:rsidP="00AF3CAB">
      <w:pPr>
        <w:pStyle w:val="Plain"/>
        <w:ind w:left="851"/>
        <w:rPr>
          <w:b/>
        </w:rPr>
      </w:pPr>
      <w:r w:rsidRPr="00173994">
        <w:t>a latitude from &gt; 45° to 65°                                                                0.25.</w:t>
      </w:r>
    </w:p>
    <w:p w:rsidR="00AF3CAB" w:rsidRPr="00845DB8" w:rsidRDefault="00AF3CAB" w:rsidP="00AF3CAB">
      <w:pPr>
        <w:pStyle w:val="ScheduleNote"/>
        <w:ind w:left="1361" w:hanging="510"/>
      </w:pPr>
      <w:r>
        <w:t>Note:</w:t>
      </w:r>
      <w:r>
        <w:tab/>
      </w:r>
      <w:r>
        <w:rPr>
          <w:b/>
          <w:i/>
        </w:rPr>
        <w:t xml:space="preserve">tropical area </w:t>
      </w:r>
      <w:r>
        <w:t xml:space="preserve">is </w:t>
      </w:r>
      <w:r w:rsidRPr="00A36B1A">
        <w:t>also defined in the Schedule 1 - Dictionary.</w:t>
      </w:r>
    </w:p>
    <w:p w:rsidR="00AF3CAB" w:rsidRDefault="00AF3CAB" w:rsidP="00AF3CAB">
      <w:pPr>
        <w:pStyle w:val="SH3"/>
        <w:spacing w:after="100"/>
        <w:ind w:left="851" w:hanging="851"/>
      </w:pPr>
      <w:r w:rsidRPr="008B7161">
        <w:rPr>
          <w:b/>
          <w:i/>
        </w:rPr>
        <w:t xml:space="preserve">immunosuppressive drug </w:t>
      </w:r>
      <w:r w:rsidRPr="008B7161">
        <w:t xml:space="preserve">means a drug or an agent which results in substantial suppression of immune responses.  </w:t>
      </w:r>
    </w:p>
    <w:p w:rsidR="00AF3CAB" w:rsidRPr="008B7161" w:rsidRDefault="00AF3CAB" w:rsidP="00AF3CAB">
      <w:pPr>
        <w:pStyle w:val="ScheduleNote"/>
        <w:ind w:left="1361" w:hanging="510"/>
      </w:pPr>
      <w:r>
        <w:t>Note:</w:t>
      </w:r>
      <w:r>
        <w:tab/>
      </w:r>
      <w:r w:rsidRPr="008B7161">
        <w:t>This definition includes corticosteroids other than inhaled or topical corticosteroids, drugs used to prevent transplant rejection, tumour necrosis factor-α inhibitors and chemotherapeutic agents used for the treatment of cancer.</w:t>
      </w:r>
    </w:p>
    <w:p w:rsidR="004E52B4" w:rsidRPr="00513D05" w:rsidRDefault="004E52B4" w:rsidP="004E52B4">
      <w:pPr>
        <w:pStyle w:val="SH3"/>
        <w:ind w:left="851"/>
      </w:pPr>
      <w:r w:rsidRPr="008B7161">
        <w:rPr>
          <w:b/>
          <w:i/>
        </w:rPr>
        <w:tab/>
        <w:t>malignant neoplasm of the eye</w:t>
      </w:r>
      <w:r w:rsidRPr="00513D05">
        <w:t>—see subsection</w:t>
      </w:r>
      <w:r>
        <w:t xml:space="preserve"> 7(2).</w:t>
      </w:r>
    </w:p>
    <w:p w:rsidR="004E52B4" w:rsidRPr="009C404D" w:rsidRDefault="004E52B4" w:rsidP="004E52B4">
      <w:pPr>
        <w:pStyle w:val="SH3"/>
        <w:ind w:left="851"/>
      </w:pPr>
      <w:r w:rsidRPr="007E097B">
        <w:rPr>
          <w:b/>
          <w:i/>
        </w:rPr>
        <w:t>MRCA</w:t>
      </w:r>
      <w:r w:rsidRPr="00E424C8">
        <w:rPr>
          <w:b/>
        </w:rPr>
        <w:t xml:space="preserve"> </w:t>
      </w:r>
      <w:r w:rsidRPr="00973808">
        <w:t>me</w:t>
      </w:r>
      <w:r w:rsidRPr="00024911">
        <w:rPr>
          <w:rStyle w:val="SH3nospaceChar"/>
        </w:rPr>
        <w:t>a</w:t>
      </w:r>
      <w:r w:rsidRPr="00973808">
        <w:t>ns</w:t>
      </w:r>
      <w:r w:rsidRPr="009C404D">
        <w:t xml:space="preserve"> the </w:t>
      </w:r>
      <w:r w:rsidRPr="000B36F3">
        <w:rPr>
          <w:i/>
        </w:rPr>
        <w:t>Military Rehabilitation and Compensation Act 2004</w:t>
      </w:r>
      <w:r w:rsidRPr="009C404D">
        <w:t>.</w:t>
      </w:r>
    </w:p>
    <w:bookmarkEnd w:id="33"/>
    <w:p w:rsidR="004E52B4" w:rsidRPr="008B7161" w:rsidRDefault="004E52B4" w:rsidP="004E52B4">
      <w:pPr>
        <w:pStyle w:val="SH3"/>
        <w:ind w:left="851"/>
      </w:pPr>
      <w:proofErr w:type="spellStart"/>
      <w:r w:rsidRPr="008B7161">
        <w:rPr>
          <w:b/>
          <w:i/>
        </w:rPr>
        <w:t>photokeratitis</w:t>
      </w:r>
      <w:proofErr w:type="spellEnd"/>
      <w:r w:rsidRPr="008B7161">
        <w:t xml:space="preserve"> means a clinical illness manifesting from radiation damage to the cornea and conjunctiva by exposure of the eye to ultraviolet light rays from natural sources including snowblindness or artificial sources including electrical arc welding.</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00E740EB">
        <w:t xml:space="preserve">  </w:t>
      </w:r>
      <w:r w:rsidRPr="00F52BA4">
        <w:rPr>
          <w:b/>
          <w:i/>
        </w:rPr>
        <w:t>MRCA</w:t>
      </w:r>
      <w:r w:rsidRPr="00F52BA4">
        <w:t xml:space="preserve"> and </w:t>
      </w:r>
      <w:r w:rsidRPr="00F52BA4">
        <w:rPr>
          <w:b/>
          <w:i/>
        </w:rPr>
        <w:t>VEA</w:t>
      </w:r>
      <w:r w:rsidRPr="00F52BA4">
        <w:t xml:space="preserve"> are also defined in the Schedule 1 - Dictionary.</w:t>
      </w:r>
    </w:p>
    <w:bookmarkEnd w:id="34"/>
    <w:p w:rsidR="004E52B4" w:rsidRPr="000B36F3" w:rsidRDefault="004E52B4" w:rsidP="004E52B4">
      <w:pPr>
        <w:pStyle w:val="SH3"/>
        <w:ind w:left="851"/>
        <w:rPr>
          <w:b/>
          <w:i/>
        </w:rPr>
      </w:pPr>
      <w:r>
        <w:rPr>
          <w:b/>
          <w:i/>
        </w:rPr>
        <w:t>t</w:t>
      </w:r>
      <w:r w:rsidRPr="00973808">
        <w:rPr>
          <w:b/>
          <w:i/>
        </w:rPr>
        <w:t>erminal event</w:t>
      </w:r>
      <w:r w:rsidRPr="000B36F3">
        <w:rPr>
          <w:b/>
          <w:i/>
        </w:rPr>
        <w:t xml:space="preserve"> </w:t>
      </w:r>
      <w:r w:rsidRPr="000B36F3">
        <w:t>means the proximate or ultimate cause of death and includes the following:</w:t>
      </w:r>
    </w:p>
    <w:p w:rsidR="004E52B4" w:rsidRPr="00513D05" w:rsidRDefault="004E52B4" w:rsidP="004E52B4">
      <w:pPr>
        <w:pStyle w:val="SH4"/>
        <w:ind w:left="1418"/>
      </w:pPr>
      <w:r>
        <w:tab/>
      </w:r>
      <w:r w:rsidRPr="00513D05">
        <w:t>pneumonia;</w:t>
      </w:r>
    </w:p>
    <w:p w:rsidR="004E52B4" w:rsidRPr="00513D05" w:rsidRDefault="004E52B4" w:rsidP="004E52B4">
      <w:pPr>
        <w:pStyle w:val="SH4"/>
        <w:ind w:left="1418"/>
      </w:pPr>
      <w:r w:rsidRPr="00513D05">
        <w:tab/>
        <w:t>respiratory failure;</w:t>
      </w:r>
    </w:p>
    <w:p w:rsidR="004E52B4" w:rsidRPr="00513D05" w:rsidRDefault="004E52B4" w:rsidP="004E52B4">
      <w:pPr>
        <w:pStyle w:val="SH4"/>
        <w:ind w:left="1418"/>
      </w:pPr>
      <w:r w:rsidRPr="00513D05">
        <w:tab/>
        <w:t>cardiac arrest;</w:t>
      </w:r>
    </w:p>
    <w:p w:rsidR="004E52B4" w:rsidRPr="00513D05" w:rsidRDefault="004E52B4" w:rsidP="004E52B4">
      <w:pPr>
        <w:pStyle w:val="SH4"/>
        <w:ind w:left="1418"/>
      </w:pPr>
      <w:r w:rsidRPr="00513D05">
        <w:tab/>
        <w:t>circulatory failure;</w:t>
      </w:r>
      <w:r>
        <w:t xml:space="preserve"> or</w:t>
      </w:r>
    </w:p>
    <w:p w:rsidR="004E52B4" w:rsidRPr="00BD3334" w:rsidRDefault="004E52B4" w:rsidP="004E52B4">
      <w:pPr>
        <w:pStyle w:val="SH4"/>
        <w:ind w:left="1418"/>
      </w:pPr>
      <w:r w:rsidRPr="00513D05">
        <w:tab/>
        <w:t>cessation of brain function.</w:t>
      </w:r>
    </w:p>
    <w:p w:rsidR="004E52B4" w:rsidRDefault="004E52B4" w:rsidP="004E52B4">
      <w:pPr>
        <w:pStyle w:val="SH3"/>
        <w:ind w:left="851"/>
      </w:pPr>
      <w:r w:rsidRPr="005C2151">
        <w:rPr>
          <w:b/>
          <w:i/>
        </w:rPr>
        <w:lastRenderedPageBreak/>
        <w:t>tropical area</w:t>
      </w:r>
      <w:r w:rsidRPr="005C2151">
        <w:t xml:space="preserve"> means any area between the Tropic of Capricorn (23º 27' South) and the T</w:t>
      </w:r>
      <w:r>
        <w:t>ropic of Cancer (23º 27' North).</w:t>
      </w:r>
    </w:p>
    <w:p w:rsidR="004E52B4" w:rsidRPr="000B36F3" w:rsidRDefault="004E52B4" w:rsidP="004E52B4">
      <w:pPr>
        <w:pStyle w:val="SH3"/>
        <w:ind w:left="851"/>
      </w:pPr>
      <w:r w:rsidRPr="000B36F3">
        <w:rPr>
          <w:b/>
          <w:i/>
        </w:rPr>
        <w:t>unprotected eye</w:t>
      </w:r>
      <w:r w:rsidRPr="000B36F3">
        <w:t xml:space="preserve"> means an eye not protected by ultraviolet radiation screening devices such as goggles.</w:t>
      </w:r>
    </w:p>
    <w:p w:rsidR="004E52B4" w:rsidRDefault="004E52B4" w:rsidP="004E52B4">
      <w:pPr>
        <w:pStyle w:val="SH3"/>
        <w:ind w:left="851"/>
      </w:pPr>
      <w:r w:rsidRPr="000B36F3">
        <w:rPr>
          <w:b/>
          <w:i/>
        </w:rPr>
        <w:t>VEA</w:t>
      </w:r>
      <w:r w:rsidRPr="0019084F">
        <w:t xml:space="preserve"> means the </w:t>
      </w:r>
      <w:r w:rsidRPr="000B36F3">
        <w:rPr>
          <w:i/>
        </w:rPr>
        <w:t>Veterans' Entitlements Act 1986</w:t>
      </w:r>
      <w:r w:rsidRPr="0019084F">
        <w:t>.</w:t>
      </w:r>
    </w:p>
    <w:p w:rsidR="004E52B4" w:rsidRPr="0019084F" w:rsidRDefault="004E52B4" w:rsidP="004E52B4">
      <w:pPr>
        <w:pStyle w:val="SH3"/>
        <w:ind w:left="851"/>
      </w:pPr>
      <w:r w:rsidRPr="008B7161">
        <w:rPr>
          <w:b/>
          <w:i/>
        </w:rPr>
        <w:t>whole body PUVA</w:t>
      </w:r>
      <w:r w:rsidRPr="008B7161">
        <w:t xml:space="preserve"> means photochemotherapy with oral methoxsalen (psoralen) and ultraviolet A radiation. </w:t>
      </w:r>
      <w:r w:rsidR="001117CA">
        <w:t xml:space="preserve"> </w:t>
      </w:r>
      <w:r w:rsidR="00AF3CAB">
        <w:t>It does not include localis</w:t>
      </w:r>
      <w:r w:rsidRPr="008B7161">
        <w:t>ed PUVA therapy.</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B217A1" w:rsidRDefault="00B217A1" w:rsidP="00B217A1">
          <w:pPr>
            <w:spacing w:line="0" w:lineRule="atLeast"/>
            <w:jc w:val="center"/>
            <w:rPr>
              <w:i/>
              <w:sz w:val="18"/>
            </w:rPr>
          </w:pPr>
          <w:r w:rsidRPr="007C5CE0">
            <w:rPr>
              <w:i/>
              <w:sz w:val="18"/>
            </w:rPr>
            <w:t>Statement of Principles concerning</w:t>
          </w:r>
        </w:p>
        <w:p w:rsidR="00B217A1" w:rsidRDefault="00B217A1" w:rsidP="00B217A1">
          <w:pPr>
            <w:spacing w:line="0" w:lineRule="atLeast"/>
            <w:jc w:val="center"/>
            <w:rPr>
              <w:i/>
              <w:sz w:val="18"/>
              <w:szCs w:val="18"/>
            </w:rPr>
          </w:pPr>
          <w:r>
            <w:rPr>
              <w:i/>
              <w:sz w:val="18"/>
              <w:szCs w:val="18"/>
            </w:rPr>
            <w:t xml:space="preserve">Malignant Neoplasm Of The Eye (Balance of Probabilities) </w:t>
          </w:r>
          <w:r w:rsidRPr="007C5CE0">
            <w:rPr>
              <w:i/>
              <w:sz w:val="18"/>
            </w:rPr>
            <w:t xml:space="preserve">(No. </w:t>
          </w:r>
          <w:r w:rsidR="005A4A8A">
            <w:rPr>
              <w:i/>
              <w:sz w:val="18"/>
              <w:szCs w:val="18"/>
            </w:rPr>
            <w:t>28</w:t>
          </w:r>
          <w:r w:rsidRPr="007C5CE0">
            <w:rPr>
              <w:i/>
              <w:sz w:val="18"/>
              <w:szCs w:val="18"/>
            </w:rPr>
            <w:t xml:space="preserve"> of </w:t>
          </w:r>
          <w:r>
            <w:rPr>
              <w:i/>
              <w:sz w:val="18"/>
              <w:szCs w:val="18"/>
            </w:rPr>
            <w:t>2018</w:t>
          </w:r>
          <w:r w:rsidRPr="007C5CE0">
            <w:rPr>
              <w:i/>
              <w:sz w:val="18"/>
              <w:szCs w:val="18"/>
            </w:rPr>
            <w:t>)</w:t>
          </w:r>
        </w:p>
        <w:p w:rsidR="00681215" w:rsidRPr="007C5CE0" w:rsidRDefault="00B217A1" w:rsidP="00B217A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3D27">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53D27">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B217A1" w:rsidP="00681215">
          <w:pPr>
            <w:spacing w:line="0" w:lineRule="atLeast"/>
            <w:jc w:val="center"/>
            <w:rPr>
              <w:i/>
              <w:sz w:val="18"/>
              <w:szCs w:val="18"/>
            </w:rPr>
          </w:pPr>
          <w:r>
            <w:rPr>
              <w:i/>
              <w:sz w:val="18"/>
              <w:szCs w:val="18"/>
            </w:rPr>
            <w:t>Malignant Neoplasm Of The Eye</w:t>
          </w:r>
          <w:r w:rsidR="00681215">
            <w:rPr>
              <w:i/>
              <w:sz w:val="18"/>
              <w:szCs w:val="18"/>
            </w:rPr>
            <w:t xml:space="preserve"> (Balance of Probabilities) </w:t>
          </w:r>
          <w:r w:rsidR="00681215" w:rsidRPr="007C5CE0">
            <w:rPr>
              <w:i/>
              <w:sz w:val="18"/>
            </w:rPr>
            <w:t xml:space="preserve">(No. </w:t>
          </w:r>
          <w:r w:rsidR="005A4A8A">
            <w:rPr>
              <w:i/>
              <w:sz w:val="18"/>
              <w:szCs w:val="18"/>
            </w:rPr>
            <w:t>28</w:t>
          </w:r>
          <w:r w:rsidR="00681215" w:rsidRPr="007C5CE0">
            <w:rPr>
              <w:i/>
              <w:sz w:val="18"/>
              <w:szCs w:val="18"/>
            </w:rPr>
            <w:t xml:space="preserve"> of </w:t>
          </w:r>
          <w:r>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3D2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53D27">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09AA"/>
    <w:rsid w:val="00097FDF"/>
    <w:rsid w:val="000B1350"/>
    <w:rsid w:val="000B58FA"/>
    <w:rsid w:val="000C21A3"/>
    <w:rsid w:val="000C664A"/>
    <w:rsid w:val="000C6D96"/>
    <w:rsid w:val="000D05EF"/>
    <w:rsid w:val="000D4D03"/>
    <w:rsid w:val="000E2261"/>
    <w:rsid w:val="000E4183"/>
    <w:rsid w:val="000F21C1"/>
    <w:rsid w:val="000F76FA"/>
    <w:rsid w:val="000F7717"/>
    <w:rsid w:val="00101F89"/>
    <w:rsid w:val="001058EA"/>
    <w:rsid w:val="0010745C"/>
    <w:rsid w:val="001117CA"/>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37BD"/>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571E"/>
    <w:rsid w:val="00297ECB"/>
    <w:rsid w:val="002A1ECC"/>
    <w:rsid w:val="002A3436"/>
    <w:rsid w:val="002A7BCF"/>
    <w:rsid w:val="002B21A6"/>
    <w:rsid w:val="002B45FA"/>
    <w:rsid w:val="002B5188"/>
    <w:rsid w:val="002C7539"/>
    <w:rsid w:val="002D043A"/>
    <w:rsid w:val="002D2AA2"/>
    <w:rsid w:val="002D6224"/>
    <w:rsid w:val="002E04E3"/>
    <w:rsid w:val="002E35CD"/>
    <w:rsid w:val="002E3F4B"/>
    <w:rsid w:val="002F5948"/>
    <w:rsid w:val="002F77A1"/>
    <w:rsid w:val="00301C54"/>
    <w:rsid w:val="00304F8B"/>
    <w:rsid w:val="0033221D"/>
    <w:rsid w:val="003354D2"/>
    <w:rsid w:val="00335BC6"/>
    <w:rsid w:val="003415D3"/>
    <w:rsid w:val="00344701"/>
    <w:rsid w:val="00347878"/>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81C"/>
    <w:rsid w:val="00417EB9"/>
    <w:rsid w:val="00420A33"/>
    <w:rsid w:val="0042300E"/>
    <w:rsid w:val="00424CA9"/>
    <w:rsid w:val="00431E9B"/>
    <w:rsid w:val="00436129"/>
    <w:rsid w:val="004379E3"/>
    <w:rsid w:val="0044015E"/>
    <w:rsid w:val="0044291A"/>
    <w:rsid w:val="00444ABD"/>
    <w:rsid w:val="00444BED"/>
    <w:rsid w:val="00456CE5"/>
    <w:rsid w:val="00467661"/>
    <w:rsid w:val="004705B7"/>
    <w:rsid w:val="00472DBE"/>
    <w:rsid w:val="00474A19"/>
    <w:rsid w:val="004834A1"/>
    <w:rsid w:val="004840A6"/>
    <w:rsid w:val="004916B9"/>
    <w:rsid w:val="00491757"/>
    <w:rsid w:val="00496F97"/>
    <w:rsid w:val="004A4764"/>
    <w:rsid w:val="004A5E4B"/>
    <w:rsid w:val="004C6AE8"/>
    <w:rsid w:val="004C6D55"/>
    <w:rsid w:val="004D10CF"/>
    <w:rsid w:val="004D4BCA"/>
    <w:rsid w:val="004E063A"/>
    <w:rsid w:val="004E52B4"/>
    <w:rsid w:val="004E59D1"/>
    <w:rsid w:val="004E7BEC"/>
    <w:rsid w:val="004F23E0"/>
    <w:rsid w:val="00505D3D"/>
    <w:rsid w:val="00506AF6"/>
    <w:rsid w:val="00513D05"/>
    <w:rsid w:val="00516768"/>
    <w:rsid w:val="00516B8D"/>
    <w:rsid w:val="00521D3A"/>
    <w:rsid w:val="005226B5"/>
    <w:rsid w:val="005268CF"/>
    <w:rsid w:val="0053697E"/>
    <w:rsid w:val="00537FBC"/>
    <w:rsid w:val="00545116"/>
    <w:rsid w:val="005574D1"/>
    <w:rsid w:val="00571971"/>
    <w:rsid w:val="00571FBB"/>
    <w:rsid w:val="005758CA"/>
    <w:rsid w:val="00575A90"/>
    <w:rsid w:val="00584811"/>
    <w:rsid w:val="00585784"/>
    <w:rsid w:val="00593AA6"/>
    <w:rsid w:val="00594161"/>
    <w:rsid w:val="00594749"/>
    <w:rsid w:val="005A4A8A"/>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9F55EE"/>
    <w:rsid w:val="00A05EFA"/>
    <w:rsid w:val="00A06E7A"/>
    <w:rsid w:val="00A079CB"/>
    <w:rsid w:val="00A11C0D"/>
    <w:rsid w:val="00A12128"/>
    <w:rsid w:val="00A137F8"/>
    <w:rsid w:val="00A20CA1"/>
    <w:rsid w:val="00A20FDB"/>
    <w:rsid w:val="00A22C98"/>
    <w:rsid w:val="00A231E2"/>
    <w:rsid w:val="00A42FEB"/>
    <w:rsid w:val="00A515BC"/>
    <w:rsid w:val="00A53D27"/>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AF3CAB"/>
    <w:rsid w:val="00B05CF4"/>
    <w:rsid w:val="00B07CDB"/>
    <w:rsid w:val="00B166C8"/>
    <w:rsid w:val="00B16A31"/>
    <w:rsid w:val="00B177FE"/>
    <w:rsid w:val="00B17DFD"/>
    <w:rsid w:val="00B217A1"/>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3CE6"/>
    <w:rsid w:val="00C5731E"/>
    <w:rsid w:val="00C738B9"/>
    <w:rsid w:val="00C7573B"/>
    <w:rsid w:val="00C77046"/>
    <w:rsid w:val="00C93C03"/>
    <w:rsid w:val="00C96667"/>
    <w:rsid w:val="00C9794D"/>
    <w:rsid w:val="00CA61BB"/>
    <w:rsid w:val="00CA7414"/>
    <w:rsid w:val="00CB1DCB"/>
    <w:rsid w:val="00CB2C8E"/>
    <w:rsid w:val="00CB602E"/>
    <w:rsid w:val="00CC2318"/>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46C2E"/>
    <w:rsid w:val="00E544BB"/>
    <w:rsid w:val="00E55F66"/>
    <w:rsid w:val="00E64EE4"/>
    <w:rsid w:val="00E662CB"/>
    <w:rsid w:val="00E740E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37B"/>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019162263">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9512</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2017-12-18T05:04:00Z</dcterms:created>
  <dcterms:modified xsi:type="dcterms:W3CDTF">2018-02-27T02:01:00Z</dcterms:modified>
  <cp:category/>
  <cp:contentStatus/>
  <dc:language/>
  <cp:version/>
</cp:coreProperties>
</file>