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4A160F" w:rsidP="006647B7">
      <w:pPr>
        <w:pStyle w:val="Plainheader"/>
      </w:pPr>
      <w:bookmarkStart w:id="0" w:name="SoP_Name_Title"/>
      <w:r>
        <w:t>BRONCHIECTASIS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277BE">
        <w:t>30</w:t>
      </w:r>
      <w:r w:rsidRPr="00024911">
        <w:t xml:space="preserve"> of</w:t>
      </w:r>
      <w:r w:rsidR="00085567">
        <w:t xml:space="preserve"> </w:t>
      </w:r>
      <w:r w:rsidR="004A160F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EE4950" w:rsidRDefault="00EE4950" w:rsidP="00EE4950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</w:r>
      <w:r w:rsidR="00245212">
        <w:t>21 April 2017</w:t>
      </w:r>
    </w:p>
    <w:p w:rsidR="00EE4950" w:rsidRDefault="00EE4950" w:rsidP="00EE4950">
      <w:pPr>
        <w:pStyle w:val="Plain"/>
      </w:pPr>
    </w:p>
    <w:p w:rsidR="00EE4950" w:rsidRDefault="00EE4950" w:rsidP="00EE4950">
      <w:pPr>
        <w:pStyle w:val="Plain"/>
      </w:pPr>
    </w:p>
    <w:p w:rsidR="00EE4950" w:rsidRDefault="00EE4950" w:rsidP="00EE4950">
      <w:pPr>
        <w:pStyle w:val="Plain"/>
      </w:pPr>
    </w:p>
    <w:p w:rsidR="00EE4950" w:rsidRDefault="00EE4950" w:rsidP="00EE4950">
      <w:pPr>
        <w:pStyle w:val="Plain"/>
      </w:pPr>
    </w:p>
    <w:p w:rsidR="00EE4950" w:rsidRPr="007527C1" w:rsidRDefault="00EE4950" w:rsidP="00EE4950">
      <w:pPr>
        <w:pStyle w:val="Plain"/>
      </w:pPr>
    </w:p>
    <w:p w:rsidR="00EE4950" w:rsidRPr="00F97A62" w:rsidRDefault="00EE4950" w:rsidP="00EE4950">
      <w:pPr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Tr="0034373D">
        <w:tc>
          <w:tcPr>
            <w:tcW w:w="4116" w:type="dxa"/>
          </w:tcPr>
          <w:p w:rsidR="00EE4950" w:rsidRDefault="00EE495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E4950" w:rsidRDefault="00EE4950" w:rsidP="0034373D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Default="00EE4950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F838A4" wp14:editId="4EA1EFE7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950" w:rsidRDefault="00EE4950" w:rsidP="0034373D">
            <w:pPr>
              <w:pStyle w:val="Plain"/>
            </w:pPr>
          </w:p>
          <w:p w:rsidR="00EE4950" w:rsidRPr="007527C1" w:rsidRDefault="00EE4950" w:rsidP="0034373D">
            <w:pPr>
              <w:pStyle w:val="Plain"/>
            </w:pPr>
            <w:r w:rsidRPr="007527C1">
              <w:t>Professor Nicholas Saunders AO</w:t>
            </w:r>
          </w:p>
          <w:p w:rsidR="00EE4950" w:rsidRDefault="00EE4950" w:rsidP="0034373D">
            <w:pPr>
              <w:pStyle w:val="Plain"/>
            </w:pPr>
            <w:r w:rsidRPr="007527C1"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4A16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A160F">
        <w:rPr>
          <w:noProof/>
        </w:rPr>
        <w:t>1</w:t>
      </w:r>
      <w:r w:rsidR="004A16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A160F">
        <w:rPr>
          <w:noProof/>
        </w:rPr>
        <w:t>Name</w:t>
      </w:r>
      <w:r w:rsidR="004A160F">
        <w:rPr>
          <w:noProof/>
        </w:rPr>
        <w:tab/>
      </w:r>
      <w:r w:rsidR="004A160F">
        <w:rPr>
          <w:noProof/>
        </w:rPr>
        <w:fldChar w:fldCharType="begin"/>
      </w:r>
      <w:r w:rsidR="004A160F">
        <w:rPr>
          <w:noProof/>
        </w:rPr>
        <w:instrText xml:space="preserve"> PAGEREF _Toc475110409 \h </w:instrText>
      </w:r>
      <w:r w:rsidR="004A160F">
        <w:rPr>
          <w:noProof/>
        </w:rPr>
      </w:r>
      <w:r w:rsidR="004A160F">
        <w:rPr>
          <w:noProof/>
        </w:rPr>
        <w:fldChar w:fldCharType="separate"/>
      </w:r>
      <w:r w:rsidR="00365331">
        <w:rPr>
          <w:noProof/>
        </w:rPr>
        <w:t>3</w:t>
      </w:r>
      <w:r w:rsidR="004A160F"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_Toc475110410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3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_Toc475110411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3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_Toc475110412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3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_Toc475110413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3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_Toc475110414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3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_Toc475110415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3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_Toc475110416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4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_Toc475110417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4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_Toc475110418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7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_Toc475110419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8</w:t>
      </w:r>
      <w:r>
        <w:rPr>
          <w:noProof/>
        </w:rPr>
        <w:fldChar w:fldCharType="end"/>
      </w:r>
    </w:p>
    <w:p w:rsidR="004A160F" w:rsidRDefault="004A160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_Toc475110420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9</w:t>
      </w:r>
      <w:r>
        <w:rPr>
          <w:noProof/>
        </w:rPr>
        <w:fldChar w:fldCharType="end"/>
      </w:r>
    </w:p>
    <w:p w:rsidR="004A160F" w:rsidRDefault="004A16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_Toc475110421 \h </w:instrText>
      </w:r>
      <w:r>
        <w:rPr>
          <w:noProof/>
        </w:rPr>
      </w:r>
      <w:r>
        <w:rPr>
          <w:noProof/>
        </w:rPr>
        <w:fldChar w:fldCharType="separate"/>
      </w:r>
      <w:r w:rsidR="00365331"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475110409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bookmarkStart w:id="4" w:name="SoP_Name"/>
      <w:r w:rsidR="004A160F">
        <w:rPr>
          <w:i/>
        </w:rPr>
        <w:t>bronchiectasis</w:t>
      </w:r>
      <w:bookmarkEnd w:id="4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277BE">
        <w:t>30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A160F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475110410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45212">
        <w:t>22 May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475110411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7" w:name="_Toc475110412"/>
      <w:r>
        <w:t>Revocation</w:t>
      </w:r>
      <w:bookmarkEnd w:id="7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A160F" w:rsidRPr="004A160F">
        <w:t>bronchiectasis</w:t>
      </w:r>
      <w:r w:rsidRPr="00DA3996">
        <w:t xml:space="preserve"> No. </w:t>
      </w:r>
      <w:r w:rsidR="004A160F">
        <w:t>17</w:t>
      </w:r>
      <w:r w:rsidRPr="00DA3996">
        <w:t xml:space="preserve"> of </w:t>
      </w:r>
      <w:r w:rsidR="004A160F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8" w:name="_Toc475110413"/>
      <w:r w:rsidRPr="00684C0E">
        <w:t>Application</w:t>
      </w:r>
      <w:bookmarkEnd w:id="8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9" w:name="_Ref410129949"/>
      <w:bookmarkStart w:id="10" w:name="_Toc475110414"/>
      <w:r w:rsidRPr="00684C0E">
        <w:t>Definitions</w:t>
      </w:r>
      <w:bookmarkEnd w:id="9"/>
      <w:bookmarkEnd w:id="10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47511041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F86E24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4A160F" w:rsidRPr="004A160F">
        <w:t>bronchiectasis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A160F" w:rsidRPr="004A160F">
        <w:t>bronchiectasis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A160F" w:rsidRPr="004A160F">
        <w:rPr>
          <w:b/>
        </w:rPr>
        <w:t>bronchiectasis</w:t>
      </w:r>
    </w:p>
    <w:p w:rsidR="002716E4" w:rsidRPr="00237BAF" w:rsidRDefault="007C7DEE" w:rsidP="00F86E24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4A160F" w:rsidRPr="004A160F">
        <w:t>bronchiectasis</w:t>
      </w:r>
      <w:r w:rsidR="008B170B">
        <w:t xml:space="preserve"> means</w:t>
      </w:r>
      <w:r w:rsidR="002716E4" w:rsidRPr="00237BAF">
        <w:t>:</w:t>
      </w:r>
      <w:bookmarkEnd w:id="16"/>
    </w:p>
    <w:p w:rsidR="002716E4" w:rsidRPr="008E76DC" w:rsidRDefault="004A160F" w:rsidP="004A160F">
      <w:pPr>
        <w:pStyle w:val="LV3"/>
      </w:pPr>
      <w:r w:rsidRPr="004A160F">
        <w:t>an acquired lung disease with permanent and irreversible, abnormal dilatation of bronchi and bronchioles; and</w:t>
      </w:r>
    </w:p>
    <w:bookmarkEnd w:id="17"/>
    <w:p w:rsidR="007C7DEE" w:rsidRPr="008E76DC" w:rsidRDefault="004A160F" w:rsidP="004A160F">
      <w:pPr>
        <w:pStyle w:val="LV3"/>
      </w:pPr>
      <w:r w:rsidRPr="004A160F">
        <w:t>excludes congenital bronchiectasis, and bronchiectasis associated with cystic fibrosis, alpha-1-antitrypsin deficiency, common variable immune deficiency and other genetic disorders.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A160F" w:rsidRPr="004A160F">
        <w:rPr>
          <w:b/>
        </w:rPr>
        <w:t>bronchiectasis</w:t>
      </w:r>
    </w:p>
    <w:p w:rsidR="008F572A" w:rsidRPr="00237BAF" w:rsidRDefault="008F572A" w:rsidP="00F86E24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A160F" w:rsidRPr="004A160F">
        <w:t>bronchiectasis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A160F" w:rsidRPr="004A160F">
        <w:t>bronchiectasis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lastRenderedPageBreak/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69220C">
      <w:pPr>
        <w:pStyle w:val="LV1"/>
      </w:pPr>
      <w:bookmarkStart w:id="18" w:name="_Toc475110416"/>
      <w:r w:rsidRPr="00A20CA1">
        <w:t>Basis for determining the factors</w:t>
      </w:r>
      <w:bookmarkEnd w:id="18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A160F" w:rsidRPr="004A160F">
        <w:t>bronchiectasis</w:t>
      </w:r>
      <w:r>
        <w:t xml:space="preserve"> </w:t>
      </w:r>
      <w:r w:rsidRPr="00D5620B">
        <w:t>and death from</w:t>
      </w:r>
      <w:r>
        <w:t xml:space="preserve"> </w:t>
      </w:r>
      <w:r w:rsidR="004A160F" w:rsidRPr="004A160F">
        <w:t>bronchiectasis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475110417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DA3996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A160F" w:rsidRPr="004A160F">
        <w:t>bronchiectasis</w:t>
      </w:r>
      <w:r w:rsidR="007A3989">
        <w:t xml:space="preserve"> </w:t>
      </w:r>
      <w:r w:rsidR="007C7DEE" w:rsidRPr="00AA6D8B">
        <w:t xml:space="preserve">or death from </w:t>
      </w:r>
      <w:r w:rsidR="004A160F" w:rsidRPr="004A160F">
        <w:t>bronchiectasis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7C7DEE" w:rsidRPr="00F86E24" w:rsidRDefault="004A160F" w:rsidP="00F86E24">
      <w:pPr>
        <w:pStyle w:val="LV2"/>
      </w:pPr>
      <w:r w:rsidRPr="00F86E24">
        <w:t>having viral or bacterial pneumonia within the ten years before the clinical onset of bronchiectasis;</w:t>
      </w:r>
    </w:p>
    <w:p w:rsidR="004A160F" w:rsidRPr="00F86E24" w:rsidRDefault="004A160F" w:rsidP="00F86E24">
      <w:pPr>
        <w:pStyle w:val="LV2"/>
      </w:pPr>
      <w:r w:rsidRPr="00F86E24">
        <w:rPr>
          <w:lang w:val="en-US"/>
        </w:rPr>
        <w:t>having pertussis within the ten years before the cl</w:t>
      </w:r>
      <w:r w:rsidR="00873310" w:rsidRPr="00F86E24">
        <w:rPr>
          <w:lang w:val="en-US"/>
        </w:rPr>
        <w:t>inical onset</w:t>
      </w:r>
      <w:r w:rsidRPr="00F86E24">
        <w:rPr>
          <w:lang w:val="en-US"/>
        </w:rPr>
        <w:t xml:space="preserve"> of bronchiectasis;</w:t>
      </w:r>
    </w:p>
    <w:p w:rsidR="003C3678" w:rsidRPr="00F86E24" w:rsidRDefault="003C3678" w:rsidP="00F86E24">
      <w:pPr>
        <w:pStyle w:val="LV2"/>
      </w:pPr>
      <w:r w:rsidRPr="00F86E24">
        <w:rPr>
          <w:lang w:val="en-US"/>
        </w:rPr>
        <w:t>having pulmonary tuberculosis or non-tuberculous mycobacterial infection of the lung, before the clinical onset of bronchiectasis;</w:t>
      </w:r>
    </w:p>
    <w:p w:rsidR="003C3678" w:rsidRPr="00F86E24" w:rsidRDefault="003C3678" w:rsidP="00F86E24">
      <w:pPr>
        <w:pStyle w:val="LV2"/>
      </w:pPr>
      <w:r w:rsidRPr="00F86E24">
        <w:rPr>
          <w:lang w:val="en-US"/>
        </w:rPr>
        <w:t>having sarcoidosis of the lung before the clinical onset of bronchiectasis;</w:t>
      </w:r>
    </w:p>
    <w:p w:rsidR="003C3678" w:rsidRPr="00F86E24" w:rsidRDefault="003C3678" w:rsidP="00F86E24">
      <w:pPr>
        <w:pStyle w:val="LV2"/>
      </w:pPr>
      <w:r w:rsidRPr="00F86E24">
        <w:t>having bronchial obstruction before the clinical onset of bronchiectasis, where the bronchiectasis is distal to that obstruction;</w:t>
      </w:r>
    </w:p>
    <w:p w:rsidR="00885EAB" w:rsidRPr="00F86E24" w:rsidRDefault="00046E67" w:rsidP="002717B2">
      <w:pPr>
        <w:pStyle w:val="NOTE"/>
      </w:pPr>
      <w:r w:rsidRPr="00F86E24">
        <w:t xml:space="preserve">Note: </w:t>
      </w:r>
      <w:r w:rsidR="003C3678" w:rsidRPr="00F86E24">
        <w:rPr>
          <w:b/>
          <w:i/>
        </w:rPr>
        <w:t>bronchial obstruction</w:t>
      </w:r>
      <w:r w:rsidR="00885EAB" w:rsidRPr="00F86E24">
        <w:t xml:space="preserve"> is defined in the </w:t>
      </w:r>
      <w:r w:rsidR="00FA0587" w:rsidRPr="00F86E24">
        <w:t xml:space="preserve">Schedule 1 - </w:t>
      </w:r>
      <w:r w:rsidR="00885EAB" w:rsidRPr="00F86E24">
        <w:t>Dictionary.</w:t>
      </w:r>
      <w:r w:rsidR="002716E4" w:rsidRPr="00F86E24">
        <w:tab/>
      </w:r>
      <w:r w:rsidR="00EB2BC4" w:rsidRPr="00F86E24">
        <w:t xml:space="preserve"> </w:t>
      </w:r>
    </w:p>
    <w:p w:rsidR="003C3678" w:rsidRPr="00F86E24" w:rsidRDefault="003C3678" w:rsidP="00F86E24">
      <w:pPr>
        <w:pStyle w:val="LV2"/>
      </w:pPr>
      <w:r w:rsidRPr="00F86E24">
        <w:t>inhaling vapour</w:t>
      </w:r>
      <w:r w:rsidR="00E854F5">
        <w:t>s</w:t>
      </w:r>
      <w:r w:rsidRPr="00F86E24">
        <w:t>, gases or fumes of a chemical agent from the specified list of chemical agents:</w:t>
      </w:r>
    </w:p>
    <w:p w:rsidR="003C3678" w:rsidRPr="00F86E24" w:rsidRDefault="003C3678" w:rsidP="00873310">
      <w:pPr>
        <w:pStyle w:val="LV3"/>
        <w:spacing w:before="60" w:after="60"/>
        <w:contextualSpacing w:val="0"/>
      </w:pPr>
      <w:r w:rsidRPr="00F86E24">
        <w:t>resulting in signs and symptoms of severe acute lower respiratory damage requiring medical attention within 48 hours after exposure; and</w:t>
      </w:r>
    </w:p>
    <w:p w:rsidR="0089779C" w:rsidRDefault="003C3678" w:rsidP="0089779C">
      <w:pPr>
        <w:pStyle w:val="LV3"/>
        <w:spacing w:before="0" w:after="120"/>
        <w:contextualSpacing w:val="0"/>
      </w:pPr>
      <w:r w:rsidRPr="00F86E24">
        <w:t xml:space="preserve">the persistence of respiratory symptoms and signs for at least one week after exposure, </w:t>
      </w:r>
      <w:bookmarkStart w:id="24" w:name="_GoBack"/>
      <w:bookmarkEnd w:id="24"/>
    </w:p>
    <w:p w:rsidR="003C3678" w:rsidRPr="00F86E24" w:rsidRDefault="003C3678" w:rsidP="0089779C">
      <w:pPr>
        <w:pStyle w:val="LV3"/>
        <w:numPr>
          <w:ilvl w:val="0"/>
          <w:numId w:val="0"/>
        </w:numPr>
        <w:spacing w:before="0" w:after="180"/>
        <w:ind w:left="1474"/>
        <w:contextualSpacing w:val="0"/>
      </w:pPr>
      <w:r w:rsidRPr="00F86E24">
        <w:t xml:space="preserve">within the five years before the clinical onset of bronchiectasis; </w:t>
      </w:r>
    </w:p>
    <w:p w:rsidR="003C3678" w:rsidRPr="00F86E24" w:rsidRDefault="003C3678" w:rsidP="003C3678">
      <w:pPr>
        <w:pStyle w:val="NOTE"/>
      </w:pPr>
      <w:r w:rsidRPr="00F86E24">
        <w:t xml:space="preserve">Note: </w:t>
      </w:r>
      <w:r w:rsidRPr="00F86E24">
        <w:rPr>
          <w:b/>
          <w:i/>
        </w:rPr>
        <w:t>specified list of chemical agents</w:t>
      </w:r>
      <w:r w:rsidRPr="00F86E24">
        <w:t xml:space="preserve"> is defined in the Schedule 1 - Dictionary.</w:t>
      </w:r>
      <w:r w:rsidRPr="00F86E24">
        <w:tab/>
        <w:t xml:space="preserve"> </w:t>
      </w:r>
    </w:p>
    <w:p w:rsidR="006930B4" w:rsidRPr="00F86E24" w:rsidRDefault="006930B4" w:rsidP="00F86E24">
      <w:pPr>
        <w:pStyle w:val="LV2"/>
      </w:pPr>
      <w:r w:rsidRPr="00F86E24">
        <w:t>having an occupational lung disease from the specified list of occupational lung diseases at the time of the clinical onset of bronchiectasis;</w:t>
      </w:r>
    </w:p>
    <w:p w:rsidR="00A707A3" w:rsidRPr="00F86E24" w:rsidRDefault="00A707A3" w:rsidP="00A707A3">
      <w:pPr>
        <w:pStyle w:val="NOTE"/>
      </w:pPr>
      <w:r w:rsidRPr="00F86E24">
        <w:t xml:space="preserve">Note: </w:t>
      </w:r>
      <w:r w:rsidRPr="00F86E24">
        <w:rPr>
          <w:b/>
          <w:i/>
        </w:rPr>
        <w:t>specified list of occupational lung diseases</w:t>
      </w:r>
      <w:r w:rsidRPr="00F86E24">
        <w:t xml:space="preserve"> is defined in the Schedule 1 - Dictionary.</w:t>
      </w:r>
      <w:r w:rsidRPr="00F86E24">
        <w:tab/>
      </w:r>
    </w:p>
    <w:p w:rsidR="00A707A3" w:rsidRPr="00F86E24" w:rsidRDefault="00A707A3" w:rsidP="00F86E24">
      <w:pPr>
        <w:pStyle w:val="LV2"/>
      </w:pPr>
      <w:r w:rsidRPr="00F86E24">
        <w:rPr>
          <w:lang w:val="en-US"/>
        </w:rPr>
        <w:lastRenderedPageBreak/>
        <w:t xml:space="preserve">inhaling sulphur mustard (mustard gas) before the clinical onset of bronchiectasis; </w:t>
      </w:r>
    </w:p>
    <w:p w:rsidR="00A707A3" w:rsidRPr="00F86E24" w:rsidRDefault="00A707A3" w:rsidP="00F86E24">
      <w:pPr>
        <w:pStyle w:val="LV2"/>
      </w:pPr>
      <w:r w:rsidRPr="00F86E24">
        <w:t>having aspiration pne</w:t>
      </w:r>
      <w:r w:rsidR="00873310" w:rsidRPr="00F86E24">
        <w:t xml:space="preserve">umonitis within the five years </w:t>
      </w:r>
      <w:r w:rsidRPr="00F86E24">
        <w:t>before the clinical onset of bronchiectasis;</w:t>
      </w:r>
    </w:p>
    <w:p w:rsidR="00A707A3" w:rsidRPr="00F86E24" w:rsidRDefault="00A707A3" w:rsidP="00A707A3">
      <w:pPr>
        <w:pStyle w:val="NOTE"/>
      </w:pPr>
      <w:r w:rsidRPr="00F86E24">
        <w:t xml:space="preserve">Note: </w:t>
      </w:r>
      <w:r w:rsidRPr="00F86E24">
        <w:rPr>
          <w:b/>
          <w:i/>
        </w:rPr>
        <w:t>aspiration pneumonitis</w:t>
      </w:r>
      <w:r w:rsidRPr="00F86E24">
        <w:t xml:space="preserve"> is defined in the Schedule 1 - Dictionary.</w:t>
      </w:r>
      <w:r w:rsidRPr="00F86E24">
        <w:tab/>
      </w:r>
    </w:p>
    <w:p w:rsidR="00A707A3" w:rsidRPr="00F86E24" w:rsidRDefault="00A707A3" w:rsidP="00F86E24">
      <w:pPr>
        <w:pStyle w:val="LV2"/>
      </w:pPr>
      <w:r w:rsidRPr="00F86E24">
        <w:rPr>
          <w:lang w:val="en-US"/>
        </w:rPr>
        <w:t>having gastro-oesophageal reflux disease, with erosive oesophagitis or oesophageal stricture, within the two years before the clinical onset of bronchiectasis;</w:t>
      </w:r>
    </w:p>
    <w:p w:rsidR="00A707A3" w:rsidRPr="00F86E24" w:rsidRDefault="00A707A3" w:rsidP="00F86E24">
      <w:pPr>
        <w:pStyle w:val="LV2"/>
      </w:pPr>
      <w:r w:rsidRPr="00F86E24">
        <w:rPr>
          <w:lang w:val="en-US"/>
        </w:rPr>
        <w:t>having allergic bronchopulmonary aspergillosis at the time of the clinical onset of bronchiectasis;</w:t>
      </w:r>
    </w:p>
    <w:p w:rsidR="00A707A3" w:rsidRPr="00F86E24" w:rsidRDefault="00A707A3" w:rsidP="00A707A3">
      <w:pPr>
        <w:pStyle w:val="NOTE"/>
      </w:pPr>
      <w:r w:rsidRPr="00F86E24">
        <w:t xml:space="preserve">Note: </w:t>
      </w:r>
      <w:r w:rsidRPr="00F86E24">
        <w:rPr>
          <w:b/>
          <w:i/>
        </w:rPr>
        <w:t>allergic bronchopulmonary aspergillosis</w:t>
      </w:r>
      <w:r w:rsidRPr="00F86E24">
        <w:t xml:space="preserve"> is defined in the Schedule 1 - Dictionary.</w:t>
      </w:r>
      <w:r w:rsidRPr="00F86E24">
        <w:tab/>
      </w:r>
    </w:p>
    <w:p w:rsidR="00A077A6" w:rsidRPr="00F86E24" w:rsidRDefault="00A077A6" w:rsidP="00F86E24">
      <w:pPr>
        <w:pStyle w:val="LV2"/>
      </w:pPr>
      <w:r w:rsidRPr="00F86E24">
        <w:t>undergoing solid organ or bone marrow transplantation before the clinical onset of bronchiectasis;</w:t>
      </w:r>
    </w:p>
    <w:p w:rsidR="00A077A6" w:rsidRPr="00F86E24" w:rsidRDefault="00A077A6" w:rsidP="00F86E24">
      <w:pPr>
        <w:pStyle w:val="LV2"/>
      </w:pPr>
      <w:r w:rsidRPr="00F86E24">
        <w:rPr>
          <w:lang w:val="en-US"/>
        </w:rPr>
        <w:t xml:space="preserve">having fibrosis or </w:t>
      </w:r>
      <w:r w:rsidRPr="00F86E24">
        <w:t>fibrosing interstitial lung disease, involving</w:t>
      </w:r>
      <w:r w:rsidRPr="00F86E24">
        <w:rPr>
          <w:lang w:val="en-US"/>
        </w:rPr>
        <w:t xml:space="preserve"> the segment of the lung affected by bronchiectasis, before the clinical onset of bronchiectasis;</w:t>
      </w:r>
    </w:p>
    <w:p w:rsidR="00A077A6" w:rsidRPr="00F86E24" w:rsidRDefault="00A077A6" w:rsidP="00F86E24">
      <w:pPr>
        <w:pStyle w:val="LV2"/>
      </w:pPr>
      <w:r w:rsidRPr="00F86E24">
        <w:t>being exposed to arsenic as specified before the clinical onset of bronchiectasis;</w:t>
      </w:r>
    </w:p>
    <w:p w:rsidR="00A077A6" w:rsidRPr="00F86E24" w:rsidRDefault="00A077A6" w:rsidP="00A077A6">
      <w:pPr>
        <w:pStyle w:val="NOTE"/>
      </w:pPr>
      <w:r w:rsidRPr="00F86E24">
        <w:t xml:space="preserve">Note: </w:t>
      </w:r>
      <w:r w:rsidRPr="00F86E24">
        <w:rPr>
          <w:b/>
          <w:i/>
        </w:rPr>
        <w:t>being exposed to arsenic as specified</w:t>
      </w:r>
      <w:r w:rsidRPr="00F86E24">
        <w:t xml:space="preserve"> is defined in the Schedule 1 - Dictionary.</w:t>
      </w:r>
      <w:r w:rsidRPr="00F86E24">
        <w:tab/>
      </w:r>
    </w:p>
    <w:p w:rsidR="00A077A6" w:rsidRPr="00F86E24" w:rsidRDefault="00A077A6" w:rsidP="00F86E24">
      <w:pPr>
        <w:pStyle w:val="LV2"/>
      </w:pPr>
      <w:r w:rsidRPr="00F86E24">
        <w:rPr>
          <w:lang w:val="en-US"/>
        </w:rPr>
        <w:t>having a disease from the specified list of connective tissue diseases at the time of the clinical onset of bronchiectasis;</w:t>
      </w:r>
    </w:p>
    <w:p w:rsidR="00A077A6" w:rsidRPr="00F86E24" w:rsidRDefault="00751FB6" w:rsidP="00A077A6">
      <w:pPr>
        <w:pStyle w:val="NOTE"/>
      </w:pPr>
      <w:r w:rsidRPr="00F86E24">
        <w:t xml:space="preserve">Note: </w:t>
      </w:r>
      <w:r w:rsidRPr="00F86E24">
        <w:rPr>
          <w:b/>
          <w:i/>
        </w:rPr>
        <w:t>specified list of connective tissue diseases</w:t>
      </w:r>
      <w:r w:rsidRPr="00F86E24">
        <w:t xml:space="preserve"> is defined in the Schedule 1 - Dictionary.</w:t>
      </w:r>
      <w:r w:rsidRPr="00F86E24">
        <w:tab/>
      </w:r>
    </w:p>
    <w:p w:rsidR="00751FB6" w:rsidRPr="00F86E24" w:rsidRDefault="00751FB6" w:rsidP="00F86E24">
      <w:pPr>
        <w:pStyle w:val="LV2"/>
      </w:pPr>
      <w:r w:rsidRPr="00F86E24">
        <w:t xml:space="preserve">being infected with human immunodeficiency virus before the clinical </w:t>
      </w:r>
      <w:r w:rsidRPr="00F86E24">
        <w:rPr>
          <w:lang w:val="en-US"/>
        </w:rPr>
        <w:t xml:space="preserve">onset of bronchiectasis; </w:t>
      </w:r>
    </w:p>
    <w:p w:rsidR="00751FB6" w:rsidRPr="00F86E24" w:rsidRDefault="00751FB6" w:rsidP="00F86E24">
      <w:pPr>
        <w:pStyle w:val="LV2"/>
      </w:pPr>
      <w:r w:rsidRPr="00F86E24">
        <w:t>having a haematological malignancy</w:t>
      </w:r>
      <w:r w:rsidRPr="00F86E24">
        <w:rPr>
          <w:lang w:val="en-US"/>
        </w:rPr>
        <w:t xml:space="preserve"> at the time of the clinical onset of bronchiectasis;</w:t>
      </w:r>
    </w:p>
    <w:p w:rsidR="00751FB6" w:rsidRPr="00F86E24" w:rsidRDefault="00751FB6" w:rsidP="00F86E24">
      <w:pPr>
        <w:pStyle w:val="LV2"/>
      </w:pPr>
      <w:r w:rsidRPr="00F86E24">
        <w:rPr>
          <w:lang w:val="en-US"/>
        </w:rPr>
        <w:t>being treated with an immunosuppressive drug within the five years before the clinical onset of bronchiectasis;</w:t>
      </w:r>
    </w:p>
    <w:p w:rsidR="00751FB6" w:rsidRPr="00F86E24" w:rsidRDefault="00751FB6" w:rsidP="00751FB6">
      <w:pPr>
        <w:pStyle w:val="NOTE"/>
      </w:pPr>
      <w:r w:rsidRPr="00F86E24">
        <w:t xml:space="preserve">Note: </w:t>
      </w:r>
      <w:r w:rsidRPr="00F86E24">
        <w:rPr>
          <w:b/>
          <w:i/>
        </w:rPr>
        <w:t>immunosuppressive drug</w:t>
      </w:r>
      <w:r w:rsidRPr="00F86E24">
        <w:t xml:space="preserve"> is defined in the Schedule 1 - Dictionary.</w:t>
      </w:r>
      <w:r w:rsidRPr="00F86E24">
        <w:tab/>
      </w:r>
    </w:p>
    <w:p w:rsidR="004B3D0D" w:rsidRPr="00F86E24" w:rsidRDefault="004B3D0D" w:rsidP="00F86E24">
      <w:pPr>
        <w:pStyle w:val="LV2"/>
      </w:pPr>
      <w:r w:rsidRPr="00F86E24">
        <w:t>being infected with human T-cell lymphotropic virus type 1 before the clinical onset of bronchiectasis;</w:t>
      </w:r>
    </w:p>
    <w:p w:rsidR="004B3D0D" w:rsidRPr="00F86E24" w:rsidRDefault="004B3D0D" w:rsidP="00F86E24">
      <w:pPr>
        <w:pStyle w:val="LV2"/>
      </w:pPr>
      <w:r w:rsidRPr="00F86E24">
        <w:rPr>
          <w:lang w:val="en-US"/>
        </w:rPr>
        <w:t>having inflammatory bowel disease at the time of the clinical onset of bronchiectasis;</w:t>
      </w:r>
    </w:p>
    <w:p w:rsidR="00BF7E1A" w:rsidRPr="00F86E24" w:rsidRDefault="00BF7E1A" w:rsidP="00F86E24">
      <w:pPr>
        <w:pStyle w:val="LV2"/>
      </w:pPr>
      <w:r w:rsidRPr="00F86E24">
        <w:t xml:space="preserve">having severe and persistent asthma within the five years before the clinical onset of bronchiectasis; </w:t>
      </w:r>
    </w:p>
    <w:p w:rsidR="00BF7E1A" w:rsidRDefault="00BF7E1A" w:rsidP="00BF7E1A">
      <w:pPr>
        <w:pStyle w:val="NOTE"/>
      </w:pPr>
      <w:r>
        <w:t xml:space="preserve">Note: </w:t>
      </w:r>
      <w:r>
        <w:rPr>
          <w:b/>
          <w:i/>
        </w:rPr>
        <w:t>severe and persistent asthma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BF7E1A" w:rsidRPr="00BF7E1A" w:rsidRDefault="00BF7E1A" w:rsidP="00F86E24">
      <w:pPr>
        <w:pStyle w:val="LV2"/>
      </w:pPr>
      <w:r w:rsidRPr="00E35155">
        <w:rPr>
          <w:lang w:val="en-US"/>
        </w:rPr>
        <w:lastRenderedPageBreak/>
        <w:t>h</w:t>
      </w:r>
      <w:r w:rsidRPr="006547DC">
        <w:rPr>
          <w:lang w:val="en-US"/>
        </w:rPr>
        <w:t>aving</w:t>
      </w:r>
      <w:r>
        <w:rPr>
          <w:lang w:val="en-US"/>
        </w:rPr>
        <w:t xml:space="preserve"> chronic obstructive pulmonary disease</w:t>
      </w:r>
      <w:r w:rsidRPr="006547DC">
        <w:rPr>
          <w:lang w:val="en-US"/>
        </w:rPr>
        <w:t xml:space="preserve"> at the time of the clinical onset of bronchiectasis;</w:t>
      </w:r>
      <w:r>
        <w:rPr>
          <w:lang w:val="en-US"/>
        </w:rPr>
        <w:t xml:space="preserve"> </w:t>
      </w:r>
    </w:p>
    <w:p w:rsidR="004A160F" w:rsidRPr="004A160F" w:rsidRDefault="004A160F" w:rsidP="00F86E24">
      <w:pPr>
        <w:pStyle w:val="LV2"/>
      </w:pPr>
      <w:bookmarkStart w:id="25" w:name="_Ref402530260"/>
      <w:bookmarkStart w:id="26" w:name="_Ref409598844"/>
      <w:r w:rsidRPr="006547DC">
        <w:rPr>
          <w:lang w:val="en-US"/>
        </w:rPr>
        <w:t>having</w:t>
      </w:r>
      <w:r>
        <w:rPr>
          <w:lang w:val="en-US"/>
        </w:rPr>
        <w:t xml:space="preserve"> an</w:t>
      </w:r>
      <w:r w:rsidRPr="006547DC">
        <w:rPr>
          <w:lang w:val="en-US"/>
        </w:rPr>
        <w:t xml:space="preserve"> </w:t>
      </w:r>
      <w:r>
        <w:rPr>
          <w:lang w:val="en-US"/>
        </w:rPr>
        <w:t>episode</w:t>
      </w:r>
      <w:r w:rsidRPr="008B659A">
        <w:rPr>
          <w:lang w:val="en-US"/>
        </w:rPr>
        <w:t xml:space="preserve"> of acute viral or bacterial lower respiratory tract infection requiring medical treatment</w:t>
      </w:r>
      <w:r w:rsidRPr="006547DC">
        <w:rPr>
          <w:lang w:val="en-US"/>
        </w:rPr>
        <w:t xml:space="preserve">, within the </w:t>
      </w:r>
      <w:r>
        <w:rPr>
          <w:lang w:val="en-US"/>
        </w:rPr>
        <w:t>one year</w:t>
      </w:r>
      <w:r w:rsidRPr="006547DC">
        <w:rPr>
          <w:lang w:val="en-US"/>
        </w:rPr>
        <w:t xml:space="preserve"> before the clinical worsening of bronchiectasis;</w:t>
      </w:r>
    </w:p>
    <w:p w:rsidR="004A160F" w:rsidRPr="004A160F" w:rsidRDefault="004A160F" w:rsidP="00F86E24">
      <w:pPr>
        <w:pStyle w:val="LV2"/>
      </w:pPr>
      <w:r w:rsidRPr="006547DC">
        <w:rPr>
          <w:lang w:val="en-US"/>
        </w:rPr>
        <w:t>having pertussis within the ten years before the cl</w:t>
      </w:r>
      <w:r>
        <w:rPr>
          <w:lang w:val="en-US"/>
        </w:rPr>
        <w:t>inical worsening of bronchiectasis;</w:t>
      </w:r>
    </w:p>
    <w:p w:rsidR="004A160F" w:rsidRPr="003C3678" w:rsidRDefault="003C3678" w:rsidP="00F86E24">
      <w:pPr>
        <w:pStyle w:val="LV2"/>
      </w:pPr>
      <w:r w:rsidRPr="006547DC">
        <w:rPr>
          <w:lang w:val="en-US"/>
        </w:rPr>
        <w:t>having pulmonary tuberculosis or non-tuberculous mycobacterial infection of the lung before the clinical worsening of bronchiectasis;</w:t>
      </w:r>
    </w:p>
    <w:p w:rsidR="003C3678" w:rsidRPr="003C3678" w:rsidRDefault="003C3678" w:rsidP="00F86E24">
      <w:pPr>
        <w:pStyle w:val="LV2"/>
      </w:pPr>
      <w:r w:rsidRPr="006547DC">
        <w:rPr>
          <w:lang w:val="en-US"/>
        </w:rPr>
        <w:t>having sarcoidosis of the lung before the clinical worsening of bronchiectasis;</w:t>
      </w:r>
    </w:p>
    <w:p w:rsidR="003C3678" w:rsidRPr="00F86E24" w:rsidRDefault="003C3678" w:rsidP="00F86E24">
      <w:pPr>
        <w:pStyle w:val="LV2"/>
      </w:pPr>
      <w:r w:rsidRPr="00F86E24">
        <w:t>having bronchial obstr</w:t>
      </w:r>
      <w:r w:rsidR="00F86E24" w:rsidRPr="00F86E24">
        <w:t>uction before the clinical worsening</w:t>
      </w:r>
      <w:r w:rsidRPr="00F86E24">
        <w:t xml:space="preserve"> of bronchiectasis, where the bronchiectasis is distal to that obstruction;</w:t>
      </w:r>
    </w:p>
    <w:p w:rsidR="003C3678" w:rsidRPr="00046E67" w:rsidRDefault="003C3678" w:rsidP="003C3678">
      <w:pPr>
        <w:pStyle w:val="NOTE"/>
      </w:pPr>
      <w:r>
        <w:t xml:space="preserve">Note: </w:t>
      </w:r>
      <w:r>
        <w:rPr>
          <w:b/>
          <w:i/>
        </w:rPr>
        <w:t>bronchial obstruction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86E24" w:rsidRPr="00F86E24" w:rsidRDefault="00F86E24" w:rsidP="00F86E24">
      <w:pPr>
        <w:pStyle w:val="LV2"/>
      </w:pPr>
      <w:r w:rsidRPr="00F86E24">
        <w:t>inhaling vapour</w:t>
      </w:r>
      <w:r w:rsidR="00E854F5">
        <w:t>s</w:t>
      </w:r>
      <w:r w:rsidRPr="00F86E24">
        <w:t>, gases or fumes of a chemical agent from the specified list of chemical agents:</w:t>
      </w:r>
    </w:p>
    <w:p w:rsidR="00F86E24" w:rsidRPr="00F86E24" w:rsidRDefault="00F86E24" w:rsidP="00F86E24">
      <w:pPr>
        <w:pStyle w:val="LV3"/>
        <w:spacing w:before="60" w:after="60"/>
        <w:contextualSpacing w:val="0"/>
      </w:pPr>
      <w:r w:rsidRPr="00F86E24">
        <w:t>resulting in signs and symptoms of severe acute lower respiratory damage requiring medical attention within 48 hours after exposure; and</w:t>
      </w:r>
    </w:p>
    <w:p w:rsidR="0089779C" w:rsidRDefault="00F86E24" w:rsidP="0089779C">
      <w:pPr>
        <w:pStyle w:val="LV3"/>
        <w:spacing w:before="0" w:after="120"/>
        <w:contextualSpacing w:val="0"/>
      </w:pPr>
      <w:r w:rsidRPr="00F86E24">
        <w:t xml:space="preserve">the persistence of respiratory symptoms and signs for at least one week after exposure, </w:t>
      </w:r>
    </w:p>
    <w:p w:rsidR="00F86E24" w:rsidRPr="00F86E24" w:rsidRDefault="00F86E24" w:rsidP="0089779C">
      <w:pPr>
        <w:pStyle w:val="LV3"/>
        <w:numPr>
          <w:ilvl w:val="0"/>
          <w:numId w:val="0"/>
        </w:numPr>
        <w:spacing w:before="0" w:after="180"/>
        <w:ind w:left="1474"/>
        <w:contextualSpacing w:val="0"/>
      </w:pPr>
      <w:r w:rsidRPr="00F86E24">
        <w:t xml:space="preserve">within the five years before the clinical </w:t>
      </w:r>
      <w:r>
        <w:t>worsening</w:t>
      </w:r>
      <w:r w:rsidRPr="00F86E24">
        <w:t xml:space="preserve"> of bronchiectasis; </w:t>
      </w:r>
    </w:p>
    <w:p w:rsidR="00F86E24" w:rsidRPr="00F86E24" w:rsidRDefault="00F86E24" w:rsidP="00F86E24">
      <w:pPr>
        <w:pStyle w:val="NOTE"/>
      </w:pPr>
      <w:r w:rsidRPr="00F86E24">
        <w:t xml:space="preserve">Note: </w:t>
      </w:r>
      <w:r w:rsidRPr="00F86E24">
        <w:rPr>
          <w:b/>
          <w:i/>
        </w:rPr>
        <w:t>specified list of chemical agents</w:t>
      </w:r>
      <w:r w:rsidRPr="00F86E24">
        <w:t xml:space="preserve"> is defined in the Schedule 1 - Dictionary.</w:t>
      </w:r>
      <w:r w:rsidRPr="00F86E24">
        <w:tab/>
        <w:t xml:space="preserve"> </w:t>
      </w:r>
    </w:p>
    <w:p w:rsidR="00A707A3" w:rsidRDefault="00A707A3" w:rsidP="00F86E24">
      <w:pPr>
        <w:pStyle w:val="LV2"/>
      </w:pPr>
      <w:r>
        <w:t>having an occupational lung disease from the specified list of occupational lung diseases at the time of the clinical worsening of bronchiectasis;</w:t>
      </w:r>
    </w:p>
    <w:p w:rsidR="00A707A3" w:rsidRDefault="00A707A3" w:rsidP="00A707A3">
      <w:pPr>
        <w:pStyle w:val="NOTE"/>
      </w:pPr>
      <w:r>
        <w:t xml:space="preserve">Note: </w:t>
      </w:r>
      <w:r>
        <w:rPr>
          <w:b/>
          <w:i/>
        </w:rPr>
        <w:t>specified list of occupational lung diseases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3C3678" w:rsidRPr="00A707A3" w:rsidRDefault="00A707A3" w:rsidP="00F86E24">
      <w:pPr>
        <w:pStyle w:val="LV2"/>
      </w:pPr>
      <w:r w:rsidRPr="006547DC">
        <w:rPr>
          <w:lang w:val="en-US"/>
        </w:rPr>
        <w:t xml:space="preserve">inhaling </w:t>
      </w:r>
      <w:r>
        <w:rPr>
          <w:lang w:val="en-US"/>
        </w:rPr>
        <w:t>sulphur mustard (</w:t>
      </w:r>
      <w:r w:rsidRPr="006547DC">
        <w:rPr>
          <w:lang w:val="en-US"/>
        </w:rPr>
        <w:t>mustard gas</w:t>
      </w:r>
      <w:r>
        <w:rPr>
          <w:lang w:val="en-US"/>
        </w:rPr>
        <w:t>)</w:t>
      </w:r>
      <w:r w:rsidRPr="006547DC">
        <w:rPr>
          <w:lang w:val="en-US"/>
        </w:rPr>
        <w:t xml:space="preserve"> before the clinical worsening of bronchiectasis;</w:t>
      </w:r>
      <w:r>
        <w:rPr>
          <w:lang w:val="en-US"/>
        </w:rPr>
        <w:t xml:space="preserve"> </w:t>
      </w:r>
    </w:p>
    <w:p w:rsidR="00A707A3" w:rsidRPr="00A707A3" w:rsidRDefault="00A707A3" w:rsidP="00F86E24">
      <w:pPr>
        <w:pStyle w:val="LV2"/>
      </w:pPr>
      <w:r w:rsidRPr="0097273A">
        <w:t>having aspiration pne</w:t>
      </w:r>
      <w:r w:rsidR="00F86E24">
        <w:t xml:space="preserve">umonitis within the five years </w:t>
      </w:r>
      <w:r w:rsidRPr="0097273A">
        <w:t>before the clinical worsening of bronchiectasis;</w:t>
      </w:r>
    </w:p>
    <w:p w:rsidR="00A707A3" w:rsidRDefault="00A707A3" w:rsidP="00A707A3">
      <w:pPr>
        <w:pStyle w:val="NOTE"/>
      </w:pPr>
      <w:r>
        <w:t xml:space="preserve">Note: </w:t>
      </w:r>
      <w:r>
        <w:rPr>
          <w:b/>
          <w:i/>
        </w:rPr>
        <w:t>aspiration pneumonitis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A707A3" w:rsidRPr="00A707A3" w:rsidRDefault="00A707A3" w:rsidP="00F86E24">
      <w:pPr>
        <w:pStyle w:val="LV2"/>
      </w:pPr>
      <w:r w:rsidRPr="006547DC">
        <w:rPr>
          <w:lang w:val="en-US"/>
        </w:rPr>
        <w:t>having gastro-oesophageal reflux disease, with erosive oesophagitis or oesophageal stricture, within the two years before the clinical worsening of bronchiectasis;</w:t>
      </w:r>
    </w:p>
    <w:p w:rsidR="00A707A3" w:rsidRPr="00A707A3" w:rsidRDefault="00A707A3" w:rsidP="0089779C">
      <w:pPr>
        <w:pStyle w:val="LV2"/>
        <w:keepNext/>
      </w:pPr>
      <w:r w:rsidRPr="006547DC">
        <w:rPr>
          <w:lang w:val="en-US"/>
        </w:rPr>
        <w:t>having allergic bronchopulmonary aspergillosis at the time of the clinical worsening of bronchiectasis;</w:t>
      </w:r>
    </w:p>
    <w:p w:rsidR="00A707A3" w:rsidRDefault="00A707A3" w:rsidP="00A707A3">
      <w:pPr>
        <w:pStyle w:val="NOTE"/>
      </w:pPr>
      <w:r>
        <w:t xml:space="preserve">Note: </w:t>
      </w:r>
      <w:r w:rsidRPr="00A707A3">
        <w:rPr>
          <w:b/>
          <w:i/>
        </w:rPr>
        <w:t>allergic bronchopulmonary aspergillosis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A707A3" w:rsidRPr="00A077A6" w:rsidRDefault="00A077A6" w:rsidP="00F86E24">
      <w:pPr>
        <w:pStyle w:val="LV2"/>
      </w:pPr>
      <w:r w:rsidRPr="00174625">
        <w:lastRenderedPageBreak/>
        <w:t>undergoing solid organ or bone marrow transplantation before the clinical worsening of bronchiectasis;</w:t>
      </w:r>
    </w:p>
    <w:p w:rsidR="00A077A6" w:rsidRPr="00A077A6" w:rsidRDefault="00A077A6" w:rsidP="00F86E24">
      <w:pPr>
        <w:pStyle w:val="LV2"/>
      </w:pPr>
      <w:r w:rsidRPr="006547DC">
        <w:rPr>
          <w:lang w:val="en-US"/>
        </w:rPr>
        <w:t>having fibrosis</w:t>
      </w:r>
      <w:r>
        <w:rPr>
          <w:lang w:val="en-US"/>
        </w:rPr>
        <w:t xml:space="preserve"> or </w:t>
      </w:r>
      <w:r>
        <w:t>fibrosing interstitial lung disease, involving</w:t>
      </w:r>
      <w:r w:rsidRPr="006547DC">
        <w:rPr>
          <w:lang w:val="en-US"/>
        </w:rPr>
        <w:t xml:space="preserve"> the segment of the lung affected by</w:t>
      </w:r>
      <w:r>
        <w:rPr>
          <w:lang w:val="en-US"/>
        </w:rPr>
        <w:t xml:space="preserve"> </w:t>
      </w:r>
      <w:r w:rsidRPr="006547DC">
        <w:rPr>
          <w:lang w:val="en-US"/>
        </w:rPr>
        <w:t>bronchiectasis, before the clinical worsening of bronchiectasis;</w:t>
      </w:r>
    </w:p>
    <w:p w:rsidR="00A077A6" w:rsidRDefault="00A077A6" w:rsidP="00F86E24">
      <w:pPr>
        <w:pStyle w:val="LV2"/>
      </w:pPr>
      <w:r w:rsidRPr="00174625">
        <w:t>being exposed to arsenic as specified before the clinical worsening of bronchiectasis;</w:t>
      </w:r>
    </w:p>
    <w:p w:rsidR="00A077A6" w:rsidRDefault="00A077A6" w:rsidP="00A077A6">
      <w:pPr>
        <w:pStyle w:val="NOTE"/>
      </w:pPr>
      <w:r>
        <w:t xml:space="preserve">Note: </w:t>
      </w:r>
      <w:r w:rsidRPr="00A077A6">
        <w:rPr>
          <w:b/>
          <w:i/>
        </w:rPr>
        <w:t>being exposed to arsenic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51FB6" w:rsidRPr="00A077A6" w:rsidRDefault="00751FB6" w:rsidP="00F86E24">
      <w:pPr>
        <w:pStyle w:val="LV2"/>
      </w:pPr>
      <w:r w:rsidRPr="006547DC">
        <w:rPr>
          <w:lang w:val="en-US"/>
        </w:rPr>
        <w:t>having a disease from the specified list of connective tissue diseases at the time of the clinical worsening of bronchiectasis;</w:t>
      </w:r>
    </w:p>
    <w:p w:rsidR="00751FB6" w:rsidRDefault="00751FB6" w:rsidP="00751FB6">
      <w:pPr>
        <w:pStyle w:val="NOTE"/>
      </w:pPr>
      <w:r>
        <w:t xml:space="preserve">Note: </w:t>
      </w:r>
      <w:r w:rsidRPr="00751FB6">
        <w:rPr>
          <w:b/>
          <w:i/>
        </w:rPr>
        <w:t>specified list of connective tissue diseases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A077A6" w:rsidRPr="00751FB6" w:rsidRDefault="00751FB6" w:rsidP="00F86E24">
      <w:pPr>
        <w:pStyle w:val="LV2"/>
      </w:pPr>
      <w:r w:rsidRPr="006547DC">
        <w:t xml:space="preserve">being infected with human immunodeficiency virus before the clinical </w:t>
      </w:r>
      <w:r>
        <w:rPr>
          <w:lang w:val="en-US"/>
        </w:rPr>
        <w:t>worsening</w:t>
      </w:r>
      <w:r w:rsidRPr="006547DC">
        <w:rPr>
          <w:lang w:val="en-US"/>
        </w:rPr>
        <w:t xml:space="preserve"> of bronchiectasis;</w:t>
      </w:r>
    </w:p>
    <w:p w:rsidR="00751FB6" w:rsidRPr="00751FB6" w:rsidRDefault="00751FB6" w:rsidP="00F86E24">
      <w:pPr>
        <w:pStyle w:val="LV2"/>
      </w:pPr>
      <w:r w:rsidRPr="006547DC">
        <w:t>having a haematological malignancy</w:t>
      </w:r>
      <w:r w:rsidRPr="006547DC">
        <w:rPr>
          <w:lang w:val="en-US"/>
        </w:rPr>
        <w:t xml:space="preserve"> at the time of the clinical worsening of bronchiectasis;</w:t>
      </w:r>
    </w:p>
    <w:p w:rsidR="00751FB6" w:rsidRPr="00751FB6" w:rsidRDefault="00751FB6" w:rsidP="00F86E24">
      <w:pPr>
        <w:pStyle w:val="LV2"/>
      </w:pPr>
      <w:r>
        <w:rPr>
          <w:lang w:val="en-US"/>
        </w:rPr>
        <w:t>being treated with an immunosuppressive drug within the five years before the clinical worsening of bronchiectasis;</w:t>
      </w:r>
    </w:p>
    <w:p w:rsidR="00751FB6" w:rsidRDefault="00751FB6" w:rsidP="00751FB6">
      <w:pPr>
        <w:pStyle w:val="NOTE"/>
      </w:pPr>
      <w:r>
        <w:t xml:space="preserve">Note: </w:t>
      </w:r>
      <w:r w:rsidRPr="00751FB6">
        <w:rPr>
          <w:b/>
          <w:i/>
        </w:rPr>
        <w:t>immunosuppressive drug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51FB6" w:rsidRPr="004B3D0D" w:rsidRDefault="004B3D0D" w:rsidP="00F86E24">
      <w:pPr>
        <w:pStyle w:val="LV2"/>
      </w:pPr>
      <w:r w:rsidRPr="00174625">
        <w:t>being infected with human T-</w:t>
      </w:r>
      <w:r>
        <w:t xml:space="preserve">cell </w:t>
      </w:r>
      <w:r w:rsidRPr="00174625">
        <w:t>lymphotropic virus type 1 before the clinical worsening of bronchiectasis;</w:t>
      </w:r>
    </w:p>
    <w:p w:rsidR="004B3D0D" w:rsidRPr="004B3D0D" w:rsidRDefault="004B3D0D" w:rsidP="00F86E24">
      <w:pPr>
        <w:pStyle w:val="LV2"/>
      </w:pPr>
      <w:r w:rsidRPr="006547DC">
        <w:rPr>
          <w:lang w:val="en-US"/>
        </w:rPr>
        <w:t>having inflammatory bowel disease at the time of the clinical worsening of bronchiectasis;</w:t>
      </w:r>
    </w:p>
    <w:p w:rsidR="004B3D0D" w:rsidRPr="00BF7E1A" w:rsidRDefault="00BF7E1A" w:rsidP="00F86E24">
      <w:pPr>
        <w:pStyle w:val="LV2"/>
      </w:pPr>
      <w:r>
        <w:t>h</w:t>
      </w:r>
      <w:r w:rsidRPr="00B70075">
        <w:t>aving</w:t>
      </w:r>
      <w:r>
        <w:t xml:space="preserve"> </w:t>
      </w:r>
      <w:r w:rsidRPr="00B70075">
        <w:t>severe</w:t>
      </w:r>
      <w:r>
        <w:t xml:space="preserve"> and</w:t>
      </w:r>
      <w:r w:rsidRPr="00B70075">
        <w:t xml:space="preserve"> persistent asthma </w:t>
      </w:r>
      <w:r>
        <w:t>within the five years before</w:t>
      </w:r>
      <w:r w:rsidRPr="00B70075">
        <w:t xml:space="preserve"> the clinical worsening of bronchiectasis;</w:t>
      </w:r>
      <w:r>
        <w:t xml:space="preserve"> </w:t>
      </w:r>
    </w:p>
    <w:p w:rsidR="00BF7E1A" w:rsidRDefault="00BF7E1A" w:rsidP="00BF7E1A">
      <w:pPr>
        <w:pStyle w:val="NOTE"/>
      </w:pPr>
      <w:r>
        <w:t xml:space="preserve">Note: </w:t>
      </w:r>
      <w:r>
        <w:rPr>
          <w:b/>
          <w:i/>
        </w:rPr>
        <w:t>severe and persistent asthma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BF7E1A" w:rsidRPr="00BF7E1A" w:rsidRDefault="00BF7E1A" w:rsidP="00F86E24">
      <w:pPr>
        <w:pStyle w:val="LV2"/>
      </w:pPr>
      <w:r w:rsidRPr="00E35155">
        <w:rPr>
          <w:lang w:val="en-US"/>
        </w:rPr>
        <w:t>h</w:t>
      </w:r>
      <w:r w:rsidRPr="006547DC">
        <w:rPr>
          <w:lang w:val="en-US"/>
        </w:rPr>
        <w:t>aving</w:t>
      </w:r>
      <w:r>
        <w:rPr>
          <w:lang w:val="en-US"/>
        </w:rPr>
        <w:t xml:space="preserve"> chronic obstructive pulmonary disease</w:t>
      </w:r>
      <w:r w:rsidRPr="006547DC">
        <w:rPr>
          <w:lang w:val="en-US"/>
        </w:rPr>
        <w:t xml:space="preserve"> at the time of the clinical worsening of bronchiectasis;</w:t>
      </w:r>
      <w:r>
        <w:rPr>
          <w:lang w:val="en-US"/>
        </w:rPr>
        <w:t xml:space="preserve"> </w:t>
      </w:r>
    </w:p>
    <w:p w:rsidR="007C7DEE" w:rsidRPr="008D1B8B" w:rsidRDefault="007C7DEE" w:rsidP="00F86E24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4A160F" w:rsidRPr="004A160F">
        <w:t>bronchiectasis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75110418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86E24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F86E24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6E452B">
        <w:t>23</w:t>
      </w:r>
      <w:r w:rsidR="00FF1D47">
        <w:t xml:space="preserve">) </w:t>
      </w:r>
      <w:r w:rsidR="006E452B">
        <w:t xml:space="preserve">to 9(45) </w:t>
      </w:r>
      <w:r w:rsidRPr="00187DE1">
        <w:t>appl</w:t>
      </w:r>
      <w:r w:rsidR="006E452B">
        <w:t>y</w:t>
      </w:r>
      <w:r w:rsidRPr="00187DE1">
        <w:t xml:space="preserve"> only to material contribution to, or aggravation of, </w:t>
      </w:r>
      <w:r w:rsidR="004A160F" w:rsidRPr="004A160F">
        <w:t>bronchiectasis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A160F" w:rsidRPr="004A160F">
        <w:t>bronchiectasis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75110419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F86E24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F86E24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7511042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75110421"/>
      <w:r w:rsidRPr="00D97BB3">
        <w:t>Definitions</w:t>
      </w:r>
      <w:bookmarkEnd w:id="33"/>
      <w:bookmarkEnd w:id="34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A077A6" w:rsidRPr="006E452B" w:rsidRDefault="00A077A6" w:rsidP="00A87A15">
      <w:pPr>
        <w:pStyle w:val="SH3"/>
        <w:ind w:left="851" w:hanging="851"/>
      </w:pPr>
      <w:bookmarkStart w:id="35" w:name="_Ref402530810"/>
      <w:r w:rsidRPr="006E452B">
        <w:rPr>
          <w:b/>
          <w:i/>
        </w:rPr>
        <w:t>allergic bronchopulmonary aspergillosis</w:t>
      </w:r>
      <w:r w:rsidRPr="006E452B">
        <w:t xml:space="preserve"> means infection of the bronchi and lungs by species of </w:t>
      </w:r>
      <w:r w:rsidRPr="006E452B">
        <w:rPr>
          <w:i/>
        </w:rPr>
        <w:t>Aspergillus</w:t>
      </w:r>
      <w:r w:rsidRPr="006E452B">
        <w:t xml:space="preserve"> accompanied by wheeze, often with expectoration of yellow or brown bronchial plugs composed of eosinophils and fungal hyphae.</w:t>
      </w:r>
    </w:p>
    <w:p w:rsidR="00A707A3" w:rsidRDefault="00A707A3" w:rsidP="00A707A3">
      <w:pPr>
        <w:pStyle w:val="SH3"/>
        <w:ind w:left="851" w:hanging="851"/>
      </w:pPr>
      <w:r w:rsidRPr="00A707A3">
        <w:rPr>
          <w:b/>
          <w:i/>
        </w:rPr>
        <w:t>aspiration pneumonitis</w:t>
      </w:r>
      <w:r>
        <w:t xml:space="preserve"> means inflammation of the lungs with clinical or radiological evidence of consolidation due to the deposition into the respiratory tract of a substance or material from the upper aerodigestive tract.</w:t>
      </w:r>
    </w:p>
    <w:p w:rsidR="00A707A3" w:rsidRPr="00A707A3" w:rsidRDefault="00A707A3" w:rsidP="00A707A3">
      <w:pPr>
        <w:pStyle w:val="NOTE"/>
      </w:pPr>
      <w:r>
        <w:t>Note: Examples of a substance or material that may be deposited from the upper aerodigestive tract include food particles, oral secretions or gastric contents.</w:t>
      </w:r>
    </w:p>
    <w:p w:rsidR="00A077A6" w:rsidRDefault="00A077A6" w:rsidP="00A077A6">
      <w:pPr>
        <w:pStyle w:val="SH3"/>
        <w:ind w:left="851" w:hanging="851"/>
        <w:rPr>
          <w:lang w:val="en-US"/>
        </w:rPr>
      </w:pPr>
      <w:r w:rsidRPr="006547DC">
        <w:rPr>
          <w:b/>
          <w:i/>
          <w:lang w:val="en-US"/>
        </w:rPr>
        <w:t>being exposed to arsenic as specified</w:t>
      </w:r>
      <w:r w:rsidRPr="006547DC">
        <w:rPr>
          <w:lang w:val="en-US"/>
        </w:rPr>
        <w:t xml:space="preserve"> means:</w:t>
      </w:r>
    </w:p>
    <w:p w:rsidR="00A077A6" w:rsidRPr="006547DC" w:rsidRDefault="00DA1C30" w:rsidP="00A077A6">
      <w:pPr>
        <w:pStyle w:val="SH4"/>
        <w:ind w:left="1418"/>
      </w:pPr>
      <w:r w:rsidRPr="00DA1C30">
        <w:t>consuming drinking water with an average arsenic concentration of at least 50 micrograms per litre for a cumulative period of at least ten years; or</w:t>
      </w:r>
    </w:p>
    <w:p w:rsidR="00A077A6" w:rsidRDefault="00A077A6" w:rsidP="00A077A6">
      <w:pPr>
        <w:pStyle w:val="SH4"/>
        <w:ind w:left="1418"/>
      </w:pPr>
      <w:r w:rsidRPr="006547DC">
        <w:t>having clinical evidence of exc</w:t>
      </w:r>
      <w:r>
        <w:t>essive chronic arsenic exposure.</w:t>
      </w:r>
    </w:p>
    <w:p w:rsidR="003C3678" w:rsidRDefault="003C3678" w:rsidP="00A707A3">
      <w:pPr>
        <w:pStyle w:val="SH3"/>
        <w:ind w:left="851" w:hanging="851"/>
      </w:pPr>
      <w:r w:rsidRPr="003C3678">
        <w:rPr>
          <w:b/>
          <w:i/>
        </w:rPr>
        <w:t>bronchial obstruction</w:t>
      </w:r>
      <w:r>
        <w:t xml:space="preserve"> means partial or complete blockage of the lumen of a bronchus.</w:t>
      </w:r>
    </w:p>
    <w:p w:rsidR="003C3678" w:rsidRDefault="003C3678" w:rsidP="003C3678">
      <w:pPr>
        <w:pStyle w:val="NOTE"/>
      </w:pPr>
      <w:r>
        <w:t>Note: Example</w:t>
      </w:r>
      <w:r w:rsidR="00245212">
        <w:t>s</w:t>
      </w:r>
      <w:r>
        <w:t xml:space="preserve"> of </w:t>
      </w:r>
      <w:r w:rsidR="00245212">
        <w:t xml:space="preserve">a </w:t>
      </w:r>
      <w:r>
        <w:t>cause of bronchial obstruction include an inhaled foreign body, broncholith or neoplasm, extrinsic narrowing due to enlarged lymph nodes, twisting or displacement of the airways after a lobar resection, or middle lobe syndrome</w:t>
      </w:r>
      <w:r w:rsidR="00E854F5">
        <w:t>.</w:t>
      </w:r>
    </w:p>
    <w:p w:rsidR="00751FB6" w:rsidRPr="00513D05" w:rsidRDefault="00751FB6" w:rsidP="00751FB6">
      <w:pPr>
        <w:pStyle w:val="SH3"/>
        <w:ind w:left="851" w:hanging="851"/>
      </w:pPr>
      <w:r w:rsidRPr="004A160F">
        <w:rPr>
          <w:b/>
          <w:i/>
        </w:rPr>
        <w:t>bronchiectasis</w:t>
      </w:r>
      <w:r w:rsidRPr="00513D05">
        <w:t>—see subsection</w:t>
      </w:r>
      <w:r>
        <w:t xml:space="preserve"> 7(2).</w:t>
      </w:r>
    </w:p>
    <w:p w:rsidR="00751FB6" w:rsidRDefault="00751FB6" w:rsidP="00751FB6">
      <w:pPr>
        <w:pStyle w:val="SH3"/>
        <w:ind w:left="851" w:hanging="851"/>
      </w:pPr>
      <w:r w:rsidRPr="00751FB6">
        <w:rPr>
          <w:b/>
          <w:i/>
        </w:rPr>
        <w:t>immunosuppressive drug</w:t>
      </w:r>
      <w:r>
        <w:t xml:space="preserve"> means a drug or an agent which results in substantial suppression of immune responses. </w:t>
      </w:r>
    </w:p>
    <w:p w:rsidR="00751FB6" w:rsidRPr="00751FB6" w:rsidRDefault="00751FB6" w:rsidP="00751FB6">
      <w:pPr>
        <w:pStyle w:val="NOTE"/>
      </w:pPr>
      <w:r>
        <w:t>Note: Examples of an immunosuppressive drug include corticosteroids other than inhaled or topical corticosteroids, drugs used to prevent transplant rejection, tumour necrosis factor-α inhibitors and chemotherapeutic agents used for the treatment of cancer.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7C627D" w:rsidRPr="007C627D" w:rsidRDefault="007C627D" w:rsidP="007C627D">
      <w:pPr>
        <w:pStyle w:val="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6E452B" w:rsidRDefault="006E452B">
      <w:pPr>
        <w:spacing w:line="240" w:lineRule="auto"/>
        <w:rPr>
          <w:rFonts w:eastAsia="Times New Roman"/>
          <w:b/>
          <w:i/>
          <w:sz w:val="24"/>
          <w:szCs w:val="24"/>
          <w:lang w:eastAsia="en-AU"/>
        </w:rPr>
      </w:pPr>
      <w:r>
        <w:rPr>
          <w:b/>
          <w:i/>
        </w:rPr>
        <w:br w:type="page"/>
      </w:r>
    </w:p>
    <w:p w:rsidR="00BF7E1A" w:rsidRPr="006E452B" w:rsidRDefault="00BF7E1A" w:rsidP="00BF7E1A">
      <w:pPr>
        <w:pStyle w:val="SH3"/>
        <w:ind w:left="851" w:hanging="851"/>
      </w:pPr>
      <w:r w:rsidRPr="006E452B">
        <w:rPr>
          <w:b/>
          <w:i/>
        </w:rPr>
        <w:lastRenderedPageBreak/>
        <w:t xml:space="preserve">severe and persistent </w:t>
      </w:r>
      <w:r w:rsidRPr="00A83928">
        <w:rPr>
          <w:b/>
          <w:i/>
        </w:rPr>
        <w:t>asthma</w:t>
      </w:r>
      <w:r w:rsidRPr="00A83928">
        <w:t xml:space="preserve"> </w:t>
      </w:r>
      <w:r w:rsidR="00A83928" w:rsidRPr="00A83928">
        <w:t>means asthma having any of the following specified characteristics, alone or in combination, for a cumulative period of at least six months within a continuous on</w:t>
      </w:r>
      <w:r w:rsidR="00A83928">
        <w:t>e</w:t>
      </w:r>
      <w:r w:rsidR="00A83928" w:rsidRPr="00A83928">
        <w:t xml:space="preserve"> year period</w:t>
      </w:r>
      <w:r w:rsidRPr="00A83928">
        <w:t>:</w:t>
      </w:r>
    </w:p>
    <w:p w:rsidR="00BF7E1A" w:rsidRPr="00B70075" w:rsidRDefault="00BF7E1A" w:rsidP="00BF7E1A">
      <w:pPr>
        <w:pStyle w:val="SH4"/>
        <w:ind w:left="1418"/>
      </w:pPr>
      <w:r w:rsidRPr="00B70075">
        <w:t>FEV1 (forced expiratory volume in one second) of 60% or less of expected value;</w:t>
      </w:r>
    </w:p>
    <w:p w:rsidR="00BF7E1A" w:rsidRPr="00B70075" w:rsidRDefault="00BF7E1A" w:rsidP="00BF7E1A">
      <w:pPr>
        <w:pStyle w:val="SH4"/>
        <w:ind w:left="1418"/>
      </w:pPr>
      <w:r w:rsidRPr="00B70075">
        <w:t xml:space="preserve">wheeze, tightness, cough, </w:t>
      </w:r>
      <w:r w:rsidR="006E452B" w:rsidRPr="00B70075">
        <w:t>dyspnoea</w:t>
      </w:r>
      <w:r w:rsidRPr="00B70075">
        <w:t xml:space="preserve"> or other symptoms occurring throughout each day;</w:t>
      </w:r>
    </w:p>
    <w:p w:rsidR="00BF7E1A" w:rsidRPr="00B70075" w:rsidRDefault="00BF7E1A" w:rsidP="00BF7E1A">
      <w:pPr>
        <w:pStyle w:val="SH4"/>
        <w:ind w:left="1418"/>
      </w:pPr>
      <w:r w:rsidRPr="00B70075">
        <w:t>frequent flare-ups;</w:t>
      </w:r>
    </w:p>
    <w:p w:rsidR="00BF7E1A" w:rsidRPr="00B70075" w:rsidRDefault="00BF7E1A" w:rsidP="00BF7E1A">
      <w:pPr>
        <w:pStyle w:val="SH4"/>
        <w:ind w:left="1418"/>
      </w:pPr>
      <w:r w:rsidRPr="00B70075">
        <w:t xml:space="preserve">the presence of </w:t>
      </w:r>
      <w:r w:rsidR="006E452B" w:rsidRPr="00B70075">
        <w:t>night-time</w:t>
      </w:r>
      <w:r w:rsidRPr="00B70075">
        <w:t xml:space="preserve"> symptoms on more than one night per week; </w:t>
      </w:r>
      <w:r>
        <w:t>or</w:t>
      </w:r>
    </w:p>
    <w:p w:rsidR="00BF7E1A" w:rsidRPr="00B70075" w:rsidRDefault="00BF7E1A" w:rsidP="00BF7E1A">
      <w:pPr>
        <w:pStyle w:val="SH4"/>
        <w:ind w:left="1418"/>
      </w:pPr>
      <w:r w:rsidRPr="00B70075">
        <w:t>symptoms frequently restrict activity or sleep.</w:t>
      </w:r>
    </w:p>
    <w:p w:rsidR="003C3678" w:rsidRPr="006547DC" w:rsidRDefault="003C3678" w:rsidP="003C3678">
      <w:pPr>
        <w:pStyle w:val="SH3"/>
        <w:ind w:left="851" w:hanging="851"/>
      </w:pPr>
      <w:r w:rsidRPr="006547DC">
        <w:rPr>
          <w:b/>
          <w:i/>
        </w:rPr>
        <w:t>specified list</w:t>
      </w:r>
      <w:r w:rsidRPr="006547DC">
        <w:t xml:space="preserve"> </w:t>
      </w:r>
      <w:r w:rsidRPr="00935660">
        <w:rPr>
          <w:b/>
          <w:i/>
        </w:rPr>
        <w:t xml:space="preserve">of </w:t>
      </w:r>
      <w:r>
        <w:rPr>
          <w:b/>
          <w:i/>
        </w:rPr>
        <w:t>chemical</w:t>
      </w:r>
      <w:r w:rsidRPr="008B659A">
        <w:rPr>
          <w:b/>
          <w:i/>
        </w:rPr>
        <w:t xml:space="preserve"> </w:t>
      </w:r>
      <w:r>
        <w:rPr>
          <w:b/>
          <w:i/>
        </w:rPr>
        <w:t>agents</w:t>
      </w:r>
      <w:r w:rsidRPr="008B659A">
        <w:rPr>
          <w:b/>
          <w:i/>
        </w:rPr>
        <w:t xml:space="preserve"> </w:t>
      </w:r>
      <w:r w:rsidRPr="006547DC">
        <w:t>means:</w:t>
      </w:r>
    </w:p>
    <w:p w:rsidR="003C3678" w:rsidRPr="006547DC" w:rsidRDefault="003C3678" w:rsidP="003C3678">
      <w:pPr>
        <w:pStyle w:val="SH4"/>
        <w:ind w:left="1418"/>
      </w:pPr>
      <w:r w:rsidRPr="006547DC">
        <w:t>ammonia;</w:t>
      </w:r>
    </w:p>
    <w:p w:rsidR="003C3678" w:rsidRDefault="003C3678" w:rsidP="003C3678">
      <w:pPr>
        <w:pStyle w:val="SH4"/>
        <w:ind w:left="1418"/>
      </w:pPr>
      <w:r w:rsidRPr="006547DC">
        <w:t>chlorine;</w:t>
      </w:r>
    </w:p>
    <w:p w:rsidR="003C3678" w:rsidRPr="006547DC" w:rsidRDefault="003C3678" w:rsidP="003C3678">
      <w:pPr>
        <w:pStyle w:val="SH4"/>
        <w:ind w:left="1418"/>
      </w:pPr>
      <w:r w:rsidRPr="006547DC">
        <w:t>oxides of nitrogen;</w:t>
      </w:r>
    </w:p>
    <w:p w:rsidR="003C3678" w:rsidRDefault="003C3678" w:rsidP="003C3678">
      <w:pPr>
        <w:pStyle w:val="SH4"/>
        <w:ind w:left="1418"/>
      </w:pPr>
      <w:r w:rsidRPr="006547DC">
        <w:t>oxides of sulphur;</w:t>
      </w:r>
    </w:p>
    <w:p w:rsidR="003C3678" w:rsidRPr="006547DC" w:rsidRDefault="003C3678" w:rsidP="003C3678">
      <w:pPr>
        <w:pStyle w:val="SH4"/>
        <w:ind w:left="1418"/>
      </w:pPr>
      <w:r>
        <w:t>paraquat;</w:t>
      </w:r>
    </w:p>
    <w:p w:rsidR="003C3678" w:rsidRPr="006547DC" w:rsidRDefault="003C3678" w:rsidP="003C3678">
      <w:pPr>
        <w:pStyle w:val="SH4"/>
        <w:ind w:left="1418"/>
      </w:pPr>
      <w:r w:rsidRPr="006547DC">
        <w:t>phosgene;</w:t>
      </w:r>
      <w:r w:rsidR="006E452B">
        <w:t xml:space="preserve"> or</w:t>
      </w:r>
    </w:p>
    <w:p w:rsidR="003C3678" w:rsidRPr="006547DC" w:rsidRDefault="003C3678" w:rsidP="003C3678">
      <w:pPr>
        <w:pStyle w:val="SH4"/>
        <w:ind w:left="1418"/>
      </w:pPr>
      <w:r w:rsidRPr="006547DC">
        <w:t>smoke from fires</w:t>
      </w:r>
      <w:r w:rsidR="00E854F5">
        <w:t>.</w:t>
      </w:r>
    </w:p>
    <w:p w:rsidR="00751FB6" w:rsidRDefault="00751FB6" w:rsidP="00751FB6">
      <w:pPr>
        <w:pStyle w:val="SH3"/>
        <w:ind w:left="851" w:hanging="851"/>
      </w:pPr>
      <w:r w:rsidRPr="00751FB6">
        <w:rPr>
          <w:b/>
          <w:i/>
        </w:rPr>
        <w:t>specified list of connective tissue diseases</w:t>
      </w:r>
      <w:r>
        <w:t xml:space="preserve"> means:</w:t>
      </w:r>
    </w:p>
    <w:p w:rsidR="00751FB6" w:rsidRDefault="00751FB6" w:rsidP="00751FB6">
      <w:pPr>
        <w:pStyle w:val="SH4"/>
        <w:ind w:left="1418"/>
      </w:pPr>
      <w:r>
        <w:t xml:space="preserve">ankylosing spondylitis; </w:t>
      </w:r>
    </w:p>
    <w:p w:rsidR="00751FB6" w:rsidRDefault="00751FB6" w:rsidP="00751FB6">
      <w:pPr>
        <w:pStyle w:val="SH4"/>
        <w:ind w:left="1418"/>
      </w:pPr>
      <w:r>
        <w:t xml:space="preserve">dermatomyositis; </w:t>
      </w:r>
    </w:p>
    <w:p w:rsidR="00751FB6" w:rsidRDefault="00751FB6" w:rsidP="00751FB6">
      <w:pPr>
        <w:pStyle w:val="SH4"/>
        <w:ind w:left="1418"/>
      </w:pPr>
      <w:r>
        <w:t xml:space="preserve">eosinophilic granulomatosis with polyangiitis (Churg-Strauss syndrome); </w:t>
      </w:r>
    </w:p>
    <w:p w:rsidR="00751FB6" w:rsidRDefault="00751FB6" w:rsidP="00751FB6">
      <w:pPr>
        <w:pStyle w:val="SH4"/>
        <w:ind w:left="1418"/>
      </w:pPr>
      <w:r>
        <w:t>granulomatosis with polyangiit</w:t>
      </w:r>
      <w:r w:rsidR="006E452B">
        <w:t>is (Wegener's granulomatosis);</w:t>
      </w:r>
    </w:p>
    <w:p w:rsidR="00751FB6" w:rsidRDefault="00751FB6" w:rsidP="00751FB6">
      <w:pPr>
        <w:pStyle w:val="SH4"/>
        <w:ind w:left="1418"/>
      </w:pPr>
      <w:r>
        <w:t xml:space="preserve">microscopic polyangiitis; </w:t>
      </w:r>
    </w:p>
    <w:p w:rsidR="00751FB6" w:rsidRDefault="00751FB6" w:rsidP="00751FB6">
      <w:pPr>
        <w:pStyle w:val="SH4"/>
        <w:ind w:left="1418"/>
      </w:pPr>
      <w:r>
        <w:t xml:space="preserve">mixed connective tissue disease;  </w:t>
      </w:r>
    </w:p>
    <w:p w:rsidR="00751FB6" w:rsidRDefault="00751FB6" w:rsidP="00751FB6">
      <w:pPr>
        <w:pStyle w:val="SH4"/>
        <w:ind w:left="1418"/>
      </w:pPr>
      <w:r>
        <w:t xml:space="preserve">polymyositis; </w:t>
      </w:r>
    </w:p>
    <w:p w:rsidR="00751FB6" w:rsidRDefault="00751FB6" w:rsidP="00751FB6">
      <w:pPr>
        <w:pStyle w:val="SH4"/>
        <w:ind w:left="1418"/>
      </w:pPr>
      <w:r>
        <w:t xml:space="preserve">relapsing polychondritis; </w:t>
      </w:r>
    </w:p>
    <w:p w:rsidR="00751FB6" w:rsidRDefault="00751FB6" w:rsidP="00751FB6">
      <w:pPr>
        <w:pStyle w:val="SH4"/>
        <w:ind w:left="1418"/>
      </w:pPr>
      <w:r>
        <w:t xml:space="preserve">rheumatoid arthritis; </w:t>
      </w:r>
    </w:p>
    <w:p w:rsidR="00751FB6" w:rsidRDefault="006E452B" w:rsidP="00751FB6">
      <w:pPr>
        <w:pStyle w:val="SH4"/>
        <w:ind w:left="1418"/>
      </w:pPr>
      <w:r>
        <w:t xml:space="preserve">Sjogren's syndrome; </w:t>
      </w:r>
    </w:p>
    <w:p w:rsidR="00751FB6" w:rsidRDefault="00751FB6" w:rsidP="00751FB6">
      <w:pPr>
        <w:pStyle w:val="SH4"/>
        <w:ind w:left="1418"/>
      </w:pPr>
      <w:r>
        <w:t xml:space="preserve">systemic lupus erythematosus; </w:t>
      </w:r>
    </w:p>
    <w:p w:rsidR="00751FB6" w:rsidRDefault="00751FB6" w:rsidP="00751FB6">
      <w:pPr>
        <w:pStyle w:val="SH4"/>
        <w:ind w:left="1418"/>
      </w:pPr>
      <w:r>
        <w:t xml:space="preserve">systemic sclerosis; or </w:t>
      </w:r>
    </w:p>
    <w:p w:rsidR="00751FB6" w:rsidRDefault="00751FB6" w:rsidP="00751FB6">
      <w:pPr>
        <w:pStyle w:val="SH4"/>
        <w:ind w:left="1418"/>
      </w:pPr>
      <w:r>
        <w:t>Takayasu arteritis.</w:t>
      </w:r>
    </w:p>
    <w:p w:rsidR="00A707A3" w:rsidRDefault="00A707A3" w:rsidP="00A707A3">
      <w:pPr>
        <w:pStyle w:val="SH3"/>
        <w:ind w:left="851" w:hanging="851"/>
      </w:pPr>
      <w:r w:rsidRPr="00A707A3">
        <w:rPr>
          <w:b/>
          <w:i/>
        </w:rPr>
        <w:t>specified list of occupational lung diseases</w:t>
      </w:r>
      <w:r>
        <w:t xml:space="preserve"> means:</w:t>
      </w:r>
    </w:p>
    <w:p w:rsidR="00A707A3" w:rsidRDefault="00A707A3" w:rsidP="00A707A3">
      <w:pPr>
        <w:pStyle w:val="SH4"/>
        <w:ind w:left="1418"/>
      </w:pPr>
      <w:r>
        <w:t xml:space="preserve">asbestosis; </w:t>
      </w:r>
    </w:p>
    <w:p w:rsidR="00A707A3" w:rsidRDefault="00A707A3" w:rsidP="00A707A3">
      <w:pPr>
        <w:pStyle w:val="SH4"/>
        <w:ind w:left="1418"/>
      </w:pPr>
      <w:r>
        <w:t xml:space="preserve">byssinosis; </w:t>
      </w:r>
    </w:p>
    <w:p w:rsidR="00A707A3" w:rsidRDefault="00A707A3" w:rsidP="00A707A3">
      <w:pPr>
        <w:pStyle w:val="SH4"/>
        <w:ind w:left="1418"/>
      </w:pPr>
      <w:r>
        <w:t>coal worker's pneumoconiosis;</w:t>
      </w:r>
    </w:p>
    <w:p w:rsidR="00A707A3" w:rsidRDefault="00A707A3" w:rsidP="00A707A3">
      <w:pPr>
        <w:pStyle w:val="SH4"/>
        <w:ind w:left="1418"/>
      </w:pPr>
      <w:r>
        <w:t xml:space="preserve">extrinsic allergic alveolitis; </w:t>
      </w:r>
    </w:p>
    <w:p w:rsidR="00A707A3" w:rsidRDefault="00A707A3" w:rsidP="00A707A3">
      <w:pPr>
        <w:pStyle w:val="SH4"/>
        <w:ind w:left="1418"/>
      </w:pPr>
      <w:r>
        <w:t>flavour worker's lung;</w:t>
      </w:r>
    </w:p>
    <w:p w:rsidR="00A707A3" w:rsidRDefault="00A707A3" w:rsidP="00A707A3">
      <w:pPr>
        <w:pStyle w:val="SH4"/>
        <w:ind w:left="1418"/>
      </w:pPr>
      <w:r>
        <w:t>hard metal pneumoconiosis; or</w:t>
      </w:r>
    </w:p>
    <w:p w:rsidR="00A707A3" w:rsidRDefault="00A707A3" w:rsidP="00A707A3">
      <w:pPr>
        <w:pStyle w:val="SH4"/>
        <w:ind w:left="1418"/>
      </w:pPr>
      <w:r>
        <w:t>silicosis.</w:t>
      </w:r>
    </w:p>
    <w:p w:rsidR="00885EAB" w:rsidRPr="009C404D" w:rsidRDefault="00054930" w:rsidP="00A83928">
      <w:pPr>
        <w:pStyle w:val="SH3"/>
        <w:keepNext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:rsidTr="00245212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A160F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A160F">
            <w:rPr>
              <w:i/>
              <w:sz w:val="18"/>
              <w:szCs w:val="18"/>
            </w:rPr>
            <w:t>Bronchiectasis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4277BE">
            <w:rPr>
              <w:i/>
              <w:sz w:val="18"/>
              <w:szCs w:val="18"/>
            </w:rPr>
            <w:t>30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A160F">
            <w:rPr>
              <w:bCs/>
              <w:i/>
              <w:sz w:val="18"/>
              <w:szCs w:val="18"/>
              <w:lang w:val="en-US"/>
            </w:rPr>
            <w:t>2017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E39A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E39A5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:rsidTr="00245212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A160F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A160F">
            <w:rPr>
              <w:i/>
              <w:sz w:val="18"/>
              <w:szCs w:val="18"/>
            </w:rPr>
            <w:t>Bronchiectasis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4277BE">
            <w:rPr>
              <w:i/>
              <w:sz w:val="18"/>
              <w:szCs w:val="18"/>
            </w:rPr>
            <w:t>30</w:t>
          </w:r>
          <w:r w:rsidR="00BE28AA" w:rsidRPr="007C5CE0">
            <w:rPr>
              <w:i/>
              <w:sz w:val="18"/>
              <w:szCs w:val="18"/>
            </w:rPr>
            <w:t xml:space="preserve"> of</w:t>
          </w:r>
          <w:r>
            <w:rPr>
              <w:i/>
              <w:sz w:val="18"/>
              <w:szCs w:val="18"/>
            </w:rPr>
            <w:t xml:space="preserve"> 2017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E39A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E39A5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676AE0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3C51E5B"/>
    <w:multiLevelType w:val="hybridMultilevel"/>
    <w:tmpl w:val="65F84E8E"/>
    <w:lvl w:ilvl="0" w:tplc="BE16016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5368E"/>
    <w:multiLevelType w:val="hybridMultilevel"/>
    <w:tmpl w:val="656EC230"/>
    <w:lvl w:ilvl="0" w:tplc="58922F80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2D3F"/>
    <w:multiLevelType w:val="hybridMultilevel"/>
    <w:tmpl w:val="CF00B146"/>
    <w:lvl w:ilvl="0" w:tplc="3B885FF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7BDA2C2B"/>
    <w:multiLevelType w:val="hybridMultilevel"/>
    <w:tmpl w:val="8D2C74C8"/>
    <w:lvl w:ilvl="0" w:tplc="58922F8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2"/>
  </w:num>
  <w:num w:numId="30">
    <w:abstractNumId w:val="16"/>
  </w:num>
  <w:num w:numId="31">
    <w:abstractNumId w:val="13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4"/>
  </w:num>
  <w:num w:numId="38">
    <w:abstractNumId w:val="16"/>
  </w:num>
  <w:num w:numId="39">
    <w:abstractNumId w:val="16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10A47"/>
    <w:rsid w:val="00123BE4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5212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03C5"/>
    <w:rsid w:val="00352B0F"/>
    <w:rsid w:val="00356690"/>
    <w:rsid w:val="00360459"/>
    <w:rsid w:val="00365331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3678"/>
    <w:rsid w:val="003C4C02"/>
    <w:rsid w:val="003C6231"/>
    <w:rsid w:val="003D0BFE"/>
    <w:rsid w:val="003D380A"/>
    <w:rsid w:val="003D5700"/>
    <w:rsid w:val="003E341B"/>
    <w:rsid w:val="003F39C0"/>
    <w:rsid w:val="003F4535"/>
    <w:rsid w:val="0040687F"/>
    <w:rsid w:val="004116CD"/>
    <w:rsid w:val="0041386E"/>
    <w:rsid w:val="004144EC"/>
    <w:rsid w:val="00417EB9"/>
    <w:rsid w:val="00420A33"/>
    <w:rsid w:val="0042300E"/>
    <w:rsid w:val="00424CA9"/>
    <w:rsid w:val="004277BE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160F"/>
    <w:rsid w:val="004A4764"/>
    <w:rsid w:val="004A5E4B"/>
    <w:rsid w:val="004B3D0D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74D1"/>
    <w:rsid w:val="00571FBB"/>
    <w:rsid w:val="00575A90"/>
    <w:rsid w:val="00583FA9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30B4"/>
    <w:rsid w:val="00695023"/>
    <w:rsid w:val="0069794D"/>
    <w:rsid w:val="006B5789"/>
    <w:rsid w:val="006C30C5"/>
    <w:rsid w:val="006C4E18"/>
    <w:rsid w:val="006C7C1C"/>
    <w:rsid w:val="006C7F8C"/>
    <w:rsid w:val="006D6CB3"/>
    <w:rsid w:val="006E212F"/>
    <w:rsid w:val="006E452B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1FB6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3310"/>
    <w:rsid w:val="008754D0"/>
    <w:rsid w:val="00877AE3"/>
    <w:rsid w:val="008855C9"/>
    <w:rsid w:val="00885EAB"/>
    <w:rsid w:val="00886456"/>
    <w:rsid w:val="0089779C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7FBD"/>
    <w:rsid w:val="009B5A4E"/>
    <w:rsid w:val="009C2B65"/>
    <w:rsid w:val="009C404D"/>
    <w:rsid w:val="009D6BB0"/>
    <w:rsid w:val="009E5CFC"/>
    <w:rsid w:val="00A06E7A"/>
    <w:rsid w:val="00A077A6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66A6F"/>
    <w:rsid w:val="00A707A3"/>
    <w:rsid w:val="00A70A74"/>
    <w:rsid w:val="00A77E0D"/>
    <w:rsid w:val="00A83928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AF2528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BF7E1A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1C30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39A5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3DB"/>
    <w:rsid w:val="00E74DC7"/>
    <w:rsid w:val="00E8075A"/>
    <w:rsid w:val="00E854F5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86E2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F86E24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styleId="CommentReference">
    <w:name w:val="annotation reference"/>
    <w:semiHidden/>
    <w:rsid w:val="00BF7E1A"/>
    <w:rPr>
      <w:sz w:val="16"/>
    </w:rPr>
  </w:style>
  <w:style w:type="paragraph" w:styleId="CommentText">
    <w:name w:val="annotation text"/>
    <w:basedOn w:val="Normal"/>
    <w:link w:val="CommentTextChar"/>
    <w:semiHidden/>
    <w:rsid w:val="00BF7E1A"/>
    <w:pPr>
      <w:spacing w:line="240" w:lineRule="auto"/>
    </w:pPr>
    <w:rPr>
      <w:rFonts w:eastAsia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F7E1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2262</Words>
  <Characters>12898</Characters>
  <Application>Microsoft Office Word</Application>
  <DocSecurity>0</DocSecurity>
  <PresentationFormat/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2017-04-03T22:18:00Z</dcterms:created>
  <dcterms:modified xsi:type="dcterms:W3CDTF">2017-04-18T22:50:00Z</dcterms:modified>
  <cp:category/>
  <cp:contentStatus/>
  <dc:language/>
  <cp:version/>
</cp:coreProperties>
</file>