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E33C32" w:rsidP="006647B7">
      <w:pPr>
        <w:pStyle w:val="Plainheader"/>
      </w:pPr>
      <w:bookmarkStart w:id="1" w:name="SoP_Name_Title"/>
      <w:r>
        <w:t>UMBILICAL HERNIA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795097">
        <w:t>93</w:t>
      </w:r>
      <w:r w:rsidRPr="00024911">
        <w:t xml:space="preserve"> of</w:t>
      </w:r>
      <w:r w:rsidR="00085567">
        <w:t xml:space="preserve"> </w:t>
      </w:r>
      <w:bookmarkStart w:id="2" w:name="year"/>
      <w:r w:rsidR="00E33C32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32FEA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95097" w:rsidRPr="00420BF8" w:rsidRDefault="00795097" w:rsidP="00795097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  <w:t>28 October 2016</w:t>
      </w:r>
    </w:p>
    <w:p w:rsidR="00795097" w:rsidRDefault="00795097" w:rsidP="00795097">
      <w:pPr>
        <w:pStyle w:val="Plain"/>
      </w:pPr>
    </w:p>
    <w:p w:rsidR="00795097" w:rsidRDefault="00795097" w:rsidP="00795097">
      <w:pPr>
        <w:pStyle w:val="Plain"/>
      </w:pPr>
    </w:p>
    <w:p w:rsidR="00795097" w:rsidRDefault="00795097" w:rsidP="00795097">
      <w:pPr>
        <w:pStyle w:val="Plain"/>
      </w:pPr>
    </w:p>
    <w:p w:rsidR="00795097" w:rsidRDefault="00795097" w:rsidP="00795097">
      <w:pPr>
        <w:pStyle w:val="Plain"/>
      </w:pPr>
    </w:p>
    <w:p w:rsidR="00795097" w:rsidRPr="007527C1" w:rsidRDefault="00795097" w:rsidP="00795097">
      <w:pPr>
        <w:pStyle w:val="Plain"/>
      </w:pPr>
    </w:p>
    <w:p w:rsidR="00795097" w:rsidRDefault="00795097" w:rsidP="00795097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795097" w:rsidRDefault="00795097" w:rsidP="00795097">
      <w:pPr>
        <w:pStyle w:val="Plain"/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275EB62" wp14:editId="70D3DF12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097" w:rsidRDefault="00795097" w:rsidP="00795097">
      <w:pPr>
        <w:pStyle w:val="Plain"/>
      </w:pPr>
    </w:p>
    <w:p w:rsidR="00795097" w:rsidRDefault="00795097" w:rsidP="00795097">
      <w:pPr>
        <w:pStyle w:val="Plain"/>
      </w:pPr>
    </w:p>
    <w:p w:rsidR="00795097" w:rsidRDefault="00795097" w:rsidP="00795097">
      <w:pPr>
        <w:pStyle w:val="Plain"/>
      </w:pPr>
    </w:p>
    <w:p w:rsidR="00795097" w:rsidRPr="007527C1" w:rsidRDefault="00795097" w:rsidP="00795097">
      <w:pPr>
        <w:pStyle w:val="Plain"/>
      </w:pPr>
    </w:p>
    <w:p w:rsidR="00795097" w:rsidRPr="007527C1" w:rsidRDefault="00795097" w:rsidP="00795097">
      <w:pPr>
        <w:pStyle w:val="Plain"/>
      </w:pPr>
      <w:r w:rsidRPr="007527C1">
        <w:t>Professor Nicholas Saunders AO</w:t>
      </w:r>
    </w:p>
    <w:p w:rsidR="00795097" w:rsidRPr="007527C1" w:rsidRDefault="00795097" w:rsidP="00795097">
      <w:pPr>
        <w:pStyle w:val="Plain"/>
      </w:pPr>
      <w:r w:rsidRPr="007527C1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E33C3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33C32">
        <w:rPr>
          <w:noProof/>
        </w:rPr>
        <w:t>1</w:t>
      </w:r>
      <w:r w:rsidR="00E33C3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33C32">
        <w:rPr>
          <w:noProof/>
        </w:rPr>
        <w:t>Name</w:t>
      </w:r>
      <w:r w:rsidR="00E33C32">
        <w:rPr>
          <w:noProof/>
        </w:rPr>
        <w:tab/>
      </w:r>
      <w:r w:rsidR="00E33C32">
        <w:rPr>
          <w:noProof/>
        </w:rPr>
        <w:fldChar w:fldCharType="begin"/>
      </w:r>
      <w:r w:rsidR="00E33C32">
        <w:rPr>
          <w:noProof/>
        </w:rPr>
        <w:instrText xml:space="preserve"> PAGEREF _Toc459297284 \h </w:instrText>
      </w:r>
      <w:r w:rsidR="00E33C32">
        <w:rPr>
          <w:noProof/>
        </w:rPr>
      </w:r>
      <w:r w:rsidR="00E33C32">
        <w:rPr>
          <w:noProof/>
        </w:rPr>
        <w:fldChar w:fldCharType="separate"/>
      </w:r>
      <w:r w:rsidR="00FD6C91">
        <w:rPr>
          <w:noProof/>
        </w:rPr>
        <w:t>3</w:t>
      </w:r>
      <w:r w:rsidR="00E33C32"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_Toc459297285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3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_Toc459297286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3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_Toc459297287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3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_Toc459297288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3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_Toc459297289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3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_Toc459297290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4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_Toc459297291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4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_Toc459297292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5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_Toc459297293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5</w:t>
      </w:r>
      <w:r>
        <w:rPr>
          <w:noProof/>
        </w:rPr>
        <w:fldChar w:fldCharType="end"/>
      </w:r>
    </w:p>
    <w:p w:rsidR="00E33C32" w:rsidRDefault="00E33C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_Toc459297294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6</w:t>
      </w:r>
      <w:r>
        <w:rPr>
          <w:noProof/>
        </w:rPr>
        <w:fldChar w:fldCharType="end"/>
      </w:r>
    </w:p>
    <w:p w:rsidR="00E33C32" w:rsidRDefault="00E33C3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_Toc459297295 \h </w:instrText>
      </w:r>
      <w:r>
        <w:rPr>
          <w:noProof/>
        </w:rPr>
      </w:r>
      <w:r>
        <w:rPr>
          <w:noProof/>
        </w:rPr>
        <w:fldChar w:fldCharType="separate"/>
      </w:r>
      <w:r w:rsidR="00FD6C91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A6C60" w:rsidRDefault="008A6C60">
      <w:pPr>
        <w:spacing w:line="240" w:lineRule="auto"/>
        <w:rPr>
          <w:b/>
          <w:sz w:val="24"/>
          <w:szCs w:val="24"/>
        </w:rPr>
      </w:pPr>
      <w:bookmarkStart w:id="4" w:name="_Toc459297284"/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33C32">
        <w:rPr>
          <w:i/>
        </w:rPr>
        <w:t>umbilical hernia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95097">
        <w:t>93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33C32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59297285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95097">
        <w:t>28 November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59297286"/>
      <w:r w:rsidRPr="00684C0E">
        <w:t>Authority</w:t>
      </w:r>
      <w:bookmarkEnd w:id="8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32FEA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69220C">
      <w:pPr>
        <w:pStyle w:val="LV1"/>
      </w:pPr>
      <w:bookmarkStart w:id="9" w:name="_Toc459297287"/>
      <w:r w:rsidRPr="00684C0E">
        <w:t>Application</w:t>
      </w:r>
      <w:bookmarkEnd w:id="9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59297288"/>
      <w:r w:rsidRPr="00684C0E">
        <w:t>Definitions</w:t>
      </w:r>
      <w:bookmarkEnd w:id="10"/>
      <w:bookmarkEnd w:id="11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5929728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2F77A1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33C32" w:rsidRPr="00E33C32">
        <w:t>umbilical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33C32" w:rsidRPr="00E33C32">
        <w:t>umbilical hernia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E33C32" w:rsidRPr="00E33C32">
        <w:rPr>
          <w:b/>
        </w:rPr>
        <w:t>umbilical hernia</w:t>
      </w:r>
    </w:p>
    <w:p w:rsidR="002716E4" w:rsidRPr="00237BAF" w:rsidRDefault="007C7DEE" w:rsidP="003802D6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33C32" w:rsidRPr="00E33C32">
        <w:t>umbilical hernia</w:t>
      </w:r>
      <w:r w:rsidR="008B170B">
        <w:t xml:space="preserve"> means</w:t>
      </w:r>
      <w:r w:rsidR="002716E4" w:rsidRPr="00237BAF">
        <w:t>:</w:t>
      </w:r>
      <w:bookmarkEnd w:id="17"/>
    </w:p>
    <w:p w:rsidR="00EA051D" w:rsidRDefault="00EA051D" w:rsidP="00EA051D">
      <w:pPr>
        <w:pStyle w:val="LV3"/>
      </w:pPr>
      <w:r>
        <w:t>a protrusion of intra-abdominal tissue through an incompletely closed or weakened umbilical ring; and</w:t>
      </w:r>
    </w:p>
    <w:p w:rsidR="00EA051D" w:rsidRDefault="00EA051D" w:rsidP="00EA051D">
      <w:pPr>
        <w:pStyle w:val="LV3"/>
      </w:pPr>
      <w:r>
        <w:tab/>
        <w:t>includes peri-umbilical and para-umbilical hernias; and</w:t>
      </w:r>
    </w:p>
    <w:p w:rsidR="007C7DEE" w:rsidRPr="008E76DC" w:rsidRDefault="00EA051D" w:rsidP="00EA051D">
      <w:pPr>
        <w:pStyle w:val="LV3"/>
      </w:pPr>
      <w:r>
        <w:tab/>
        <w:t>excludes incisional hernia located at the umbilicus.</w:t>
      </w:r>
      <w:bookmarkEnd w:id="18"/>
    </w:p>
    <w:p w:rsidR="008F572A" w:rsidRPr="00237BAF" w:rsidRDefault="008F572A" w:rsidP="00EA051D">
      <w:pPr>
        <w:pStyle w:val="LV2"/>
      </w:pPr>
      <w:r w:rsidRPr="00237BAF">
        <w:t xml:space="preserve">While </w:t>
      </w:r>
      <w:r w:rsidR="00E33C32" w:rsidRPr="00E33C32">
        <w:t>umbilical hernia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A051D" w:rsidRPr="00EA051D">
        <w:t>K42.0, K42.1</w:t>
      </w:r>
      <w:r w:rsidR="00EA051D">
        <w:t xml:space="preserve"> or</w:t>
      </w:r>
      <w:r w:rsidR="00EA051D" w:rsidRPr="00EA051D">
        <w:t xml:space="preserve"> K42.9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E33C32" w:rsidRPr="00E33C32">
        <w:t>umbilical hernia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991F6F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lastRenderedPageBreak/>
        <w:t>Death from</w:t>
      </w:r>
      <w:r w:rsidR="008F572A" w:rsidRPr="00237BAF">
        <w:t xml:space="preserve"> </w:t>
      </w:r>
      <w:r w:rsidR="00E33C32" w:rsidRPr="00E33C32">
        <w:rPr>
          <w:b/>
        </w:rPr>
        <w:t>umbilical hernia</w:t>
      </w:r>
    </w:p>
    <w:p w:rsidR="008F572A" w:rsidRPr="00237BAF" w:rsidRDefault="008F572A" w:rsidP="003802D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33C32" w:rsidRPr="00E33C32">
        <w:t>umbilical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32FEA">
        <w:t>'</w:t>
      </w:r>
      <w:r w:rsidRPr="00D5620B">
        <w:t>s</w:t>
      </w:r>
      <w:r w:rsidR="002F77A1">
        <w:t xml:space="preserve"> </w:t>
      </w:r>
      <w:r w:rsidR="00E33C32" w:rsidRPr="00E33C32">
        <w:t>umbilical hernia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4E1438">
        <w:t>–</w:t>
      </w:r>
      <w:r w:rsidR="00D32F71">
        <w:t xml:space="preserve"> </w:t>
      </w:r>
      <w:r w:rsidR="00885EAB" w:rsidRPr="00046E67">
        <w:t>Dictionary</w:t>
      </w:r>
      <w:r w:rsidR="004E1438">
        <w:t>.</w:t>
      </w:r>
    </w:p>
    <w:p w:rsidR="007C7DEE" w:rsidRPr="00A20CA1" w:rsidRDefault="007C7DEE" w:rsidP="0069220C">
      <w:pPr>
        <w:pStyle w:val="LV1"/>
      </w:pPr>
      <w:bookmarkStart w:id="19" w:name="_Toc459297290"/>
      <w:r w:rsidRPr="00A20CA1">
        <w:t>Basis for determining the factors</w:t>
      </w:r>
      <w:bookmarkEnd w:id="19"/>
    </w:p>
    <w:p w:rsidR="007C7DEE" w:rsidRPr="00237BAF" w:rsidRDefault="00F863D4" w:rsidP="00F97A62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E33C32" w:rsidRPr="00E33C32">
        <w:t>umbilical hernia</w:t>
      </w:r>
      <w:r>
        <w:t xml:space="preserve"> </w:t>
      </w:r>
      <w:r w:rsidRPr="00D5620B">
        <w:t>and death from</w:t>
      </w:r>
      <w:r>
        <w:t xml:space="preserve"> </w:t>
      </w:r>
      <w:r w:rsidR="00E33C32" w:rsidRPr="00E33C32">
        <w:t>umbilical hernia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59297291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6647B7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E33C32" w:rsidRPr="00E33C32">
        <w:t>umbilical hernia</w:t>
      </w:r>
      <w:r w:rsidR="007A3989">
        <w:t xml:space="preserve"> </w:t>
      </w:r>
      <w:r w:rsidR="007C7DEE" w:rsidRPr="00AA6D8B">
        <w:t xml:space="preserve">or death from </w:t>
      </w:r>
      <w:r w:rsidR="00E33C32" w:rsidRPr="00E33C32">
        <w:t>umbilical hernia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32FEA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EA051D" w:rsidP="00EA051D">
      <w:pPr>
        <w:pStyle w:val="LV2"/>
      </w:pPr>
      <w:r w:rsidRPr="00EA051D">
        <w:t>being obese at the time of the clinical onset of umbilical hernia;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EA051D">
        <w:rPr>
          <w:b/>
          <w:i/>
        </w:rPr>
        <w:t>being obese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EA051D" w:rsidRDefault="00EA051D" w:rsidP="00EA051D">
      <w:pPr>
        <w:pStyle w:val="LV2"/>
      </w:pPr>
      <w:r w:rsidRPr="00EA051D">
        <w:t xml:space="preserve">having ascites, chronic ambulatory or automated peritoneal dialysis, extensive intra-abdominal neoplastic disease or mass, or </w:t>
      </w:r>
      <w:r>
        <w:t xml:space="preserve">being </w:t>
      </w:r>
      <w:r w:rsidRPr="00EA051D">
        <w:t>pregnan</w:t>
      </w:r>
      <w:r>
        <w:t>t</w:t>
      </w:r>
      <w:r w:rsidRPr="00EA051D">
        <w:t xml:space="preserve"> at the time of the clinical onset of umbilical hernia;</w:t>
      </w:r>
    </w:p>
    <w:p w:rsidR="00EA051D" w:rsidRDefault="00EA051D" w:rsidP="00EA051D">
      <w:pPr>
        <w:pStyle w:val="LV2"/>
      </w:pPr>
      <w:r w:rsidRPr="00EA051D">
        <w:t>being treated with antiretroviral therapy for at least six months within the two years before the clinical onset of umbilical hernia;</w:t>
      </w:r>
    </w:p>
    <w:p w:rsidR="00EA051D" w:rsidRDefault="00EA051D" w:rsidP="00EA051D">
      <w:pPr>
        <w:pStyle w:val="LV2"/>
      </w:pPr>
      <w:r>
        <w:t>being obese at the time of the clinical worsening of umbilical hernia;</w:t>
      </w:r>
    </w:p>
    <w:p w:rsidR="00EA051D" w:rsidRDefault="00EA051D" w:rsidP="00EA051D">
      <w:pPr>
        <w:pStyle w:val="NOTE"/>
      </w:pPr>
      <w:r>
        <w:t xml:space="preserve">Note: </w:t>
      </w:r>
      <w:r w:rsidRPr="00EA051D">
        <w:rPr>
          <w:b/>
          <w:i/>
        </w:rPr>
        <w:t>being obese</w:t>
      </w:r>
      <w:r>
        <w:t xml:space="preserve"> is defined in the Schedule 1 - Dictionary.</w:t>
      </w:r>
      <w:r>
        <w:tab/>
      </w:r>
    </w:p>
    <w:p w:rsidR="00EA051D" w:rsidRDefault="00EA051D" w:rsidP="00EA051D">
      <w:pPr>
        <w:pStyle w:val="LV2"/>
      </w:pPr>
      <w:r w:rsidRPr="00EA051D">
        <w:t>having increased intra-abdominal pressure as specified at the time of the clinical worsening of umbilical hernia;</w:t>
      </w:r>
    </w:p>
    <w:p w:rsidR="00EA051D" w:rsidRDefault="00EA051D" w:rsidP="00EA051D">
      <w:pPr>
        <w:pStyle w:val="NOTE"/>
      </w:pPr>
      <w:r>
        <w:t xml:space="preserve">Note: </w:t>
      </w:r>
      <w:r w:rsidRPr="00EA051D">
        <w:rPr>
          <w:b/>
          <w:i/>
        </w:rPr>
        <w:t>increased intra-abdominal pressure as specified</w:t>
      </w:r>
      <w:r>
        <w:t xml:space="preserve"> is defined in the </w:t>
      </w:r>
      <w:r w:rsidR="000D59A8">
        <w:t>Schedule 1 - Dictionary</w:t>
      </w:r>
      <w:r>
        <w:t>.</w:t>
      </w:r>
      <w:r>
        <w:tab/>
      </w:r>
    </w:p>
    <w:p w:rsidR="00EA051D" w:rsidRDefault="00EA051D" w:rsidP="006647B7">
      <w:pPr>
        <w:pStyle w:val="LV2"/>
      </w:pPr>
      <w:r w:rsidRPr="00EA051D">
        <w:t>being treated with antiretroviral therapy for at least six months within the two years before the clinical worsening of umbilical hernia;</w:t>
      </w:r>
    </w:p>
    <w:p w:rsidR="007C7DEE" w:rsidRPr="008D1B8B" w:rsidRDefault="007C7DEE" w:rsidP="003802D6">
      <w:pPr>
        <w:pStyle w:val="LV2"/>
      </w:pPr>
      <w:bookmarkStart w:id="25" w:name="_Ref402530260"/>
      <w:bookmarkStart w:id="26" w:name="_Ref409598844"/>
      <w:r w:rsidRPr="008D1B8B">
        <w:t>inability to obtain appropriate clinical management for</w:t>
      </w:r>
      <w:bookmarkEnd w:id="25"/>
      <w:r w:rsidR="007A3989">
        <w:t xml:space="preserve"> </w:t>
      </w:r>
      <w:r w:rsidR="00E33C32" w:rsidRPr="00E33C32">
        <w:t>umbilical hernia</w:t>
      </w:r>
      <w:r w:rsidR="00D5620B" w:rsidRPr="008D1B8B">
        <w:t>.</w:t>
      </w:r>
      <w:bookmarkEnd w:id="26"/>
    </w:p>
    <w:p w:rsidR="000C21A3" w:rsidRPr="00684C0E" w:rsidRDefault="00D32F71" w:rsidP="00FD6C91">
      <w:pPr>
        <w:pStyle w:val="LV1"/>
        <w:keepNext/>
      </w:pPr>
      <w:bookmarkStart w:id="27" w:name="_Toc459297292"/>
      <w:bookmarkStart w:id="28" w:name="_Ref402530057"/>
      <w:r>
        <w:lastRenderedPageBreak/>
        <w:t>Relationship to s</w:t>
      </w:r>
      <w:r w:rsidR="000C21A3" w:rsidRPr="00684C0E">
        <w:t>ervice</w:t>
      </w:r>
      <w:bookmarkEnd w:id="27"/>
    </w:p>
    <w:p w:rsidR="00F03C06" w:rsidRPr="00187DE1" w:rsidRDefault="00F03C06" w:rsidP="00FD6C91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>section 8</w:t>
      </w:r>
      <w:r w:rsidRPr="00187DE1">
        <w:t>, must be related to the relevant service rendered by the person.</w:t>
      </w:r>
    </w:p>
    <w:bookmarkEnd w:id="28"/>
    <w:p w:rsidR="00CF2367" w:rsidRPr="00187DE1" w:rsidRDefault="00F03C06" w:rsidP="003802D6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8(</w:t>
      </w:r>
      <w:r w:rsidR="00EA051D">
        <w:t>4</w:t>
      </w:r>
      <w:r w:rsidR="00FF1D47">
        <w:t>)</w:t>
      </w:r>
      <w:r w:rsidR="00EA051D">
        <w:t xml:space="preserve"> to 8(7)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33C32" w:rsidRPr="00E33C32">
        <w:t>umbilical hernia</w:t>
      </w:r>
      <w:r w:rsidR="007A3989">
        <w:t xml:space="preserve"> </w:t>
      </w:r>
      <w:r w:rsidRPr="00187DE1">
        <w:t>where the person</w:t>
      </w:r>
      <w:r w:rsidR="00832FEA">
        <w:t>'</w:t>
      </w:r>
      <w:r w:rsidRPr="00187DE1">
        <w:t xml:space="preserve">s </w:t>
      </w:r>
      <w:r w:rsidR="00E33C32" w:rsidRPr="00E33C32">
        <w:t>umbilical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832FEA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5929729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F97A6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8</w:t>
      </w:r>
      <w:r w:rsidRPr="00E64EE4">
        <w:t xml:space="preserve"> applies in relation to a person; and </w:t>
      </w:r>
    </w:p>
    <w:p w:rsidR="00733269" w:rsidRPr="00E64EE4" w:rsidRDefault="00F03C06" w:rsidP="00F97A6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B846A0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5929729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5</w:t>
      </w:r>
    </w:p>
    <w:p w:rsidR="00BD3334" w:rsidRDefault="00702C42" w:rsidP="00516768">
      <w:pPr>
        <w:pStyle w:val="SH1"/>
      </w:pPr>
      <w:bookmarkStart w:id="33" w:name="_Toc405472918"/>
      <w:bookmarkStart w:id="34" w:name="_Toc459297295"/>
      <w:r w:rsidRPr="00D97BB3">
        <w:t>Definitions</w:t>
      </w:r>
      <w:bookmarkEnd w:id="33"/>
      <w:bookmarkEnd w:id="34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054930" w:rsidRDefault="00EA051D" w:rsidP="00EA051D">
      <w:pPr>
        <w:pStyle w:val="SH3"/>
      </w:pPr>
      <w:bookmarkStart w:id="35" w:name="_Ref402530810"/>
      <w:r w:rsidRPr="00EA051D">
        <w:tab/>
      </w:r>
      <w:r w:rsidRPr="00EA051D">
        <w:rPr>
          <w:b/>
          <w:i/>
        </w:rPr>
        <w:t>being obese</w:t>
      </w:r>
      <w:r w:rsidRPr="00EA051D">
        <w:t xml:space="preserve"> means having a Body Mass Index (BMI) of 30 or greater.</w:t>
      </w:r>
    </w:p>
    <w:p w:rsidR="00EA051D" w:rsidRDefault="00EA051D" w:rsidP="00EA051D">
      <w:pPr>
        <w:pStyle w:val="SH3"/>
      </w:pPr>
      <w:r w:rsidRPr="00EA051D">
        <w:rPr>
          <w:b/>
          <w:i/>
        </w:rPr>
        <w:t>BMI</w:t>
      </w:r>
      <w:r>
        <w:t xml:space="preserve"> means W/H</w:t>
      </w:r>
      <w:r w:rsidRPr="00EA051D">
        <w:rPr>
          <w:vertAlign w:val="superscript"/>
        </w:rPr>
        <w:t>2</w:t>
      </w:r>
      <w:r>
        <w:t xml:space="preserve"> and where:</w:t>
      </w:r>
    </w:p>
    <w:p w:rsidR="00EA051D" w:rsidRDefault="00EA051D" w:rsidP="00EA051D">
      <w:pPr>
        <w:pStyle w:val="SH4"/>
        <w:numPr>
          <w:ilvl w:val="0"/>
          <w:numId w:val="0"/>
        </w:numPr>
        <w:ind w:left="1474" w:hanging="567"/>
      </w:pPr>
      <w:r>
        <w:t xml:space="preserve">W is the person's weight in kilograms; and </w:t>
      </w:r>
    </w:p>
    <w:p w:rsidR="00EA051D" w:rsidRPr="00054930" w:rsidRDefault="00EA051D" w:rsidP="00EA051D">
      <w:pPr>
        <w:pStyle w:val="SH4"/>
        <w:numPr>
          <w:ilvl w:val="0"/>
          <w:numId w:val="0"/>
        </w:numPr>
        <w:ind w:left="1474" w:hanging="567"/>
      </w:pPr>
      <w:r>
        <w:t>H is the person's height in metres.</w:t>
      </w:r>
    </w:p>
    <w:p w:rsidR="00EA051D" w:rsidRDefault="00EA051D" w:rsidP="00EA051D">
      <w:pPr>
        <w:pStyle w:val="SH3"/>
      </w:pPr>
      <w:r w:rsidRPr="00EA051D">
        <w:rPr>
          <w:b/>
          <w:i/>
        </w:rPr>
        <w:t>increased intra-abdominal pressure as specified</w:t>
      </w:r>
      <w:r w:rsidRPr="00EA051D">
        <w:t xml:space="preserve"> means acute or chronic (intermittent or continuous) elevation of pressure within the abdominal cavity due to</w:t>
      </w:r>
      <w:r w:rsidR="00F20ED0">
        <w:t xml:space="preserve"> any one of the following</w:t>
      </w:r>
      <w:r w:rsidRPr="00EA051D">
        <w:t>:</w:t>
      </w:r>
    </w:p>
    <w:p w:rsidR="00EA051D" w:rsidRDefault="00EA051D" w:rsidP="00EA051D">
      <w:pPr>
        <w:pStyle w:val="SH4"/>
      </w:pPr>
      <w:r>
        <w:t>anti-G straining manoeuvre;</w:t>
      </w:r>
    </w:p>
    <w:p w:rsidR="00EA051D" w:rsidRDefault="00EA051D" w:rsidP="00EA051D">
      <w:pPr>
        <w:pStyle w:val="SH4"/>
      </w:pPr>
      <w:r>
        <w:t>ascites;</w:t>
      </w:r>
    </w:p>
    <w:p w:rsidR="00EA051D" w:rsidRDefault="00EA051D" w:rsidP="00EA051D">
      <w:pPr>
        <w:pStyle w:val="SH4"/>
      </w:pPr>
      <w:r>
        <w:t xml:space="preserve">chronic ambulatory or automated peritoneal dialysis; </w:t>
      </w:r>
    </w:p>
    <w:p w:rsidR="00EA051D" w:rsidRDefault="00EA051D" w:rsidP="00EA051D">
      <w:pPr>
        <w:pStyle w:val="SH4"/>
      </w:pPr>
      <w:r>
        <w:t>extensive intra-abdominal neoplastic disease or mass;</w:t>
      </w:r>
    </w:p>
    <w:p w:rsidR="00EA051D" w:rsidRDefault="00EA051D" w:rsidP="00EA051D">
      <w:pPr>
        <w:pStyle w:val="SH4"/>
      </w:pPr>
      <w:r>
        <w:t xml:space="preserve">gastrointestinal endoscopy; </w:t>
      </w:r>
    </w:p>
    <w:p w:rsidR="00EA051D" w:rsidRDefault="00EA051D" w:rsidP="00EA051D">
      <w:pPr>
        <w:pStyle w:val="SH4"/>
      </w:pPr>
      <w:r>
        <w:t>lifting heavy weights;</w:t>
      </w:r>
    </w:p>
    <w:p w:rsidR="00EA051D" w:rsidRDefault="00EA051D" w:rsidP="00EA051D">
      <w:pPr>
        <w:pStyle w:val="SH4"/>
      </w:pPr>
      <w:r>
        <w:t>physical trauma to the abdomen involving a direct blow to the abdomen;</w:t>
      </w:r>
    </w:p>
    <w:p w:rsidR="00EA051D" w:rsidRDefault="00EA051D" w:rsidP="00EA051D">
      <w:pPr>
        <w:pStyle w:val="SH4"/>
      </w:pPr>
      <w:r>
        <w:t>pneumoperitoneum;</w:t>
      </w:r>
    </w:p>
    <w:p w:rsidR="00EA051D" w:rsidRDefault="00EA051D" w:rsidP="00EA051D">
      <w:pPr>
        <w:pStyle w:val="SH4"/>
      </w:pPr>
      <w:r>
        <w:t>pregnancy;</w:t>
      </w:r>
    </w:p>
    <w:p w:rsidR="00EA051D" w:rsidRDefault="00EA051D" w:rsidP="00EA051D">
      <w:pPr>
        <w:pStyle w:val="SH4"/>
      </w:pPr>
      <w:r>
        <w:t>significant coughing;</w:t>
      </w:r>
    </w:p>
    <w:p w:rsidR="00EA051D" w:rsidRDefault="00EA051D" w:rsidP="00EA051D">
      <w:pPr>
        <w:pStyle w:val="SH4"/>
      </w:pPr>
      <w:r>
        <w:t>significant sneezing;</w:t>
      </w:r>
    </w:p>
    <w:p w:rsidR="00EA051D" w:rsidRDefault="00EA051D" w:rsidP="00EA051D">
      <w:pPr>
        <w:pStyle w:val="SH4"/>
      </w:pPr>
      <w:r>
        <w:t xml:space="preserve">significant vomiting; </w:t>
      </w:r>
    </w:p>
    <w:p w:rsidR="00EA051D" w:rsidRDefault="00EA051D" w:rsidP="00EA051D">
      <w:pPr>
        <w:pStyle w:val="SH4"/>
      </w:pPr>
      <w:r>
        <w:t>straining at micturition due to bladder outlet or urethral obstruction; or</w:t>
      </w:r>
    </w:p>
    <w:p w:rsidR="00EA051D" w:rsidRPr="00EA051D" w:rsidRDefault="00EA051D" w:rsidP="00EA051D">
      <w:pPr>
        <w:pStyle w:val="SH4"/>
      </w:pPr>
      <w:r>
        <w:t>straining at stool due to constipation or diar</w:t>
      </w:r>
      <w:r w:rsidR="00D62192">
        <w:t>rh</w:t>
      </w:r>
      <w:r>
        <w:t>oea.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6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117E4A" w:rsidRPr="00117E4A" w:rsidRDefault="00117E4A" w:rsidP="00117E4A">
      <w:pPr>
        <w:pStyle w:val="NOTE"/>
      </w:pPr>
      <w:r w:rsidRPr="00117E4A">
        <w:t xml:space="preserve">Note: </w:t>
      </w:r>
      <w:r w:rsidRPr="00117E4A">
        <w:rPr>
          <w:b/>
          <w:i/>
        </w:rPr>
        <w:t>MRCA</w:t>
      </w:r>
      <w:r w:rsidRPr="00117E4A">
        <w:t xml:space="preserve"> and </w:t>
      </w:r>
      <w:r w:rsidRPr="00117E4A">
        <w:rPr>
          <w:b/>
          <w:i/>
        </w:rPr>
        <w:t>VEA</w:t>
      </w:r>
      <w:r w:rsidRPr="00117E4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EA051D" w:rsidRPr="00513D05" w:rsidRDefault="00EA051D" w:rsidP="00EA051D">
      <w:pPr>
        <w:pStyle w:val="SH3"/>
        <w:ind w:left="851" w:hanging="851"/>
      </w:pPr>
      <w:r w:rsidRPr="00E33C32">
        <w:rPr>
          <w:b/>
          <w:i/>
        </w:rPr>
        <w:t>umbilical hernia</w:t>
      </w:r>
      <w:r w:rsidRPr="00513D05">
        <w:t>—see subsection</w:t>
      </w:r>
      <w:r>
        <w:t xml:space="preserve"> 6(2).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15109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33C32" w:rsidRPr="00E33C32">
            <w:rPr>
              <w:i/>
              <w:sz w:val="18"/>
              <w:szCs w:val="18"/>
            </w:rPr>
            <w:t>Umbilical Hernia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795097">
            <w:rPr>
              <w:i/>
              <w:sz w:val="18"/>
              <w:szCs w:val="18"/>
            </w:rPr>
            <w:t>93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E33C32" w:rsidRPr="00E33C3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E33C32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E33C3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3C32">
            <w:rPr>
              <w:i/>
              <w:sz w:val="18"/>
              <w:szCs w:val="18"/>
            </w:rPr>
            <w:t>Umbilical Hernia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795097">
            <w:rPr>
              <w:i/>
              <w:sz w:val="18"/>
              <w:szCs w:val="18"/>
            </w:rPr>
            <w:t>93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E33C32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5B3C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65B3C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E33C32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33C32">
            <w:rPr>
              <w:i/>
              <w:sz w:val="18"/>
              <w:szCs w:val="18"/>
            </w:rPr>
            <w:t>Umbilical Hernia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795097">
            <w:rPr>
              <w:i/>
              <w:sz w:val="18"/>
              <w:szCs w:val="18"/>
            </w:rPr>
            <w:t>93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E33C32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65B3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765B3C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E33C32" w:rsidRPr="00E33C32">
            <w:rPr>
              <w:i/>
              <w:sz w:val="18"/>
              <w:szCs w:val="18"/>
            </w:rPr>
            <w:t>Umbilical Hernia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795097">
            <w:rPr>
              <w:i/>
              <w:sz w:val="18"/>
              <w:szCs w:val="18"/>
            </w:rPr>
            <w:t>93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E33C32" w:rsidRPr="00E33C32">
            <w:rPr>
              <w:i/>
              <w:sz w:val="18"/>
              <w:szCs w:val="18"/>
            </w:rPr>
            <w:t>2016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32FE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E33C32">
            <w:rPr>
              <w:i/>
              <w:noProof/>
              <w:sz w:val="18"/>
            </w:rPr>
            <w:t>1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E33C32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3C3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0988B4" wp14:editId="46CE357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3C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988B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3C3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3C3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E33C32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3C3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3C32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795097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E33C3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E33C32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E33C32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33C32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33C32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E33C32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E33C32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33C32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33C32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D05EF"/>
    <w:rsid w:val="000D4D03"/>
    <w:rsid w:val="000D59A8"/>
    <w:rsid w:val="000E2261"/>
    <w:rsid w:val="000E4183"/>
    <w:rsid w:val="000F21C1"/>
    <w:rsid w:val="000F76FA"/>
    <w:rsid w:val="00101F89"/>
    <w:rsid w:val="001058EA"/>
    <w:rsid w:val="0010745C"/>
    <w:rsid w:val="00117E4A"/>
    <w:rsid w:val="00132CEB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6AE1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37C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3CFD"/>
    <w:rsid w:val="003D5700"/>
    <w:rsid w:val="003E341B"/>
    <w:rsid w:val="003F39C0"/>
    <w:rsid w:val="003F4535"/>
    <w:rsid w:val="004116CD"/>
    <w:rsid w:val="0041386E"/>
    <w:rsid w:val="004144EC"/>
    <w:rsid w:val="00415109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1438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5B3C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5097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09F7"/>
    <w:rsid w:val="008117E9"/>
    <w:rsid w:val="00824498"/>
    <w:rsid w:val="008321ED"/>
    <w:rsid w:val="00832C32"/>
    <w:rsid w:val="00832FEA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A6C60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776A5"/>
    <w:rsid w:val="00982242"/>
    <w:rsid w:val="00984EE9"/>
    <w:rsid w:val="009868E9"/>
    <w:rsid w:val="00997416"/>
    <w:rsid w:val="009B2E7C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2192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3C32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051D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0ED0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6C91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1112</Words>
  <Characters>6341</Characters>
  <Application>Microsoft Office Word</Application>
  <DocSecurity>0</DocSecurity>
  <PresentationFormat/>
  <Lines>52</Lines>
  <Paragraphs>14</Paragraphs>
  <ScaleCrop>false</ScaleCrop>
  <Manager/>
  <Company/>
  <LinksUpToDate>false</LinksUpToDate>
  <CharactersWithSpaces>7439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2016-10-25T02:19:00Z</dcterms:created>
  <dcterms:modified xsi:type="dcterms:W3CDTF">2016-10-25T02:19:00Z</dcterms:modified>
  <cp:category/>
  <cp:contentStatus/>
  <dc:language/>
  <cp:version/>
</cp:coreProperties>
</file>