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77557" w14:textId="77777777" w:rsidR="00715914" w:rsidRPr="00FA33FB" w:rsidRDefault="00997416" w:rsidP="000D4D03">
      <w:pPr>
        <w:pStyle w:val="Plain"/>
        <w:jc w:val="center"/>
        <w:rPr>
          <w:sz w:val="28"/>
        </w:rPr>
      </w:pPr>
      <w:bookmarkStart w:id="0" w:name="_GoBack"/>
      <w:bookmarkEnd w:id="0"/>
      <w:r>
        <w:rPr>
          <w:noProof/>
        </w:rPr>
        <w:drawing>
          <wp:inline distT="0" distB="0" distL="0" distR="0" wp14:anchorId="07D6D3AE" wp14:editId="57837ED8">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62D5289" w14:textId="77777777" w:rsidR="00715914" w:rsidRPr="00FA33FB" w:rsidRDefault="00715914" w:rsidP="00715914">
      <w:pPr>
        <w:rPr>
          <w:sz w:val="19"/>
        </w:rPr>
      </w:pPr>
    </w:p>
    <w:p w14:paraId="23C44576" w14:textId="77777777" w:rsidR="000F76FA" w:rsidRPr="00024911" w:rsidRDefault="00E55F66" w:rsidP="006647B7">
      <w:pPr>
        <w:pStyle w:val="Plainheader"/>
      </w:pPr>
      <w:r w:rsidRPr="00024911">
        <w:t>Statement of Principles</w:t>
      </w:r>
    </w:p>
    <w:p w14:paraId="3BA984BA" w14:textId="77777777" w:rsidR="000F76FA" w:rsidRPr="00024911" w:rsidRDefault="000F76FA" w:rsidP="006647B7">
      <w:pPr>
        <w:pStyle w:val="Plainheader"/>
      </w:pPr>
      <w:r w:rsidRPr="00024911">
        <w:t>c</w:t>
      </w:r>
      <w:r w:rsidR="00E55F66" w:rsidRPr="00024911">
        <w:t>oncerning</w:t>
      </w:r>
    </w:p>
    <w:p w14:paraId="7155AAA2" w14:textId="77777777" w:rsidR="00054930" w:rsidRDefault="00A70529" w:rsidP="006647B7">
      <w:pPr>
        <w:pStyle w:val="Plainheader"/>
      </w:pPr>
      <w:bookmarkStart w:id="1" w:name="SoP_Name_Title"/>
      <w:r>
        <w:t>EATING DISORDER</w:t>
      </w:r>
      <w:bookmarkEnd w:id="1"/>
      <w:r w:rsidR="00997416">
        <w:br/>
        <w:t>(</w:t>
      </w:r>
      <w:r w:rsidR="005E589B">
        <w:t>Reasonable Hypothesis</w:t>
      </w:r>
      <w:r w:rsidR="00997416">
        <w:t xml:space="preserve">) </w:t>
      </w:r>
    </w:p>
    <w:p w14:paraId="7E800B99" w14:textId="00663F2D" w:rsidR="00715914" w:rsidRPr="00024911" w:rsidRDefault="00E55F66" w:rsidP="006647B7">
      <w:pPr>
        <w:pStyle w:val="Plainheader"/>
      </w:pPr>
      <w:r w:rsidRPr="00024911">
        <w:t xml:space="preserve">(No. </w:t>
      </w:r>
      <w:r w:rsidR="00D77F66">
        <w:t>13</w:t>
      </w:r>
      <w:r w:rsidRPr="00024911">
        <w:t xml:space="preserve"> of</w:t>
      </w:r>
      <w:r w:rsidR="00085567">
        <w:t xml:space="preserve"> </w:t>
      </w:r>
      <w:bookmarkStart w:id="2" w:name="year"/>
      <w:r w:rsidR="00A70529">
        <w:t>2016</w:t>
      </w:r>
      <w:bookmarkEnd w:id="2"/>
      <w:r w:rsidRPr="00024911">
        <w:t>)</w:t>
      </w:r>
    </w:p>
    <w:p w14:paraId="1149EB70"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14:paraId="5BD9EF18" w14:textId="77777777" w:rsidR="00F97A62" w:rsidRPr="00F97A62" w:rsidRDefault="00F97A62" w:rsidP="00F97A62">
      <w:pPr>
        <w:rPr>
          <w:lang w:eastAsia="en-AU"/>
        </w:rPr>
      </w:pPr>
    </w:p>
    <w:p w14:paraId="52B64987" w14:textId="41757050" w:rsidR="00F67B67" w:rsidRDefault="00F67B67" w:rsidP="00764D43">
      <w:pPr>
        <w:pStyle w:val="Plain"/>
        <w:tabs>
          <w:tab w:val="clear" w:pos="567"/>
          <w:tab w:val="left" w:pos="851"/>
        </w:tabs>
      </w:pPr>
      <w:r w:rsidRPr="007527C1">
        <w:t>Dated</w:t>
      </w:r>
      <w:r w:rsidR="007615E2">
        <w:tab/>
      </w:r>
      <w:r w:rsidR="00C6705F">
        <w:t>4</w:t>
      </w:r>
      <w:r w:rsidR="007615E2">
        <w:tab/>
      </w:r>
      <w:r w:rsidR="00F36BFB">
        <w:t xml:space="preserve"> March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A70529">
        <w:t>2016</w:t>
      </w:r>
    </w:p>
    <w:p w14:paraId="362FA9C5" w14:textId="77777777" w:rsidR="00D93DA9" w:rsidRDefault="00D93DA9" w:rsidP="00764D43">
      <w:pPr>
        <w:pStyle w:val="Plain"/>
      </w:pPr>
    </w:p>
    <w:p w14:paraId="5D90A95B" w14:textId="77777777" w:rsidR="00D93DA9" w:rsidRDefault="00D93DA9" w:rsidP="00764D43">
      <w:pPr>
        <w:pStyle w:val="Plain"/>
      </w:pPr>
    </w:p>
    <w:p w14:paraId="11BDEA25" w14:textId="77777777" w:rsidR="00D93DA9" w:rsidRDefault="00D93DA9" w:rsidP="00764D43">
      <w:pPr>
        <w:pStyle w:val="Plain"/>
      </w:pPr>
    </w:p>
    <w:p w14:paraId="3DCC3800" w14:textId="77777777" w:rsidR="00D93DA9" w:rsidRDefault="00D93DA9" w:rsidP="00764D43">
      <w:pPr>
        <w:pStyle w:val="Plain"/>
      </w:pPr>
    </w:p>
    <w:p w14:paraId="5E8D386E" w14:textId="77777777" w:rsidR="00D93DA9" w:rsidRPr="007527C1" w:rsidRDefault="00D93DA9" w:rsidP="00764D43">
      <w:pPr>
        <w:pStyle w:val="Plain"/>
      </w:pPr>
    </w:p>
    <w:p w14:paraId="235C07F9" w14:textId="77777777" w:rsidR="00F36BFB" w:rsidRPr="00F36BFB" w:rsidRDefault="00F36BFB" w:rsidP="00F36BFB">
      <w:pPr>
        <w:pStyle w:val="Plain"/>
      </w:pPr>
      <w:r w:rsidRPr="00F36BFB">
        <w:t>The Common Seal of the</w:t>
      </w:r>
      <w:r w:rsidRPr="00F36BFB">
        <w:br/>
        <w:t>Repatriation Medical Authority</w:t>
      </w:r>
      <w:r w:rsidRPr="00F36BFB">
        <w:br/>
        <w:t>was affixed to this instrument</w:t>
      </w:r>
      <w:r w:rsidRPr="00F36BFB">
        <w:br/>
        <w:t>at the direction of:</w:t>
      </w:r>
    </w:p>
    <w:p w14:paraId="1CAA9109" w14:textId="77777777" w:rsidR="00F36BFB" w:rsidRPr="00F36BFB" w:rsidRDefault="00F36BFB" w:rsidP="00F36BFB">
      <w:pPr>
        <w:pStyle w:val="Plain"/>
      </w:pPr>
      <w:r w:rsidRPr="00F36BFB">
        <w:rPr>
          <w:noProof/>
        </w:rPr>
        <w:drawing>
          <wp:anchor distT="0" distB="0" distL="114300" distR="114300" simplePos="0" relativeHeight="251659264" behindDoc="1" locked="0" layoutInCell="1" allowOverlap="1" wp14:anchorId="4A4091DC" wp14:editId="2A287313">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14:paraId="568AB4E0" w14:textId="77777777" w:rsidR="00F36BFB" w:rsidRPr="00F36BFB" w:rsidRDefault="00F36BFB" w:rsidP="00F36BFB">
      <w:pPr>
        <w:pStyle w:val="Plain"/>
      </w:pPr>
    </w:p>
    <w:p w14:paraId="2249CE78" w14:textId="77777777" w:rsidR="00F36BFB" w:rsidRPr="00F36BFB" w:rsidRDefault="00F36BFB" w:rsidP="00F36BFB">
      <w:pPr>
        <w:pStyle w:val="Plain"/>
      </w:pPr>
    </w:p>
    <w:p w14:paraId="048283F3" w14:textId="77777777" w:rsidR="00F36BFB" w:rsidRPr="00F36BFB" w:rsidRDefault="00F36BFB" w:rsidP="00F36BFB">
      <w:pPr>
        <w:pStyle w:val="Plain"/>
      </w:pPr>
    </w:p>
    <w:p w14:paraId="1E0CB727" w14:textId="77777777" w:rsidR="00F36BFB" w:rsidRPr="00F36BFB" w:rsidRDefault="00F36BFB" w:rsidP="00F36BFB">
      <w:pPr>
        <w:pStyle w:val="Plain"/>
      </w:pPr>
    </w:p>
    <w:p w14:paraId="68DB1DA5" w14:textId="77777777" w:rsidR="00F36BFB" w:rsidRPr="00F36BFB" w:rsidRDefault="00F36BFB" w:rsidP="00F36BFB">
      <w:pPr>
        <w:pStyle w:val="Plain"/>
      </w:pPr>
      <w:r w:rsidRPr="00F36BFB">
        <w:t>Professor Nicholas Saunders AO</w:t>
      </w:r>
    </w:p>
    <w:p w14:paraId="439562B8" w14:textId="390D31E9" w:rsidR="00F67B67" w:rsidRPr="007527C1" w:rsidRDefault="00F36BFB" w:rsidP="00F36BFB">
      <w:pPr>
        <w:pStyle w:val="Plain"/>
      </w:pPr>
      <w:r w:rsidRPr="00F36BFB">
        <w:t>Chairperson</w:t>
      </w:r>
    </w:p>
    <w:p w14:paraId="54F90662" w14:textId="77777777" w:rsidR="00F67B67" w:rsidRPr="00FA33FB" w:rsidRDefault="00F67B67" w:rsidP="00F67B67"/>
    <w:p w14:paraId="7076B9C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15C157B7"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354ED448" w14:textId="77777777" w:rsidR="00A7052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70529">
        <w:rPr>
          <w:noProof/>
        </w:rPr>
        <w:t>1</w:t>
      </w:r>
      <w:r w:rsidR="00A70529">
        <w:rPr>
          <w:rFonts w:asciiTheme="minorHAnsi" w:eastAsiaTheme="minorEastAsia" w:hAnsiTheme="minorHAnsi" w:cstheme="minorBidi"/>
          <w:noProof/>
          <w:kern w:val="0"/>
          <w:sz w:val="22"/>
          <w:szCs w:val="22"/>
        </w:rPr>
        <w:tab/>
      </w:r>
      <w:r w:rsidR="00A70529">
        <w:rPr>
          <w:noProof/>
        </w:rPr>
        <w:t>Name</w:t>
      </w:r>
      <w:r w:rsidR="00A70529">
        <w:rPr>
          <w:noProof/>
        </w:rPr>
        <w:tab/>
      </w:r>
      <w:r w:rsidR="00A70529">
        <w:rPr>
          <w:noProof/>
        </w:rPr>
        <w:fldChar w:fldCharType="begin"/>
      </w:r>
      <w:r w:rsidR="00A70529">
        <w:rPr>
          <w:noProof/>
        </w:rPr>
        <w:instrText xml:space="preserve"> PAGEREF _Toc437953246 \h </w:instrText>
      </w:r>
      <w:r w:rsidR="00A70529">
        <w:rPr>
          <w:noProof/>
        </w:rPr>
      </w:r>
      <w:r w:rsidR="00A70529">
        <w:rPr>
          <w:noProof/>
        </w:rPr>
        <w:fldChar w:fldCharType="separate"/>
      </w:r>
      <w:r w:rsidR="00F1673D">
        <w:rPr>
          <w:noProof/>
        </w:rPr>
        <w:t>3</w:t>
      </w:r>
      <w:r w:rsidR="00A70529">
        <w:rPr>
          <w:noProof/>
        </w:rPr>
        <w:fldChar w:fldCharType="end"/>
      </w:r>
    </w:p>
    <w:p w14:paraId="2C32AEF7"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_Toc437953247 \h </w:instrText>
      </w:r>
      <w:r>
        <w:rPr>
          <w:noProof/>
        </w:rPr>
      </w:r>
      <w:r>
        <w:rPr>
          <w:noProof/>
        </w:rPr>
        <w:fldChar w:fldCharType="separate"/>
      </w:r>
      <w:r w:rsidR="00F1673D">
        <w:rPr>
          <w:noProof/>
        </w:rPr>
        <w:t>3</w:t>
      </w:r>
      <w:r>
        <w:rPr>
          <w:noProof/>
        </w:rPr>
        <w:fldChar w:fldCharType="end"/>
      </w:r>
    </w:p>
    <w:p w14:paraId="2F6F0748"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_Toc437953248 \h </w:instrText>
      </w:r>
      <w:r>
        <w:rPr>
          <w:noProof/>
        </w:rPr>
      </w:r>
      <w:r>
        <w:rPr>
          <w:noProof/>
        </w:rPr>
        <w:fldChar w:fldCharType="separate"/>
      </w:r>
      <w:r w:rsidR="00F1673D">
        <w:rPr>
          <w:noProof/>
        </w:rPr>
        <w:t>3</w:t>
      </w:r>
      <w:r>
        <w:rPr>
          <w:noProof/>
        </w:rPr>
        <w:fldChar w:fldCharType="end"/>
      </w:r>
    </w:p>
    <w:p w14:paraId="51772EEB"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_Toc437953249 \h </w:instrText>
      </w:r>
      <w:r>
        <w:rPr>
          <w:noProof/>
        </w:rPr>
      </w:r>
      <w:r>
        <w:rPr>
          <w:noProof/>
        </w:rPr>
        <w:fldChar w:fldCharType="separate"/>
      </w:r>
      <w:r w:rsidR="00F1673D">
        <w:rPr>
          <w:noProof/>
        </w:rPr>
        <w:t>3</w:t>
      </w:r>
      <w:r>
        <w:rPr>
          <w:noProof/>
        </w:rPr>
        <w:fldChar w:fldCharType="end"/>
      </w:r>
    </w:p>
    <w:p w14:paraId="644FDE70"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_Toc437953250 \h </w:instrText>
      </w:r>
      <w:r>
        <w:rPr>
          <w:noProof/>
        </w:rPr>
      </w:r>
      <w:r>
        <w:rPr>
          <w:noProof/>
        </w:rPr>
        <w:fldChar w:fldCharType="separate"/>
      </w:r>
      <w:r w:rsidR="00F1673D">
        <w:rPr>
          <w:noProof/>
        </w:rPr>
        <w:t>3</w:t>
      </w:r>
      <w:r>
        <w:rPr>
          <w:noProof/>
        </w:rPr>
        <w:fldChar w:fldCharType="end"/>
      </w:r>
    </w:p>
    <w:p w14:paraId="67154C32"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_Toc437953251 \h </w:instrText>
      </w:r>
      <w:r>
        <w:rPr>
          <w:noProof/>
        </w:rPr>
      </w:r>
      <w:r>
        <w:rPr>
          <w:noProof/>
        </w:rPr>
        <w:fldChar w:fldCharType="separate"/>
      </w:r>
      <w:r w:rsidR="00F1673D">
        <w:rPr>
          <w:noProof/>
        </w:rPr>
        <w:t>3</w:t>
      </w:r>
      <w:r>
        <w:rPr>
          <w:noProof/>
        </w:rPr>
        <w:fldChar w:fldCharType="end"/>
      </w:r>
    </w:p>
    <w:p w14:paraId="37190E61"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_Toc437953252 \h </w:instrText>
      </w:r>
      <w:r>
        <w:rPr>
          <w:noProof/>
        </w:rPr>
      </w:r>
      <w:r>
        <w:rPr>
          <w:noProof/>
        </w:rPr>
        <w:fldChar w:fldCharType="separate"/>
      </w:r>
      <w:r w:rsidR="00F1673D">
        <w:rPr>
          <w:noProof/>
        </w:rPr>
        <w:t>3</w:t>
      </w:r>
      <w:r>
        <w:rPr>
          <w:noProof/>
        </w:rPr>
        <w:fldChar w:fldCharType="end"/>
      </w:r>
    </w:p>
    <w:p w14:paraId="57496E83"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_Toc437953253 \h </w:instrText>
      </w:r>
      <w:r>
        <w:rPr>
          <w:noProof/>
        </w:rPr>
      </w:r>
      <w:r>
        <w:rPr>
          <w:noProof/>
        </w:rPr>
        <w:fldChar w:fldCharType="separate"/>
      </w:r>
      <w:r w:rsidR="00F1673D">
        <w:rPr>
          <w:noProof/>
        </w:rPr>
        <w:t>4</w:t>
      </w:r>
      <w:r>
        <w:rPr>
          <w:noProof/>
        </w:rPr>
        <w:fldChar w:fldCharType="end"/>
      </w:r>
    </w:p>
    <w:p w14:paraId="3721782C"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_Toc437953254 \h </w:instrText>
      </w:r>
      <w:r>
        <w:rPr>
          <w:noProof/>
        </w:rPr>
      </w:r>
      <w:r>
        <w:rPr>
          <w:noProof/>
        </w:rPr>
        <w:fldChar w:fldCharType="separate"/>
      </w:r>
      <w:r w:rsidR="00F1673D">
        <w:rPr>
          <w:noProof/>
        </w:rPr>
        <w:t>4</w:t>
      </w:r>
      <w:r>
        <w:rPr>
          <w:noProof/>
        </w:rPr>
        <w:fldChar w:fldCharType="end"/>
      </w:r>
    </w:p>
    <w:p w14:paraId="1A0C0EFF"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_Toc437953255 \h </w:instrText>
      </w:r>
      <w:r>
        <w:rPr>
          <w:noProof/>
        </w:rPr>
      </w:r>
      <w:r>
        <w:rPr>
          <w:noProof/>
        </w:rPr>
        <w:fldChar w:fldCharType="separate"/>
      </w:r>
      <w:r w:rsidR="00F1673D">
        <w:rPr>
          <w:noProof/>
        </w:rPr>
        <w:t>6</w:t>
      </w:r>
      <w:r>
        <w:rPr>
          <w:noProof/>
        </w:rPr>
        <w:fldChar w:fldCharType="end"/>
      </w:r>
    </w:p>
    <w:p w14:paraId="5BA80C66"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_Toc437953256 \h </w:instrText>
      </w:r>
      <w:r>
        <w:rPr>
          <w:noProof/>
        </w:rPr>
      </w:r>
      <w:r>
        <w:rPr>
          <w:noProof/>
        </w:rPr>
        <w:fldChar w:fldCharType="separate"/>
      </w:r>
      <w:r w:rsidR="00F1673D">
        <w:rPr>
          <w:noProof/>
        </w:rPr>
        <w:t>6</w:t>
      </w:r>
      <w:r>
        <w:rPr>
          <w:noProof/>
        </w:rPr>
        <w:fldChar w:fldCharType="end"/>
      </w:r>
    </w:p>
    <w:p w14:paraId="58F094FF" w14:textId="77777777" w:rsidR="00A70529" w:rsidRDefault="00A7052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_Toc437953257 \h </w:instrText>
      </w:r>
      <w:r>
        <w:rPr>
          <w:noProof/>
        </w:rPr>
      </w:r>
      <w:r>
        <w:rPr>
          <w:noProof/>
        </w:rPr>
        <w:fldChar w:fldCharType="separate"/>
      </w:r>
      <w:r w:rsidR="00F1673D">
        <w:rPr>
          <w:noProof/>
        </w:rPr>
        <w:t>7</w:t>
      </w:r>
      <w:r>
        <w:rPr>
          <w:noProof/>
        </w:rPr>
        <w:fldChar w:fldCharType="end"/>
      </w:r>
    </w:p>
    <w:p w14:paraId="2090E2B7" w14:textId="77777777" w:rsidR="00A70529" w:rsidRDefault="00A7052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_Toc437953258 \h </w:instrText>
      </w:r>
      <w:r>
        <w:rPr>
          <w:noProof/>
        </w:rPr>
      </w:r>
      <w:r>
        <w:rPr>
          <w:noProof/>
        </w:rPr>
        <w:fldChar w:fldCharType="separate"/>
      </w:r>
      <w:r w:rsidR="00F1673D">
        <w:rPr>
          <w:noProof/>
        </w:rPr>
        <w:t>7</w:t>
      </w:r>
      <w:r>
        <w:rPr>
          <w:noProof/>
        </w:rPr>
        <w:fldChar w:fldCharType="end"/>
      </w:r>
    </w:p>
    <w:p w14:paraId="7156456B" w14:textId="77777777" w:rsidR="003A2FFE" w:rsidRDefault="002A3436" w:rsidP="00715914">
      <w:r>
        <w:rPr>
          <w:rFonts w:eastAsia="Times New Roman"/>
          <w:b/>
          <w:kern w:val="28"/>
          <w:sz w:val="18"/>
          <w:lang w:eastAsia="en-AU"/>
        </w:rPr>
        <w:fldChar w:fldCharType="end"/>
      </w:r>
    </w:p>
    <w:p w14:paraId="15B209E4" w14:textId="77777777" w:rsidR="003A2FFE" w:rsidRDefault="003A2FFE" w:rsidP="003A2FFE">
      <w:pPr>
        <w:tabs>
          <w:tab w:val="left" w:pos="3631"/>
        </w:tabs>
      </w:pPr>
    </w:p>
    <w:p w14:paraId="6A323895" w14:textId="77777777" w:rsidR="003734C6" w:rsidRDefault="003734C6" w:rsidP="00DA3996">
      <w:pPr>
        <w:pStyle w:val="LV3"/>
      </w:pPr>
      <w:r w:rsidRPr="003A2FFE">
        <w:br w:type="page"/>
      </w:r>
    </w:p>
    <w:p w14:paraId="23B19448" w14:textId="77777777" w:rsidR="00877AE3" w:rsidRDefault="00877AE3" w:rsidP="0069220C">
      <w:pPr>
        <w:pStyle w:val="LV1"/>
        <w:numPr>
          <w:ilvl w:val="0"/>
          <w:numId w:val="19"/>
        </w:numPr>
      </w:pPr>
      <w:bookmarkStart w:id="5" w:name="_Toc437953246"/>
      <w:r>
        <w:lastRenderedPageBreak/>
        <w:t>Name</w:t>
      </w:r>
      <w:bookmarkEnd w:id="5"/>
    </w:p>
    <w:p w14:paraId="6E925410" w14:textId="0B511B6E" w:rsidR="00237471" w:rsidRPr="00F97A62" w:rsidRDefault="00715914" w:rsidP="00DA3996">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70529">
        <w:rPr>
          <w:i/>
        </w:rPr>
        <w:t>eating disorder</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77F66">
        <w:t>13</w:t>
      </w:r>
      <w:r w:rsidR="00085567">
        <w:t xml:space="preserve"> </w:t>
      </w:r>
      <w:r w:rsidR="00E55F66" w:rsidRPr="00F97A62">
        <w:t>of</w:t>
      </w:r>
      <w:r w:rsidR="00085567">
        <w:t xml:space="preserve"> </w:t>
      </w:r>
      <w:r w:rsidR="00110408">
        <w:t>2016</w:t>
      </w:r>
      <w:r w:rsidR="00E55F66" w:rsidRPr="00F97A62">
        <w:t>)</w:t>
      </w:r>
      <w:r w:rsidRPr="00F97A62">
        <w:t>.</w:t>
      </w:r>
    </w:p>
    <w:p w14:paraId="7EAFD5B5" w14:textId="77777777" w:rsidR="00F67B67" w:rsidRPr="00684C0E" w:rsidRDefault="00F67B67" w:rsidP="0069220C">
      <w:pPr>
        <w:pStyle w:val="LV1"/>
      </w:pPr>
      <w:bookmarkStart w:id="8" w:name="_Toc437953247"/>
      <w:r w:rsidRPr="00684C0E">
        <w:t>Commencement</w:t>
      </w:r>
      <w:bookmarkEnd w:id="8"/>
    </w:p>
    <w:p w14:paraId="3AA6702C" w14:textId="53072DBA" w:rsidR="00F67B67" w:rsidRPr="007527C1" w:rsidRDefault="007527C1" w:rsidP="00DA3996">
      <w:pPr>
        <w:pStyle w:val="PlainIndent"/>
      </w:pPr>
      <w:r w:rsidRPr="007527C1">
        <w:tab/>
      </w:r>
      <w:r w:rsidR="00F36BFB">
        <w:t xml:space="preserve">This instrument commences on </w:t>
      </w:r>
      <w:r w:rsidR="00D77F66">
        <w:t>4</w:t>
      </w:r>
      <w:r w:rsidR="00F36BFB">
        <w:t xml:space="preserve"> April 2016</w:t>
      </w:r>
      <w:r w:rsidR="00F67B67" w:rsidRPr="007527C1">
        <w:t>.</w:t>
      </w:r>
    </w:p>
    <w:p w14:paraId="1E2A25B9" w14:textId="77777777" w:rsidR="00F67B67" w:rsidRPr="00684C0E" w:rsidRDefault="00F67B67" w:rsidP="0069220C">
      <w:pPr>
        <w:pStyle w:val="LV1"/>
      </w:pPr>
      <w:bookmarkStart w:id="9" w:name="_Toc437953248"/>
      <w:r w:rsidRPr="00684C0E">
        <w:t>Authority</w:t>
      </w:r>
      <w:bookmarkEnd w:id="9"/>
    </w:p>
    <w:p w14:paraId="51F5E699" w14:textId="77777777"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14:paraId="619C64DB" w14:textId="77777777" w:rsidR="00DA3996" w:rsidRPr="00684C0E" w:rsidRDefault="00DA3996" w:rsidP="00DA3996">
      <w:pPr>
        <w:pStyle w:val="LV1"/>
      </w:pPr>
      <w:bookmarkStart w:id="10" w:name="_Toc437953249"/>
      <w:r>
        <w:t>Revocation</w:t>
      </w:r>
      <w:bookmarkEnd w:id="10"/>
    </w:p>
    <w:p w14:paraId="47D60744" w14:textId="71541758" w:rsidR="00DA3996" w:rsidRPr="007527C1" w:rsidRDefault="00DA3996" w:rsidP="00DA3996">
      <w:pPr>
        <w:pStyle w:val="PlainIndent"/>
      </w:pPr>
      <w:r>
        <w:t>The</w:t>
      </w:r>
      <w:r w:rsidRPr="007527C1">
        <w:t xml:space="preserve"> </w:t>
      </w:r>
      <w:r w:rsidRPr="00DA3996">
        <w:t xml:space="preserve">Statement of Principles concerning </w:t>
      </w:r>
      <w:r w:rsidR="00110408" w:rsidRPr="00110408">
        <w:t>eating disorder</w:t>
      </w:r>
      <w:r w:rsidR="00A70529">
        <w:t xml:space="preserve"> No. 47</w:t>
      </w:r>
      <w:r w:rsidRPr="00DA3996">
        <w:t xml:space="preserve"> of </w:t>
      </w:r>
      <w:r w:rsidR="00A70529">
        <w:t>2008,</w:t>
      </w:r>
      <w:r w:rsidRPr="00DA3996">
        <w:t xml:space="preserve"> </w:t>
      </w:r>
      <w:r w:rsidR="00A70529">
        <w:t>as amended,</w:t>
      </w:r>
      <w:r w:rsidRPr="00DA3996">
        <w:t xml:space="preserve"> made under subsections 196B(2) and (8) of the VEA </w:t>
      </w:r>
      <w:r>
        <w:t>i</w:t>
      </w:r>
      <w:r w:rsidRPr="007527C1">
        <w:t>s</w:t>
      </w:r>
      <w:r>
        <w:t xml:space="preserve"> revoked. </w:t>
      </w:r>
    </w:p>
    <w:p w14:paraId="78E19025" w14:textId="77777777" w:rsidR="007C7DEE" w:rsidRPr="00684C0E" w:rsidRDefault="007C7DEE" w:rsidP="0069220C">
      <w:pPr>
        <w:pStyle w:val="LV1"/>
      </w:pPr>
      <w:bookmarkStart w:id="11" w:name="_Toc437953250"/>
      <w:r w:rsidRPr="00684C0E">
        <w:t>Application</w:t>
      </w:r>
      <w:bookmarkEnd w:id="11"/>
    </w:p>
    <w:p w14:paraId="0063D07C" w14:textId="77777777"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1041CE09" w14:textId="77777777" w:rsidR="007C7DEE" w:rsidRPr="00684C0E" w:rsidRDefault="007C7DEE" w:rsidP="0069220C">
      <w:pPr>
        <w:pStyle w:val="LV1"/>
      </w:pPr>
      <w:bookmarkStart w:id="12" w:name="_Ref410129949"/>
      <w:bookmarkStart w:id="13" w:name="_Toc437953251"/>
      <w:r w:rsidRPr="00684C0E">
        <w:t>Definitions</w:t>
      </w:r>
      <w:bookmarkEnd w:id="12"/>
      <w:bookmarkEnd w:id="13"/>
    </w:p>
    <w:p w14:paraId="4789F075" w14:textId="77777777"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1DAA1C3" w14:textId="77777777" w:rsidR="007C7DEE" w:rsidRPr="00684C0E" w:rsidRDefault="007C7DEE" w:rsidP="0069220C">
      <w:pPr>
        <w:pStyle w:val="LV1"/>
      </w:pPr>
      <w:bookmarkStart w:id="14" w:name="_Ref409687573"/>
      <w:bookmarkStart w:id="15" w:name="_Ref409687579"/>
      <w:bookmarkStart w:id="16" w:name="_Ref409687725"/>
      <w:bookmarkStart w:id="17" w:name="_Toc437953252"/>
      <w:r w:rsidRPr="00684C0E">
        <w:t>Kind of injury, disease or death</w:t>
      </w:r>
      <w:r w:rsidR="00215860" w:rsidRPr="00684C0E">
        <w:t xml:space="preserve"> to which this Statement of Principles relates</w:t>
      </w:r>
      <w:bookmarkEnd w:id="14"/>
      <w:bookmarkEnd w:id="15"/>
      <w:bookmarkEnd w:id="16"/>
      <w:bookmarkEnd w:id="17"/>
    </w:p>
    <w:p w14:paraId="0B7C790E" w14:textId="1E1008BB" w:rsidR="007C7DEE" w:rsidRPr="00D5620B" w:rsidRDefault="007C7DEE" w:rsidP="00DA3996">
      <w:pPr>
        <w:pStyle w:val="LV2"/>
      </w:pPr>
      <w:bookmarkStart w:id="18" w:name="_Ref403053584"/>
      <w:r w:rsidRPr="00D5620B">
        <w:t xml:space="preserve">This Statement of Principles is </w:t>
      </w:r>
      <w:r w:rsidRPr="002F77A1">
        <w:t xml:space="preserve">about </w:t>
      </w:r>
      <w:r w:rsidR="00110408" w:rsidRPr="00110408">
        <w:t>eating disorder</w:t>
      </w:r>
      <w:r w:rsidR="00D5620B" w:rsidRPr="002F77A1">
        <w:t xml:space="preserve"> </w:t>
      </w:r>
      <w:r w:rsidRPr="002F77A1">
        <w:t>and death</w:t>
      </w:r>
      <w:r w:rsidRPr="00D5620B">
        <w:t xml:space="preserve"> from</w:t>
      </w:r>
      <w:r w:rsidR="002F77A1">
        <w:t xml:space="preserve"> </w:t>
      </w:r>
      <w:r w:rsidR="00110408" w:rsidRPr="00110408">
        <w:t>eating disorder</w:t>
      </w:r>
      <w:r w:rsidRPr="00D5620B">
        <w:t>.</w:t>
      </w:r>
      <w:bookmarkEnd w:id="18"/>
    </w:p>
    <w:p w14:paraId="413CBEF0" w14:textId="4487194A" w:rsidR="00215860" w:rsidRPr="00C670B0" w:rsidRDefault="00215860" w:rsidP="00C670B0">
      <w:pPr>
        <w:pStyle w:val="LVtext"/>
      </w:pPr>
      <w:r w:rsidRPr="00C670B0">
        <w:t>Meaning of</w:t>
      </w:r>
      <w:r w:rsidR="00D60FC8" w:rsidRPr="00C670B0">
        <w:t xml:space="preserve"> </w:t>
      </w:r>
      <w:r w:rsidR="00110408" w:rsidRPr="00110408">
        <w:rPr>
          <w:b/>
        </w:rPr>
        <w:t>eating disorder</w:t>
      </w:r>
    </w:p>
    <w:p w14:paraId="5275E783" w14:textId="5935F216" w:rsidR="002716E4" w:rsidRPr="00237BAF" w:rsidRDefault="007C7DEE" w:rsidP="00DA3996">
      <w:pPr>
        <w:pStyle w:val="LV2"/>
      </w:pPr>
      <w:bookmarkStart w:id="19" w:name="_Ref409598124"/>
      <w:bookmarkStart w:id="20" w:name="_Ref402529683"/>
      <w:r w:rsidRPr="00237BAF">
        <w:t>For the purposes of this Statement of Principles,</w:t>
      </w:r>
      <w:r w:rsidR="002F77A1" w:rsidRPr="002F77A1">
        <w:t xml:space="preserve"> </w:t>
      </w:r>
      <w:r w:rsidR="00110408" w:rsidRPr="00110408">
        <w:t>eating disorder</w:t>
      </w:r>
      <w:r w:rsidR="008B170B">
        <w:t xml:space="preserve"> means</w:t>
      </w:r>
      <w:r w:rsidR="002716E4" w:rsidRPr="00237BAF">
        <w:t>:</w:t>
      </w:r>
      <w:bookmarkEnd w:id="19"/>
    </w:p>
    <w:p w14:paraId="103F5CC4" w14:textId="5E232217" w:rsidR="002716E4" w:rsidRDefault="00A70529" w:rsidP="00A70529">
      <w:pPr>
        <w:pStyle w:val="LV3"/>
      </w:pPr>
      <w:r w:rsidRPr="00A70529">
        <w:t>a group of mental disorders which are manifested by a dysfunctional eating pattern.  This definition is limited to anorexia nervosa, binge-eating disorder, bulimia nervosa</w:t>
      </w:r>
      <w:r w:rsidR="008D159C">
        <w:t>, and</w:t>
      </w:r>
      <w:r w:rsidRPr="00A70529">
        <w:t xml:space="preserve"> other specified feeding or eating disorder and unspecified feeding or eating disorder</w:t>
      </w:r>
      <w:r w:rsidR="008F049D">
        <w:t>; and</w:t>
      </w:r>
    </w:p>
    <w:p w14:paraId="69D68C50" w14:textId="77777777" w:rsidR="008F049D" w:rsidRPr="008E76DC" w:rsidRDefault="008F049D" w:rsidP="00A70529">
      <w:pPr>
        <w:pStyle w:val="LV3"/>
      </w:pPr>
      <w:r w:rsidRPr="008F049D">
        <w:t>excludes pica, rumination disorder and avoidant/restrictive food intake disorder.</w:t>
      </w:r>
    </w:p>
    <w:p w14:paraId="66D1D358" w14:textId="77777777" w:rsidR="008B170B" w:rsidRDefault="00A70529" w:rsidP="00A70529">
      <w:pPr>
        <w:pStyle w:val="NOTE"/>
      </w:pPr>
      <w:r>
        <w:t xml:space="preserve">Note: </w:t>
      </w:r>
      <w:r w:rsidRPr="00A70529">
        <w:rPr>
          <w:b/>
          <w:i/>
        </w:rPr>
        <w:t>anorexia nervosa</w:t>
      </w:r>
      <w:r w:rsidRPr="00110408">
        <w:t>,</w:t>
      </w:r>
      <w:r w:rsidRPr="00A70529">
        <w:rPr>
          <w:b/>
          <w:i/>
        </w:rPr>
        <w:t xml:space="preserve"> binge-eating disorder</w:t>
      </w:r>
      <w:r w:rsidRPr="00110408">
        <w:t>,</w:t>
      </w:r>
      <w:r w:rsidRPr="00A70529">
        <w:rPr>
          <w:b/>
          <w:i/>
        </w:rPr>
        <w:t xml:space="preserve"> bulimia nervosa</w:t>
      </w:r>
      <w:r w:rsidR="008D159C" w:rsidRPr="008D159C">
        <w:rPr>
          <w:b/>
          <w:i/>
        </w:rPr>
        <w:t xml:space="preserve"> </w:t>
      </w:r>
      <w:r w:rsidR="008D159C" w:rsidRPr="008D159C">
        <w:t>and</w:t>
      </w:r>
      <w:r w:rsidRPr="00A70529">
        <w:rPr>
          <w:b/>
          <w:i/>
        </w:rPr>
        <w:t xml:space="preserve"> other specified feeding or eating disorder and unspecified feeding or eating disorder </w:t>
      </w:r>
      <w:r w:rsidRPr="00DF786C">
        <w:t xml:space="preserve">are </w:t>
      </w:r>
      <w:r w:rsidRPr="00046E67">
        <w:t xml:space="preserve">defined in the </w:t>
      </w:r>
      <w:r>
        <w:t xml:space="preserve">Schedule 1 – </w:t>
      </w:r>
      <w:r w:rsidRPr="00046E67">
        <w:t>Dictionary</w:t>
      </w:r>
      <w:r>
        <w:t>.</w:t>
      </w:r>
    </w:p>
    <w:bookmarkEnd w:id="20"/>
    <w:p w14:paraId="1AA5C198" w14:textId="2C8A8666" w:rsidR="008F572A" w:rsidRPr="00237BAF" w:rsidRDefault="008F572A" w:rsidP="00DF786C">
      <w:pPr>
        <w:pStyle w:val="LV2"/>
      </w:pPr>
      <w:r w:rsidRPr="00237BAF">
        <w:lastRenderedPageBreak/>
        <w:t xml:space="preserve">While </w:t>
      </w:r>
      <w:r w:rsidR="00110408" w:rsidRPr="00110408">
        <w:t>eating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F786C" w:rsidRPr="00DF786C">
        <w:t>F50.0, F50.1, F50.2, F50.3, F50.4 or F50.9</w:t>
      </w:r>
      <w:r w:rsidR="00885EAB" w:rsidRPr="00EB2BC4">
        <w:t>,</w:t>
      </w:r>
      <w:r w:rsidRPr="00237BAF">
        <w:t xml:space="preserve"> in applying this Statement of Principles the </w:t>
      </w:r>
      <w:r w:rsidR="00FA33FB" w:rsidRPr="00D5620B">
        <w:t xml:space="preserve">meaning </w:t>
      </w:r>
      <w:r w:rsidRPr="00D5620B">
        <w:t xml:space="preserve">of </w:t>
      </w:r>
      <w:r w:rsidR="00110408" w:rsidRPr="00110408">
        <w:t>eating disorder</w:t>
      </w:r>
      <w:r w:rsidR="002F77A1">
        <w:t xml:space="preserve"> </w:t>
      </w:r>
      <w:r w:rsidRPr="00D5620B">
        <w:t>is that</w:t>
      </w:r>
      <w:r w:rsidRPr="00237BAF">
        <w:t xml:space="preserve"> given in </w:t>
      </w:r>
      <w:r w:rsidR="00FA33FB" w:rsidRPr="00237BAF">
        <w:t>subsection (</w:t>
      </w:r>
      <w:r w:rsidRPr="00237BAF">
        <w:t>2).</w:t>
      </w:r>
    </w:p>
    <w:p w14:paraId="6400A9E6" w14:textId="77777777" w:rsidR="000F76FA" w:rsidRPr="0053697E" w:rsidRDefault="00941893" w:rsidP="00DA3996">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14:paraId="0882D9EA" w14:textId="4BFA090C" w:rsidR="00FD775E" w:rsidRDefault="00237BAF" w:rsidP="00C670B0">
      <w:pPr>
        <w:pStyle w:val="LVtext"/>
      </w:pPr>
      <w:r w:rsidRPr="003A5C26">
        <w:t>Death from</w:t>
      </w:r>
      <w:r w:rsidR="008F572A" w:rsidRPr="00237BAF">
        <w:t xml:space="preserve"> </w:t>
      </w:r>
      <w:r w:rsidR="00110408" w:rsidRPr="00110408">
        <w:rPr>
          <w:b/>
        </w:rPr>
        <w:t>eating disorder</w:t>
      </w:r>
    </w:p>
    <w:p w14:paraId="1EEE9511" w14:textId="1BB52754" w:rsidR="008F572A" w:rsidRPr="00237BAF" w:rsidRDefault="008F572A" w:rsidP="00DA3996">
      <w:pPr>
        <w:pStyle w:val="LV2"/>
      </w:pPr>
      <w:r w:rsidRPr="00237BAF">
        <w:t xml:space="preserve">For the purposes of this Statement of </w:t>
      </w:r>
      <w:r w:rsidR="00D5620B">
        <w:t xml:space="preserve">Principles, </w:t>
      </w:r>
      <w:r w:rsidR="00110408" w:rsidRPr="00110408">
        <w:t>eating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110408" w:rsidRPr="00110408">
        <w:t>eating disorder</w:t>
      </w:r>
      <w:r w:rsidRPr="00D5620B">
        <w:t>.</w:t>
      </w:r>
    </w:p>
    <w:p w14:paraId="41D96359" w14:textId="77777777"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01CC2">
        <w:t>–</w:t>
      </w:r>
      <w:r w:rsidR="00D32F71">
        <w:t xml:space="preserve"> </w:t>
      </w:r>
      <w:r w:rsidR="00885EAB" w:rsidRPr="00046E67">
        <w:t>Dictionary</w:t>
      </w:r>
      <w:r w:rsidR="00F01CC2">
        <w:t>.</w:t>
      </w:r>
    </w:p>
    <w:p w14:paraId="4BC533AF" w14:textId="77777777" w:rsidR="007C7DEE" w:rsidRPr="00A20CA1" w:rsidRDefault="007C7DEE" w:rsidP="0069220C">
      <w:pPr>
        <w:pStyle w:val="LV1"/>
      </w:pPr>
      <w:bookmarkStart w:id="21" w:name="_Toc437953253"/>
      <w:r w:rsidRPr="00A20CA1">
        <w:t>Basis for determining the factors</w:t>
      </w:r>
      <w:bookmarkEnd w:id="21"/>
    </w:p>
    <w:p w14:paraId="675C9F0F" w14:textId="28C5A1A8"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10408" w:rsidRPr="00110408">
        <w:t>eating disorder</w:t>
      </w:r>
      <w:r>
        <w:t xml:space="preserve"> </w:t>
      </w:r>
      <w:r w:rsidRPr="00D5620B">
        <w:t>and death from</w:t>
      </w:r>
      <w:r>
        <w:t xml:space="preserve"> </w:t>
      </w:r>
      <w:r w:rsidR="00110408" w:rsidRPr="00110408">
        <w:t>eating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74EDE29" w14:textId="77777777"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14:paraId="57ADB152" w14:textId="77777777" w:rsidR="007C7DEE" w:rsidRPr="00301C54" w:rsidRDefault="007C7DEE" w:rsidP="0069220C">
      <w:pPr>
        <w:pStyle w:val="LV1"/>
      </w:pPr>
      <w:bookmarkStart w:id="22" w:name="_Ref411946955"/>
      <w:bookmarkStart w:id="23" w:name="_Ref411946997"/>
      <w:bookmarkStart w:id="24" w:name="_Ref412032503"/>
      <w:bookmarkStart w:id="25" w:name="_Toc437953254"/>
      <w:r w:rsidRPr="00301C54">
        <w:t xml:space="preserve">Factors that must </w:t>
      </w:r>
      <w:r w:rsidR="00D32F71">
        <w:t>exist</w:t>
      </w:r>
      <w:bookmarkEnd w:id="22"/>
      <w:bookmarkEnd w:id="23"/>
      <w:bookmarkEnd w:id="24"/>
      <w:bookmarkEnd w:id="25"/>
    </w:p>
    <w:p w14:paraId="3D787C3E" w14:textId="7A78B3A3" w:rsidR="007C7DEE" w:rsidRPr="00AA6D8B" w:rsidRDefault="002716E4" w:rsidP="00DA3996">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10408" w:rsidRPr="00110408">
        <w:t>eating disorder</w:t>
      </w:r>
      <w:r w:rsidR="007A3989">
        <w:t xml:space="preserve"> </w:t>
      </w:r>
      <w:r w:rsidR="007C7DEE" w:rsidRPr="00AA6D8B">
        <w:t xml:space="preserve">or death from </w:t>
      </w:r>
      <w:r w:rsidR="00110408" w:rsidRPr="00110408">
        <w:t>eating disorder</w:t>
      </w:r>
      <w:r w:rsidR="007A3989">
        <w:t xml:space="preserve"> </w:t>
      </w:r>
      <w:r w:rsidR="007C7DEE" w:rsidRPr="00AA6D8B">
        <w:t>with the circumstances of a pers</w:t>
      </w:r>
      <w:r w:rsidR="002A1ECC" w:rsidRPr="00AA6D8B">
        <w:t>on’s relevant service</w:t>
      </w:r>
      <w:r w:rsidR="007C7DEE" w:rsidRPr="00AA6D8B">
        <w:t>:</w:t>
      </w:r>
      <w:bookmarkEnd w:id="26"/>
    </w:p>
    <w:p w14:paraId="52432E1D" w14:textId="77777777" w:rsidR="007C7DEE" w:rsidRPr="008D1B8B" w:rsidRDefault="00104B97" w:rsidP="00DA3996">
      <w:pPr>
        <w:pStyle w:val="LV2"/>
      </w:pPr>
      <w:r w:rsidRPr="00104B97">
        <w:t>experiencing a category 1A stressor within the two years before the clinical onset of eating disorder;</w:t>
      </w:r>
    </w:p>
    <w:p w14:paraId="764CF555" w14:textId="77777777" w:rsidR="00885EAB" w:rsidRPr="00046E67" w:rsidRDefault="00104B97" w:rsidP="002717B2">
      <w:pPr>
        <w:pStyle w:val="NOTE"/>
      </w:pPr>
      <w:r w:rsidRPr="00104B97">
        <w:t xml:space="preserve">Note: </w:t>
      </w:r>
      <w:r w:rsidRPr="00104B97">
        <w:rPr>
          <w:b/>
          <w:i/>
        </w:rPr>
        <w:t>category 1A stressor</w:t>
      </w:r>
      <w:r w:rsidRPr="00104B97">
        <w:t xml:space="preserve"> is defined in the Schedule 1 - Dictionary.</w:t>
      </w:r>
    </w:p>
    <w:p w14:paraId="016CC62D" w14:textId="77777777" w:rsidR="00104B97" w:rsidRDefault="00104B97" w:rsidP="00DA3996">
      <w:pPr>
        <w:pStyle w:val="LV2"/>
      </w:pPr>
      <w:r w:rsidRPr="00104B97">
        <w:t>experiencing a category 1B stressor within the one year before the clinical onset of eating disorder;</w:t>
      </w:r>
    </w:p>
    <w:p w14:paraId="44FB6F69" w14:textId="77777777" w:rsidR="00104B97" w:rsidRDefault="00104B97" w:rsidP="00104B97">
      <w:pPr>
        <w:pStyle w:val="NOTE"/>
      </w:pPr>
      <w:r w:rsidRPr="00104B97">
        <w:t xml:space="preserve">Note: </w:t>
      </w:r>
      <w:r w:rsidRPr="00104B97">
        <w:rPr>
          <w:b/>
          <w:i/>
        </w:rPr>
        <w:t>category 1B stressor</w:t>
      </w:r>
      <w:r w:rsidRPr="00104B97">
        <w:t xml:space="preserve"> is defined in the Schedule 1 - Dictionary.</w:t>
      </w:r>
    </w:p>
    <w:p w14:paraId="7CEDD86C" w14:textId="77777777" w:rsidR="00104B97" w:rsidRPr="00104B97" w:rsidRDefault="00104B97" w:rsidP="00DA3996">
      <w:pPr>
        <w:pStyle w:val="LV2"/>
      </w:pPr>
      <w:r w:rsidRPr="00104B97">
        <w:t>experiencing a category 2 stressor within the one year before the clinical onset of eating disorder;</w:t>
      </w:r>
      <w:r>
        <w:t xml:space="preserve"> </w:t>
      </w:r>
    </w:p>
    <w:p w14:paraId="4B94A543" w14:textId="77777777" w:rsidR="00104B97" w:rsidRDefault="00104B97" w:rsidP="00104B97">
      <w:pPr>
        <w:pStyle w:val="NOTE"/>
      </w:pPr>
      <w:r w:rsidRPr="00104B97">
        <w:t xml:space="preserve">Note: </w:t>
      </w:r>
      <w:r w:rsidRPr="00104B97">
        <w:rPr>
          <w:b/>
          <w:i/>
        </w:rPr>
        <w:t>category 2 stressor</w:t>
      </w:r>
      <w:r w:rsidRPr="00104B97">
        <w:t xml:space="preserve"> is defined in the Schedule 1 - Dictionary.</w:t>
      </w:r>
    </w:p>
    <w:p w14:paraId="2094E943" w14:textId="77777777" w:rsidR="00104B97" w:rsidRPr="00104B97" w:rsidRDefault="00104B97" w:rsidP="00DA3996">
      <w:pPr>
        <w:pStyle w:val="LV2"/>
      </w:pPr>
      <w:r w:rsidRPr="00104B97">
        <w:rPr>
          <w:lang w:val="en-US"/>
        </w:rPr>
        <w:t xml:space="preserve">experiencing the death of a significant other within the one year before the clinical onset of </w:t>
      </w:r>
      <w:r w:rsidRPr="00104B97">
        <w:t>eating disorder</w:t>
      </w:r>
      <w:r w:rsidRPr="00104B97">
        <w:rPr>
          <w:lang w:val="en-US"/>
        </w:rPr>
        <w:t>;</w:t>
      </w:r>
    </w:p>
    <w:p w14:paraId="0BC574BA" w14:textId="77777777" w:rsidR="00104B97" w:rsidRDefault="00104B97" w:rsidP="00104B97">
      <w:pPr>
        <w:pStyle w:val="NOTE"/>
      </w:pPr>
      <w:r w:rsidRPr="00104B97">
        <w:t xml:space="preserve">Note: </w:t>
      </w:r>
      <w:r w:rsidRPr="00104B97">
        <w:rPr>
          <w:b/>
          <w:i/>
        </w:rPr>
        <w:t xml:space="preserve">significant other </w:t>
      </w:r>
      <w:r>
        <w:t>is</w:t>
      </w:r>
      <w:r w:rsidRPr="00104B97">
        <w:t xml:space="preserve"> defined in the Schedule 1 - Dictionary.</w:t>
      </w:r>
    </w:p>
    <w:p w14:paraId="311BBEB1" w14:textId="77777777" w:rsidR="00104B97" w:rsidRDefault="00104B97" w:rsidP="007827B6">
      <w:pPr>
        <w:pStyle w:val="LV2"/>
        <w:keepNext/>
      </w:pPr>
      <w:r w:rsidRPr="00104B97">
        <w:lastRenderedPageBreak/>
        <w:t>having a clinically significant disorder of mental health as specified within the two years before the clinical onset of eating disorder;</w:t>
      </w:r>
    </w:p>
    <w:p w14:paraId="106F4BD8" w14:textId="77777777" w:rsidR="00104B97" w:rsidRDefault="00104B97" w:rsidP="00104B97">
      <w:pPr>
        <w:pStyle w:val="NOTE"/>
      </w:pPr>
      <w:r w:rsidRPr="00104B97">
        <w:t xml:space="preserve">Note: </w:t>
      </w:r>
      <w:r w:rsidRPr="00104B97">
        <w:rPr>
          <w:b/>
          <w:i/>
        </w:rPr>
        <w:t>clinically significant disorder of mental health as specified</w:t>
      </w:r>
      <w:r w:rsidRPr="00104B97">
        <w:t xml:space="preserve"> is defined in the Schedule 1 - Dictionary.</w:t>
      </w:r>
    </w:p>
    <w:p w14:paraId="18BD5225" w14:textId="77777777" w:rsidR="00104B97" w:rsidRDefault="00104B97" w:rsidP="00DA3996">
      <w:pPr>
        <w:pStyle w:val="LV2"/>
      </w:pPr>
      <w:r w:rsidRPr="00104B97">
        <w:t>having a medical illness or injury which is life-threatening or which results in serious physical or cognitive disability, within the two years before the clinical onset of eating disorder;</w:t>
      </w:r>
    </w:p>
    <w:p w14:paraId="32052385" w14:textId="77777777" w:rsidR="00104B97" w:rsidRDefault="00104B97" w:rsidP="00DA3996">
      <w:pPr>
        <w:pStyle w:val="LV2"/>
      </w:pPr>
      <w:r w:rsidRPr="00104B97">
        <w:t>having experienced severe childhood abuse before the clinical onset of eating disorder;</w:t>
      </w:r>
    </w:p>
    <w:p w14:paraId="0A306323" w14:textId="77777777" w:rsidR="00B339E3" w:rsidRDefault="00B339E3" w:rsidP="00B339E3">
      <w:pPr>
        <w:pStyle w:val="NOTE"/>
      </w:pPr>
      <w:r w:rsidRPr="00B339E3">
        <w:t xml:space="preserve">Note: </w:t>
      </w:r>
      <w:r w:rsidRPr="00B339E3">
        <w:rPr>
          <w:b/>
          <w:i/>
        </w:rPr>
        <w:t>severe childhood abuse</w:t>
      </w:r>
      <w:r w:rsidRPr="00B339E3">
        <w:t xml:space="preserve"> is defined in the Schedule 1 - Dictionary.</w:t>
      </w:r>
    </w:p>
    <w:p w14:paraId="7D57E391" w14:textId="77777777" w:rsidR="00104B97" w:rsidRDefault="00104B97" w:rsidP="00DA3996">
      <w:pPr>
        <w:pStyle w:val="LV2"/>
      </w:pPr>
      <w:r w:rsidRPr="00104B97">
        <w:rPr>
          <w:lang w:val="en-US"/>
        </w:rPr>
        <w:t xml:space="preserve">being treated with the drug topiramate at the time of the clinical </w:t>
      </w:r>
      <w:r w:rsidRPr="00104B97">
        <w:t>onset of eating disorder;</w:t>
      </w:r>
    </w:p>
    <w:p w14:paraId="2FC2382C" w14:textId="77777777" w:rsidR="007827B6" w:rsidRPr="008D1B8B" w:rsidRDefault="007827B6" w:rsidP="007827B6">
      <w:pPr>
        <w:pStyle w:val="LV2"/>
      </w:pPr>
      <w:bookmarkStart w:id="27" w:name="_Ref402530260"/>
      <w:bookmarkStart w:id="28" w:name="_Ref409598844"/>
      <w:r w:rsidRPr="00104B97">
        <w:t>experiencing a category 1A stressor within the two years before the clinical worsening of eating disorder;</w:t>
      </w:r>
    </w:p>
    <w:p w14:paraId="48F1CB9F" w14:textId="77777777" w:rsidR="007827B6" w:rsidRPr="00046E67" w:rsidRDefault="007827B6" w:rsidP="007827B6">
      <w:pPr>
        <w:pStyle w:val="NOTE"/>
      </w:pPr>
      <w:r w:rsidRPr="00104B97">
        <w:t xml:space="preserve">Note: </w:t>
      </w:r>
      <w:r w:rsidRPr="00104B97">
        <w:rPr>
          <w:b/>
          <w:i/>
        </w:rPr>
        <w:t>category 1A stressor</w:t>
      </w:r>
      <w:r w:rsidRPr="00104B97">
        <w:t xml:space="preserve"> is defined in the Schedule 1 - Dictionary.</w:t>
      </w:r>
    </w:p>
    <w:p w14:paraId="7F1D7238" w14:textId="77777777" w:rsidR="007827B6" w:rsidRDefault="007827B6" w:rsidP="007827B6">
      <w:pPr>
        <w:pStyle w:val="LV2"/>
      </w:pPr>
      <w:r w:rsidRPr="00104B97">
        <w:t>experiencing a category 1B stressor within the one year before the clinical worsening of eating disorder;</w:t>
      </w:r>
    </w:p>
    <w:p w14:paraId="27B3B7EB" w14:textId="77777777" w:rsidR="007827B6" w:rsidRDefault="007827B6" w:rsidP="007827B6">
      <w:pPr>
        <w:pStyle w:val="NOTE"/>
      </w:pPr>
      <w:r w:rsidRPr="00104B97">
        <w:t xml:space="preserve">Note: </w:t>
      </w:r>
      <w:r w:rsidRPr="00104B97">
        <w:rPr>
          <w:b/>
          <w:i/>
        </w:rPr>
        <w:t>category 1B stressor</w:t>
      </w:r>
      <w:r w:rsidRPr="00104B97">
        <w:t xml:space="preserve"> is defined in the Schedule 1 - Dictionary.</w:t>
      </w:r>
    </w:p>
    <w:p w14:paraId="34A389AA" w14:textId="77777777" w:rsidR="007827B6" w:rsidRPr="00104B97" w:rsidRDefault="007827B6" w:rsidP="007827B6">
      <w:pPr>
        <w:pStyle w:val="LV2"/>
      </w:pPr>
      <w:r w:rsidRPr="00104B97">
        <w:t>experiencing a category 2 stressor within the one year before the clinical worsening of eating disorder;</w:t>
      </w:r>
      <w:r>
        <w:t xml:space="preserve"> </w:t>
      </w:r>
    </w:p>
    <w:p w14:paraId="00E509B1" w14:textId="77777777" w:rsidR="007827B6" w:rsidRDefault="007827B6" w:rsidP="007827B6">
      <w:pPr>
        <w:pStyle w:val="NOTE"/>
      </w:pPr>
      <w:r w:rsidRPr="00104B97">
        <w:t xml:space="preserve">Note: </w:t>
      </w:r>
      <w:r w:rsidRPr="00104B97">
        <w:rPr>
          <w:b/>
          <w:i/>
        </w:rPr>
        <w:t>category 2 stressor</w:t>
      </w:r>
      <w:r w:rsidRPr="00104B97">
        <w:t xml:space="preserve"> is defined in the Schedule 1 - Dictionary.</w:t>
      </w:r>
    </w:p>
    <w:p w14:paraId="6DB170FD" w14:textId="77777777" w:rsidR="007827B6" w:rsidRPr="00104B97" w:rsidRDefault="007827B6" w:rsidP="007827B6">
      <w:pPr>
        <w:pStyle w:val="LV2"/>
      </w:pPr>
      <w:r w:rsidRPr="00104B97">
        <w:rPr>
          <w:lang w:val="en-US"/>
        </w:rPr>
        <w:t xml:space="preserve">experiencing the death of a significant other within the one year before the clinical worsening of </w:t>
      </w:r>
      <w:r w:rsidRPr="00104B97">
        <w:t>eating disorder</w:t>
      </w:r>
      <w:r w:rsidRPr="00104B97">
        <w:rPr>
          <w:lang w:val="en-US"/>
        </w:rPr>
        <w:t>;</w:t>
      </w:r>
    </w:p>
    <w:p w14:paraId="4B4881C3" w14:textId="77777777" w:rsidR="007827B6" w:rsidRDefault="007827B6" w:rsidP="007827B6">
      <w:pPr>
        <w:pStyle w:val="NOTE"/>
      </w:pPr>
      <w:r w:rsidRPr="00104B97">
        <w:t xml:space="preserve">Note: </w:t>
      </w:r>
      <w:r w:rsidRPr="00104B97">
        <w:rPr>
          <w:b/>
          <w:i/>
        </w:rPr>
        <w:t xml:space="preserve">significant other </w:t>
      </w:r>
      <w:r>
        <w:t>is</w:t>
      </w:r>
      <w:r w:rsidRPr="00104B97">
        <w:t xml:space="preserve"> defined in the Schedule 1 - Dictionary.</w:t>
      </w:r>
    </w:p>
    <w:p w14:paraId="37A6F1C7" w14:textId="77777777" w:rsidR="007827B6" w:rsidRDefault="007827B6" w:rsidP="007827B6">
      <w:pPr>
        <w:pStyle w:val="LV2"/>
      </w:pPr>
      <w:r w:rsidRPr="00104B97">
        <w:t>having a clinically significant disorder of mental health as specified within the two years before the clinical worsening of eating disorder;</w:t>
      </w:r>
    </w:p>
    <w:p w14:paraId="1A963444" w14:textId="77777777" w:rsidR="007827B6" w:rsidRDefault="007827B6" w:rsidP="007827B6">
      <w:pPr>
        <w:pStyle w:val="NOTE"/>
      </w:pPr>
      <w:r w:rsidRPr="00104B97">
        <w:t xml:space="preserve">Note: </w:t>
      </w:r>
      <w:r w:rsidRPr="00104B97">
        <w:rPr>
          <w:b/>
          <w:i/>
        </w:rPr>
        <w:t>clinically significant disorder of mental health as specified</w:t>
      </w:r>
      <w:r w:rsidRPr="00104B97">
        <w:t xml:space="preserve"> is defined in the Schedule 1 - Dictionary.</w:t>
      </w:r>
    </w:p>
    <w:p w14:paraId="0F5FC76F" w14:textId="77777777" w:rsidR="007827B6" w:rsidRDefault="007827B6" w:rsidP="007827B6">
      <w:pPr>
        <w:pStyle w:val="LV2"/>
      </w:pPr>
      <w:r w:rsidRPr="00104B97">
        <w:t>having a medical illness or injury which is life-threatening or which results in serious physical or cognitive disability, within the two years before the clinical worsening of eating disorder;</w:t>
      </w:r>
    </w:p>
    <w:p w14:paraId="68729FAD" w14:textId="77777777" w:rsidR="007827B6" w:rsidRDefault="007827B6" w:rsidP="007827B6">
      <w:pPr>
        <w:pStyle w:val="LV2"/>
      </w:pPr>
      <w:r w:rsidRPr="00104B97">
        <w:rPr>
          <w:lang w:val="en-US"/>
        </w:rPr>
        <w:t xml:space="preserve">being treated with the drug topiramate at the time of the clinical </w:t>
      </w:r>
      <w:r w:rsidRPr="00104B97">
        <w:t>worsening of eating disorder;</w:t>
      </w:r>
    </w:p>
    <w:p w14:paraId="10648C16" w14:textId="39639979" w:rsidR="007C7DEE" w:rsidRPr="008D1B8B" w:rsidRDefault="007C7DEE" w:rsidP="00DA3996">
      <w:pPr>
        <w:pStyle w:val="LV2"/>
      </w:pPr>
      <w:r w:rsidRPr="008D1B8B">
        <w:t>inability to obtain appropriate clinical management for</w:t>
      </w:r>
      <w:bookmarkEnd w:id="27"/>
      <w:r w:rsidR="007A3989">
        <w:t xml:space="preserve"> </w:t>
      </w:r>
      <w:r w:rsidR="00110408" w:rsidRPr="00110408">
        <w:t>eating disorder</w:t>
      </w:r>
      <w:r w:rsidR="00D5620B" w:rsidRPr="008D1B8B">
        <w:t>.</w:t>
      </w:r>
      <w:bookmarkEnd w:id="28"/>
    </w:p>
    <w:p w14:paraId="7C5EF278" w14:textId="77777777" w:rsidR="000C21A3" w:rsidRPr="00684C0E" w:rsidRDefault="00D32F71" w:rsidP="00C71854">
      <w:pPr>
        <w:pStyle w:val="LV1"/>
        <w:keepNext/>
      </w:pPr>
      <w:bookmarkStart w:id="29" w:name="_Toc437953255"/>
      <w:bookmarkStart w:id="30" w:name="_Ref402530057"/>
      <w:r>
        <w:lastRenderedPageBreak/>
        <w:t>Relationship to s</w:t>
      </w:r>
      <w:r w:rsidR="000C21A3" w:rsidRPr="00684C0E">
        <w:t>ervice</w:t>
      </w:r>
      <w:bookmarkEnd w:id="29"/>
    </w:p>
    <w:p w14:paraId="6188D490" w14:textId="77777777" w:rsidR="00F03C06" w:rsidRPr="00187DE1" w:rsidRDefault="00F03C06" w:rsidP="00C71854">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594F729A" w14:textId="721A44CF" w:rsidR="00CF2367" w:rsidRPr="00187DE1" w:rsidRDefault="00F03C06" w:rsidP="00DA3996">
      <w:pPr>
        <w:pStyle w:val="LV2"/>
      </w:pPr>
      <w:r w:rsidRPr="00187DE1">
        <w:t>The factor</w:t>
      </w:r>
      <w:r w:rsidR="00FF1D47">
        <w:t>s</w:t>
      </w:r>
      <w:r w:rsidRPr="00187DE1">
        <w:t xml:space="preserve"> set out in </w:t>
      </w:r>
      <w:r w:rsidR="007827B6">
        <w:t>subsection</w:t>
      </w:r>
      <w:r w:rsidR="009056AF">
        <w:t>s</w:t>
      </w:r>
      <w:r w:rsidR="00FF1D47">
        <w:t xml:space="preserve"> </w:t>
      </w:r>
      <w:r w:rsidR="00DA3996">
        <w:t>9</w:t>
      </w:r>
      <w:r w:rsidR="00FF1D47">
        <w:t>(</w:t>
      </w:r>
      <w:r w:rsidR="007827B6">
        <w:t>9</w:t>
      </w:r>
      <w:r w:rsidR="00FF1D47">
        <w:t>)</w:t>
      </w:r>
      <w:r w:rsidR="007827B6">
        <w:t xml:space="preserve"> to 9(16)</w:t>
      </w:r>
      <w:r w:rsidR="00FF1D47">
        <w:t xml:space="preserve"> </w:t>
      </w:r>
      <w:r w:rsidRPr="00187DE1">
        <w:t>appl</w:t>
      </w:r>
      <w:r w:rsidR="00FF1D47">
        <w:t>y</w:t>
      </w:r>
      <w:r w:rsidRPr="00187DE1">
        <w:t xml:space="preserve"> only to material contribution to, or aggravation of, </w:t>
      </w:r>
      <w:r w:rsidR="00110408" w:rsidRPr="00110408">
        <w:t>eating disorder</w:t>
      </w:r>
      <w:r w:rsidR="007A3989">
        <w:t xml:space="preserve"> </w:t>
      </w:r>
      <w:r w:rsidRPr="00187DE1">
        <w:t xml:space="preserve">where the person’s </w:t>
      </w:r>
      <w:r w:rsidR="00110408" w:rsidRPr="00110408">
        <w:t>eating disorder</w:t>
      </w:r>
      <w:r w:rsidR="007A3989">
        <w:t xml:space="preserve"> </w:t>
      </w:r>
      <w:r w:rsidRPr="00187DE1">
        <w:t xml:space="preserve">was suffered or contracted before or during (but did not arise out of) the person’s relevant service. </w:t>
      </w:r>
    </w:p>
    <w:p w14:paraId="57EC5310" w14:textId="77777777" w:rsidR="00774897" w:rsidRPr="00301C54" w:rsidRDefault="00774897" w:rsidP="0069220C">
      <w:pPr>
        <w:pStyle w:val="LV1"/>
      </w:pPr>
      <w:bookmarkStart w:id="31" w:name="_Toc437953256"/>
      <w:r w:rsidRPr="00301C54">
        <w:t>Factors referring to an injury or disea</w:t>
      </w:r>
      <w:r w:rsidR="008B2204">
        <w:t>se covered by another Statement</w:t>
      </w:r>
      <w:r w:rsidRPr="00301C54">
        <w:t xml:space="preserve"> of Principles</w:t>
      </w:r>
      <w:bookmarkEnd w:id="31"/>
    </w:p>
    <w:p w14:paraId="203B73D7" w14:textId="77777777" w:rsidR="00F03C06" w:rsidRPr="00E64EE4" w:rsidRDefault="00F03C06" w:rsidP="00DA3996">
      <w:pPr>
        <w:pStyle w:val="PlainIndent"/>
      </w:pPr>
      <w:r w:rsidRPr="00E64EE4">
        <w:t>In this Statement of Principles:</w:t>
      </w:r>
    </w:p>
    <w:p w14:paraId="23D7CF95" w14:textId="77777777"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29433DC1" w14:textId="77777777"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13A4D88D" w14:textId="77777777"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36145EFB" w14:textId="77777777" w:rsidR="00782F4E" w:rsidRPr="00E64EE4" w:rsidRDefault="00782F4E" w:rsidP="00DA3996">
      <w:pPr>
        <w:pStyle w:val="PlainIndent"/>
      </w:pPr>
    </w:p>
    <w:p w14:paraId="468CA125" w14:textId="77777777" w:rsidR="00081B7C" w:rsidRPr="00FA33FB" w:rsidRDefault="00081B7C" w:rsidP="00DA3996">
      <w:pPr>
        <w:pStyle w:val="PlainIndent"/>
        <w:sectPr w:rsidR="00081B7C" w:rsidRPr="00FA33FB" w:rsidSect="00B846A0">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14:paraId="1C0ED9BE" w14:textId="77777777" w:rsidR="00F03C06" w:rsidRDefault="00F03C06" w:rsidP="00DA3996">
      <w:pPr>
        <w:pStyle w:val="PlainIndent"/>
      </w:pPr>
    </w:p>
    <w:p w14:paraId="00C40493" w14:textId="77777777" w:rsidR="00CF2367" w:rsidRPr="00FA33FB" w:rsidRDefault="00CF2367" w:rsidP="002A3436">
      <w:pPr>
        <w:pStyle w:val="SHHeader"/>
      </w:pPr>
      <w:bookmarkStart w:id="32" w:name="opcAmSched"/>
      <w:bookmarkStart w:id="33" w:name="opcCurrentFind"/>
      <w:bookmarkStart w:id="34" w:name="_Toc43795325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7AF037DE"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6C9C2FE4" w14:textId="77777777" w:rsidR="00BD3334" w:rsidRDefault="00702C42" w:rsidP="009814DD">
      <w:pPr>
        <w:pStyle w:val="SH1"/>
      </w:pPr>
      <w:bookmarkStart w:id="35" w:name="_Toc405472918"/>
      <w:bookmarkStart w:id="36" w:name="_Toc437953258"/>
      <w:r w:rsidRPr="00D97BB3">
        <w:t>Definitions</w:t>
      </w:r>
      <w:bookmarkEnd w:id="35"/>
      <w:bookmarkEnd w:id="36"/>
    </w:p>
    <w:p w14:paraId="3EE626F4" w14:textId="77777777" w:rsidR="00702C42" w:rsidRPr="00516768" w:rsidRDefault="00702C42" w:rsidP="00DA3996">
      <w:pPr>
        <w:pStyle w:val="SH2"/>
      </w:pPr>
      <w:r w:rsidRPr="00516768">
        <w:t>In this instrument:</w:t>
      </w:r>
    </w:p>
    <w:p w14:paraId="1E71327D" w14:textId="77777777" w:rsidR="00DF786C" w:rsidRDefault="00DF786C" w:rsidP="002803FA">
      <w:pPr>
        <w:pStyle w:val="SH3"/>
      </w:pPr>
      <w:bookmarkStart w:id="37" w:name="_Ref402530810"/>
      <w:r w:rsidRPr="00DF786C">
        <w:rPr>
          <w:b/>
          <w:i/>
        </w:rPr>
        <w:t>anorexia nervosa</w:t>
      </w:r>
      <w:r>
        <w:t xml:space="preserve"> means a disorder of mental health meeting the following diagnostic criteria (derived from DSM-5):</w:t>
      </w:r>
    </w:p>
    <w:p w14:paraId="77AAA2B3" w14:textId="4CE4DEC0" w:rsidR="00DF786C" w:rsidRDefault="00DF786C" w:rsidP="009814DD">
      <w:pPr>
        <w:pStyle w:val="Plain"/>
        <w:tabs>
          <w:tab w:val="clear" w:pos="567"/>
          <w:tab w:val="left" w:pos="1560"/>
        </w:tabs>
        <w:ind w:left="1560" w:hanging="709"/>
      </w:pPr>
      <w:r>
        <w:t xml:space="preserve">A. </w:t>
      </w:r>
      <w:r w:rsidR="009814DD">
        <w:tab/>
      </w:r>
      <w:r w:rsidR="009814DD">
        <w:tab/>
      </w:r>
      <w:r w:rsidR="009814DD">
        <w:tab/>
      </w:r>
      <w:r>
        <w:t xml:space="preserve">Restriction of energy intake relative to requirements, leading to a significantly low body weight in the context of age, sex, developmental trajectory and physical health. </w:t>
      </w:r>
      <w:r w:rsidR="008D159C">
        <w:t xml:space="preserve"> </w:t>
      </w:r>
      <w:r>
        <w:t>Significantly low weight is defined as a weight that is less than minimally normal or, for children and adolescents, less than that minimally expected.</w:t>
      </w:r>
    </w:p>
    <w:p w14:paraId="68309D31" w14:textId="77777777" w:rsidR="00DF786C" w:rsidRDefault="00DF786C" w:rsidP="009814DD">
      <w:pPr>
        <w:pStyle w:val="Plain"/>
        <w:tabs>
          <w:tab w:val="clear" w:pos="567"/>
          <w:tab w:val="left" w:pos="1560"/>
        </w:tabs>
        <w:ind w:left="1560" w:hanging="709"/>
      </w:pPr>
      <w:r>
        <w:t xml:space="preserve">B. </w:t>
      </w:r>
      <w:r w:rsidR="009814DD">
        <w:tab/>
      </w:r>
      <w:r>
        <w:t>Intense fear of gaining weight or of becoming fat, or persistent behaviour that interferes with weight gain, even though at a significantly low weight.</w:t>
      </w:r>
    </w:p>
    <w:p w14:paraId="2C0B5DDC" w14:textId="2A3630CB" w:rsidR="00DF786C" w:rsidRDefault="00DF786C" w:rsidP="009814DD">
      <w:pPr>
        <w:pStyle w:val="Plain"/>
        <w:tabs>
          <w:tab w:val="clear" w:pos="567"/>
          <w:tab w:val="left" w:pos="1560"/>
        </w:tabs>
        <w:ind w:left="1560" w:hanging="709"/>
      </w:pPr>
      <w:r>
        <w:t xml:space="preserve">C. </w:t>
      </w:r>
      <w:r w:rsidR="009814DD">
        <w:tab/>
      </w:r>
      <w:r>
        <w:t>Disturbance in the way in which one</w:t>
      </w:r>
      <w:r w:rsidR="008D159C">
        <w:t>'</w:t>
      </w:r>
      <w:r>
        <w:t>s body weight or shape is experienced, undue influence of body weight or shape on self-evaluation, or persistent lack of recognition of the seriousness of the current low body weight.</w:t>
      </w:r>
    </w:p>
    <w:p w14:paraId="5B3135AB" w14:textId="58F8B22B" w:rsidR="00C6705F" w:rsidRPr="00C6705F" w:rsidRDefault="00C6705F" w:rsidP="00C6705F">
      <w:pPr>
        <w:pStyle w:val="NOTE"/>
      </w:pPr>
      <w:r w:rsidRPr="00C6705F">
        <w:t xml:space="preserve">Note: </w:t>
      </w:r>
      <w:r w:rsidRPr="00C6705F">
        <w:rPr>
          <w:b/>
          <w:i/>
        </w:rPr>
        <w:t xml:space="preserve">DSM-5 </w:t>
      </w:r>
      <w:r w:rsidRPr="00C6705F">
        <w:t>is also defined in the Schedule 1 - Dictionary.</w:t>
      </w:r>
    </w:p>
    <w:p w14:paraId="4B1C7A77" w14:textId="77777777" w:rsidR="00DF786C" w:rsidRDefault="00DF786C" w:rsidP="002803FA">
      <w:pPr>
        <w:pStyle w:val="SH3"/>
      </w:pPr>
      <w:r w:rsidRPr="00DF786C">
        <w:rPr>
          <w:b/>
          <w:i/>
        </w:rPr>
        <w:t>binge-eating disorder</w:t>
      </w:r>
      <w:r>
        <w:t xml:space="preserve"> means a disorder of mental health meeting the following diagnostic criteria (derived from DSM-5):</w:t>
      </w:r>
    </w:p>
    <w:p w14:paraId="1E931441" w14:textId="1F3B31A0" w:rsidR="00DF786C" w:rsidRDefault="00DF786C" w:rsidP="009814DD">
      <w:pPr>
        <w:pStyle w:val="Plain"/>
        <w:tabs>
          <w:tab w:val="clear" w:pos="567"/>
          <w:tab w:val="left" w:pos="1560"/>
        </w:tabs>
        <w:ind w:left="1560" w:hanging="709"/>
      </w:pPr>
      <w:r>
        <w:t xml:space="preserve">A. </w:t>
      </w:r>
      <w:r w:rsidR="009814DD">
        <w:tab/>
      </w:r>
      <w:r>
        <w:t>Recurrent episodes of binge eating. An episode of binge eating is characteri</w:t>
      </w:r>
      <w:r w:rsidR="00C6705F">
        <w:t>s</w:t>
      </w:r>
      <w:r>
        <w:t>ed by both of the following:</w:t>
      </w:r>
    </w:p>
    <w:p w14:paraId="0B7CC01B" w14:textId="6B3A1724" w:rsidR="00DF786C" w:rsidRDefault="00DF786C" w:rsidP="009814DD">
      <w:pPr>
        <w:pStyle w:val="Plain"/>
        <w:tabs>
          <w:tab w:val="clear" w:pos="567"/>
          <w:tab w:val="left" w:pos="1560"/>
        </w:tabs>
        <w:ind w:left="1560"/>
      </w:pPr>
      <w:r>
        <w:t>1. Eating, in a discrete period of time (</w:t>
      </w:r>
      <w:r w:rsidR="008D159C">
        <w:t>for example</w:t>
      </w:r>
      <w:r>
        <w:t xml:space="preserve">, within any </w:t>
      </w:r>
      <w:r w:rsidR="008D159C">
        <w:t>two</w:t>
      </w:r>
      <w:r>
        <w:t>-hour period), an amount of food that is definitely larger than what most people would eat in a similar period of time under similar circumstances</w:t>
      </w:r>
      <w:r w:rsidR="00C6705F">
        <w:t>; and</w:t>
      </w:r>
    </w:p>
    <w:p w14:paraId="4BE29204" w14:textId="28D3146D" w:rsidR="00DF786C" w:rsidRDefault="00DF786C" w:rsidP="009814DD">
      <w:pPr>
        <w:pStyle w:val="Plain"/>
        <w:tabs>
          <w:tab w:val="clear" w:pos="567"/>
          <w:tab w:val="left" w:pos="1560"/>
        </w:tabs>
        <w:ind w:left="1560"/>
      </w:pPr>
      <w:r>
        <w:t>2. A sense of lack of control over eating during the episode (</w:t>
      </w:r>
      <w:r w:rsidR="008D159C">
        <w:t>for example</w:t>
      </w:r>
      <w:r>
        <w:t>, a feeling that one cannot stop eating or control what or how much one is eating).</w:t>
      </w:r>
    </w:p>
    <w:p w14:paraId="4E0884DC" w14:textId="77777777" w:rsidR="00DF786C" w:rsidRDefault="00DF786C" w:rsidP="009814DD">
      <w:pPr>
        <w:pStyle w:val="Plain"/>
        <w:tabs>
          <w:tab w:val="clear" w:pos="567"/>
          <w:tab w:val="left" w:pos="1560"/>
        </w:tabs>
        <w:ind w:left="1560" w:hanging="709"/>
      </w:pPr>
      <w:r>
        <w:t xml:space="preserve">B. </w:t>
      </w:r>
      <w:r w:rsidR="009814DD">
        <w:tab/>
      </w:r>
      <w:r>
        <w:t>The binge-eating episodes are associated with three (or more) of the following:</w:t>
      </w:r>
    </w:p>
    <w:p w14:paraId="37DDCADB" w14:textId="34CD8074" w:rsidR="00DF786C" w:rsidRDefault="00DF786C" w:rsidP="009814DD">
      <w:pPr>
        <w:pStyle w:val="Plain"/>
        <w:tabs>
          <w:tab w:val="clear" w:pos="567"/>
          <w:tab w:val="left" w:pos="1560"/>
        </w:tabs>
        <w:ind w:left="1560"/>
      </w:pPr>
      <w:r>
        <w:t>1. Eating much more rapidly than normal</w:t>
      </w:r>
      <w:r w:rsidR="00C6705F">
        <w:t>;</w:t>
      </w:r>
    </w:p>
    <w:p w14:paraId="52BC12B7" w14:textId="1B59C56F" w:rsidR="00DF786C" w:rsidRDefault="00DF786C" w:rsidP="009814DD">
      <w:pPr>
        <w:pStyle w:val="Plain"/>
        <w:tabs>
          <w:tab w:val="clear" w:pos="567"/>
          <w:tab w:val="left" w:pos="1560"/>
        </w:tabs>
        <w:ind w:left="1560"/>
      </w:pPr>
      <w:r>
        <w:t>2. Eating until feeling uncomfortably full</w:t>
      </w:r>
      <w:r w:rsidR="00C6705F">
        <w:t>;</w:t>
      </w:r>
    </w:p>
    <w:p w14:paraId="1426EA8C" w14:textId="098F2176" w:rsidR="00DF786C" w:rsidRDefault="00DF786C" w:rsidP="009814DD">
      <w:pPr>
        <w:pStyle w:val="Plain"/>
        <w:tabs>
          <w:tab w:val="clear" w:pos="567"/>
          <w:tab w:val="left" w:pos="1560"/>
        </w:tabs>
        <w:ind w:left="1560"/>
      </w:pPr>
      <w:r>
        <w:t>3. Eating large amounts of food when not feeling physically hungry</w:t>
      </w:r>
      <w:r w:rsidR="00C6705F">
        <w:t>;</w:t>
      </w:r>
    </w:p>
    <w:p w14:paraId="3400BE33" w14:textId="3077A47F" w:rsidR="00DF786C" w:rsidRDefault="00DF786C" w:rsidP="009814DD">
      <w:pPr>
        <w:pStyle w:val="Plain"/>
        <w:tabs>
          <w:tab w:val="clear" w:pos="567"/>
          <w:tab w:val="left" w:pos="1560"/>
        </w:tabs>
        <w:ind w:left="1560"/>
      </w:pPr>
      <w:r>
        <w:t>4. Eating alone because of feeling embarr</w:t>
      </w:r>
      <w:r w:rsidR="00C6705F">
        <w:t>assed by how much one is eating; or</w:t>
      </w:r>
    </w:p>
    <w:p w14:paraId="1B8D6CFE" w14:textId="77777777" w:rsidR="00DF786C" w:rsidRDefault="00DF786C" w:rsidP="009814DD">
      <w:pPr>
        <w:pStyle w:val="Plain"/>
        <w:tabs>
          <w:tab w:val="clear" w:pos="567"/>
          <w:tab w:val="left" w:pos="1560"/>
        </w:tabs>
        <w:ind w:left="1560"/>
      </w:pPr>
      <w:r>
        <w:t>5. Feeling disgusted with oneself, depressed, or very guilty afterward.</w:t>
      </w:r>
    </w:p>
    <w:p w14:paraId="1B9B042C" w14:textId="77777777" w:rsidR="00DF786C" w:rsidRDefault="00DF786C" w:rsidP="009814DD">
      <w:pPr>
        <w:pStyle w:val="Plain"/>
        <w:tabs>
          <w:tab w:val="clear" w:pos="567"/>
          <w:tab w:val="left" w:pos="1560"/>
        </w:tabs>
        <w:ind w:left="1560" w:hanging="709"/>
      </w:pPr>
      <w:r>
        <w:t xml:space="preserve">C. </w:t>
      </w:r>
      <w:r w:rsidR="009814DD">
        <w:tab/>
      </w:r>
      <w:r>
        <w:t>Marked distress regarding binge eating is present.</w:t>
      </w:r>
    </w:p>
    <w:p w14:paraId="24FBD2CB" w14:textId="44C35EAE" w:rsidR="00DF786C" w:rsidRDefault="00DF786C" w:rsidP="009814DD">
      <w:pPr>
        <w:pStyle w:val="Plain"/>
        <w:tabs>
          <w:tab w:val="clear" w:pos="567"/>
          <w:tab w:val="left" w:pos="1560"/>
        </w:tabs>
        <w:ind w:left="1560" w:hanging="709"/>
      </w:pPr>
      <w:r>
        <w:t xml:space="preserve">D. </w:t>
      </w:r>
      <w:r w:rsidR="009814DD">
        <w:tab/>
      </w:r>
      <w:r>
        <w:t xml:space="preserve">The binge eating occurs, on average, at least once a week for </w:t>
      </w:r>
      <w:r w:rsidR="008D159C">
        <w:t xml:space="preserve">three </w:t>
      </w:r>
      <w:r>
        <w:t>months.</w:t>
      </w:r>
    </w:p>
    <w:p w14:paraId="6BD2822C" w14:textId="77777777" w:rsidR="00DF786C" w:rsidRDefault="00DF786C" w:rsidP="009814DD">
      <w:pPr>
        <w:pStyle w:val="Plain"/>
        <w:tabs>
          <w:tab w:val="clear" w:pos="567"/>
          <w:tab w:val="left" w:pos="1560"/>
        </w:tabs>
        <w:ind w:left="1560" w:hanging="709"/>
      </w:pPr>
      <w:r>
        <w:lastRenderedPageBreak/>
        <w:t xml:space="preserve">E. </w:t>
      </w:r>
      <w:r w:rsidR="009814DD">
        <w:tab/>
      </w:r>
      <w:r>
        <w:t>The binge eating is not associated with the recurrent use of inappropriate compensatory behaviour as in bulimia nervosa and does not occur exclusively during the course of bulimia nervosa or anorexia nervosa.</w:t>
      </w:r>
    </w:p>
    <w:p w14:paraId="5A9B005C" w14:textId="7EAFA780" w:rsidR="002803FA" w:rsidRPr="002803FA" w:rsidRDefault="002803FA" w:rsidP="002803FA">
      <w:pPr>
        <w:pStyle w:val="NOTE"/>
      </w:pPr>
      <w:r w:rsidRPr="002803FA">
        <w:t xml:space="preserve">Note: </w:t>
      </w:r>
      <w:r w:rsidRPr="002803FA">
        <w:rPr>
          <w:b/>
          <w:i/>
        </w:rPr>
        <w:t xml:space="preserve">DSM-5 </w:t>
      </w:r>
      <w:r w:rsidRPr="002803FA">
        <w:t>is also defined in the Schedule 1 - Dictionary.</w:t>
      </w:r>
    </w:p>
    <w:p w14:paraId="05D8B651" w14:textId="77777777" w:rsidR="00DF786C" w:rsidRDefault="00DF786C" w:rsidP="002803FA">
      <w:pPr>
        <w:pStyle w:val="SH3"/>
      </w:pPr>
      <w:r w:rsidRPr="00DF786C">
        <w:rPr>
          <w:b/>
          <w:i/>
        </w:rPr>
        <w:t>bulimia nervosa</w:t>
      </w:r>
      <w:r>
        <w:t xml:space="preserve"> means a disorder of mental health meeting the following diagnostic criteria (derived from DSM-5):</w:t>
      </w:r>
    </w:p>
    <w:p w14:paraId="65D6FD4B" w14:textId="77777777" w:rsidR="00DF786C" w:rsidRDefault="00DF786C" w:rsidP="009814DD">
      <w:pPr>
        <w:pStyle w:val="Plain"/>
        <w:tabs>
          <w:tab w:val="clear" w:pos="567"/>
          <w:tab w:val="left" w:pos="1560"/>
        </w:tabs>
        <w:ind w:left="1560" w:hanging="709"/>
      </w:pPr>
      <w:r>
        <w:t xml:space="preserve">A. </w:t>
      </w:r>
      <w:r w:rsidR="009814DD">
        <w:tab/>
      </w:r>
      <w:r>
        <w:t xml:space="preserve">Recurrent episodes of binge eating. </w:t>
      </w:r>
      <w:r w:rsidR="008D159C">
        <w:t xml:space="preserve"> </w:t>
      </w:r>
      <w:r>
        <w:t>An episode of binge eating is characterised by both of the following:</w:t>
      </w:r>
    </w:p>
    <w:p w14:paraId="03C0051C" w14:textId="67D721DA" w:rsidR="00DF786C" w:rsidRDefault="00DF786C" w:rsidP="009814DD">
      <w:pPr>
        <w:pStyle w:val="Plain"/>
        <w:tabs>
          <w:tab w:val="clear" w:pos="567"/>
          <w:tab w:val="left" w:pos="1560"/>
        </w:tabs>
        <w:ind w:left="1560"/>
      </w:pPr>
      <w:r>
        <w:t>1. Eating, in a discrete period of time (</w:t>
      </w:r>
      <w:r w:rsidR="008D159C">
        <w:t>for example</w:t>
      </w:r>
      <w:r>
        <w:t xml:space="preserve">, within any </w:t>
      </w:r>
      <w:r w:rsidR="008D159C">
        <w:t>two</w:t>
      </w:r>
      <w:r>
        <w:t>-hour period), an amount of food that is definitely larger than what most individuals would eat in a similar period of time under similar circumstances</w:t>
      </w:r>
      <w:r w:rsidR="00C6705F">
        <w:t>; and</w:t>
      </w:r>
    </w:p>
    <w:p w14:paraId="7890B4FF" w14:textId="33EB349F" w:rsidR="00DF786C" w:rsidRDefault="00DF786C" w:rsidP="009814DD">
      <w:pPr>
        <w:pStyle w:val="Plain"/>
        <w:tabs>
          <w:tab w:val="clear" w:pos="567"/>
          <w:tab w:val="left" w:pos="1560"/>
        </w:tabs>
        <w:ind w:left="1560"/>
      </w:pPr>
      <w:r>
        <w:t>2. A sense of lack of control over eating during the episode (</w:t>
      </w:r>
      <w:r w:rsidR="008D159C">
        <w:t>for example</w:t>
      </w:r>
      <w:r>
        <w:t>, a feeling that one cannot stop eating or control what or how much one is eating).</w:t>
      </w:r>
    </w:p>
    <w:p w14:paraId="627C92D2" w14:textId="433A864E" w:rsidR="00DF786C" w:rsidRDefault="00DF786C" w:rsidP="009814DD">
      <w:pPr>
        <w:pStyle w:val="Plain"/>
        <w:tabs>
          <w:tab w:val="clear" w:pos="567"/>
          <w:tab w:val="left" w:pos="1560"/>
        </w:tabs>
        <w:ind w:left="1560" w:hanging="709"/>
      </w:pPr>
      <w:r>
        <w:t xml:space="preserve">B. </w:t>
      </w:r>
      <w:r w:rsidR="009814DD">
        <w:tab/>
      </w:r>
      <w:r>
        <w:t>Recurrent inappropriate compensatory behaviours in order to prevent weight gain, such as self-induced vomiting; misuse of laxatives, diuretics or other medications; fasting; or excessive exercise.</w:t>
      </w:r>
    </w:p>
    <w:p w14:paraId="6019699D" w14:textId="614E93EC" w:rsidR="00DF786C" w:rsidRDefault="00DF786C" w:rsidP="009814DD">
      <w:pPr>
        <w:pStyle w:val="Plain"/>
        <w:tabs>
          <w:tab w:val="clear" w:pos="567"/>
          <w:tab w:val="left" w:pos="1560"/>
        </w:tabs>
        <w:ind w:left="1560" w:hanging="709"/>
      </w:pPr>
      <w:r>
        <w:t xml:space="preserve">C. </w:t>
      </w:r>
      <w:r w:rsidR="009814DD">
        <w:tab/>
      </w:r>
      <w:r>
        <w:t xml:space="preserve">The binge eating and inappropriate compensatory behaviours both occur, on average, at least once a week for </w:t>
      </w:r>
      <w:r w:rsidR="008D159C">
        <w:t xml:space="preserve">three </w:t>
      </w:r>
      <w:r>
        <w:t>months.</w:t>
      </w:r>
    </w:p>
    <w:p w14:paraId="49F59862" w14:textId="77777777" w:rsidR="00DF786C" w:rsidRDefault="00DF786C" w:rsidP="009814DD">
      <w:pPr>
        <w:pStyle w:val="Plain"/>
        <w:tabs>
          <w:tab w:val="clear" w:pos="567"/>
          <w:tab w:val="left" w:pos="1560"/>
        </w:tabs>
        <w:ind w:left="1560" w:hanging="709"/>
      </w:pPr>
      <w:r>
        <w:t xml:space="preserve">D. </w:t>
      </w:r>
      <w:r w:rsidR="009814DD">
        <w:tab/>
      </w:r>
      <w:r>
        <w:t>Self-evaluation is unduly influenced by body shape and weight.</w:t>
      </w:r>
    </w:p>
    <w:p w14:paraId="6DE3B41A" w14:textId="77777777" w:rsidR="00DF786C" w:rsidRDefault="00DF786C" w:rsidP="009814DD">
      <w:pPr>
        <w:pStyle w:val="Plain"/>
        <w:tabs>
          <w:tab w:val="clear" w:pos="567"/>
          <w:tab w:val="left" w:pos="1560"/>
        </w:tabs>
        <w:ind w:left="1560" w:hanging="709"/>
      </w:pPr>
      <w:r>
        <w:t xml:space="preserve">E. </w:t>
      </w:r>
      <w:r w:rsidR="009814DD">
        <w:tab/>
      </w:r>
      <w:r>
        <w:t>The disturbance does not occur exclusively during episodes of anorexia nervosa.</w:t>
      </w:r>
    </w:p>
    <w:p w14:paraId="5A47F55E" w14:textId="09208440" w:rsidR="002803FA" w:rsidRPr="002803FA" w:rsidRDefault="002803FA" w:rsidP="002803FA">
      <w:pPr>
        <w:pStyle w:val="NOTE"/>
      </w:pPr>
      <w:r w:rsidRPr="002803FA">
        <w:t xml:space="preserve">Note: </w:t>
      </w:r>
      <w:r w:rsidRPr="002803FA">
        <w:rPr>
          <w:b/>
          <w:i/>
        </w:rPr>
        <w:t xml:space="preserve">DSM-5 </w:t>
      </w:r>
      <w:r w:rsidRPr="002803FA">
        <w:t>is also defined in the Schedule 1 - Dictionary.</w:t>
      </w:r>
    </w:p>
    <w:p w14:paraId="538134BE" w14:textId="77777777" w:rsidR="00F01CC2" w:rsidRDefault="00F01CC2" w:rsidP="002803FA">
      <w:pPr>
        <w:pStyle w:val="SH3"/>
      </w:pPr>
      <w:r w:rsidRPr="00DA72CC">
        <w:rPr>
          <w:b/>
          <w:i/>
        </w:rPr>
        <w:t>category 1A stressor</w:t>
      </w:r>
      <w:r>
        <w:t xml:space="preserve"> means </w:t>
      </w:r>
      <w:r w:rsidRPr="00DF2127">
        <w:t xml:space="preserve">one </w:t>
      </w:r>
      <w:r>
        <w:t>of the following severe traumatic events:</w:t>
      </w:r>
    </w:p>
    <w:p w14:paraId="1ED13B10" w14:textId="77777777" w:rsidR="00F01CC2" w:rsidRDefault="00F01CC2" w:rsidP="00F01CC2">
      <w:pPr>
        <w:pStyle w:val="SH4"/>
      </w:pPr>
      <w:r>
        <w:t>experiencing a life-threatening event;</w:t>
      </w:r>
    </w:p>
    <w:p w14:paraId="5BD386B7" w14:textId="77777777" w:rsidR="00F01CC2" w:rsidRDefault="00F01CC2" w:rsidP="00F01CC2">
      <w:pPr>
        <w:pStyle w:val="SH4"/>
      </w:pPr>
      <w:r>
        <w:t>being subject to a serious physical attack or assault including rape and sexual molestation; or</w:t>
      </w:r>
    </w:p>
    <w:p w14:paraId="5CE3F345" w14:textId="77777777" w:rsidR="00F01CC2" w:rsidRDefault="00F01CC2" w:rsidP="00F01CC2">
      <w:pPr>
        <w:pStyle w:val="SH4"/>
      </w:pPr>
      <w:r>
        <w:t>being threatened with a weapon, being held captive, being kidnapped, or being tortured.</w:t>
      </w:r>
    </w:p>
    <w:p w14:paraId="2FF88146" w14:textId="77777777" w:rsidR="00F01CC2" w:rsidRDefault="00F01CC2" w:rsidP="002803FA">
      <w:pPr>
        <w:pStyle w:val="SH3"/>
      </w:pPr>
      <w:r w:rsidRPr="001F3804">
        <w:rPr>
          <w:b/>
          <w:i/>
        </w:rPr>
        <w:t>category 1B stressor</w:t>
      </w:r>
      <w:r>
        <w:t xml:space="preserve"> means one of </w:t>
      </w:r>
      <w:r w:rsidRPr="00DF2127">
        <w:t>the</w:t>
      </w:r>
      <w:r>
        <w:t xml:space="preserve"> following severe traumatic events:</w:t>
      </w:r>
    </w:p>
    <w:p w14:paraId="6B8420C9" w14:textId="77777777" w:rsidR="00F01CC2" w:rsidRDefault="00F01CC2" w:rsidP="00F01CC2">
      <w:pPr>
        <w:pStyle w:val="SH4"/>
      </w:pPr>
      <w:r>
        <w:t>being an eyewitness to a person being killed or critically injured;</w:t>
      </w:r>
    </w:p>
    <w:p w14:paraId="46EAAE5D" w14:textId="77777777" w:rsidR="00F01CC2" w:rsidRDefault="00F01CC2" w:rsidP="00F01CC2">
      <w:pPr>
        <w:pStyle w:val="SH4"/>
      </w:pPr>
      <w:r>
        <w:t>viewing corpses or critically injured casualties as an eyewitness;</w:t>
      </w:r>
    </w:p>
    <w:p w14:paraId="342FFCA1" w14:textId="77777777" w:rsidR="00F01CC2" w:rsidRDefault="00F01CC2" w:rsidP="00F01CC2">
      <w:pPr>
        <w:pStyle w:val="SH4"/>
      </w:pPr>
      <w:r>
        <w:t xml:space="preserve">being an eyewitness to atrocities inflicted on another person or persons; </w:t>
      </w:r>
    </w:p>
    <w:p w14:paraId="2FFB73F9" w14:textId="77777777" w:rsidR="00F01CC2" w:rsidRDefault="00F01CC2" w:rsidP="00F01CC2">
      <w:pPr>
        <w:pStyle w:val="SH4"/>
      </w:pPr>
      <w:r>
        <w:t>killing or maiming a person; or</w:t>
      </w:r>
    </w:p>
    <w:p w14:paraId="5C9CD5DF" w14:textId="77777777" w:rsidR="00F01CC2" w:rsidRDefault="00F01CC2" w:rsidP="00F01CC2">
      <w:pPr>
        <w:pStyle w:val="SH4"/>
      </w:pPr>
      <w:r>
        <w:t>being an eyewitness to or participating in, the clearance of critically injured casualties.</w:t>
      </w:r>
    </w:p>
    <w:p w14:paraId="07C5B19E" w14:textId="77777777" w:rsidR="00F01CC2" w:rsidRDefault="00F01CC2" w:rsidP="00F01CC2">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14:paraId="463BB990" w14:textId="77777777" w:rsidR="00F01CC2" w:rsidRDefault="00F01CC2" w:rsidP="002803FA">
      <w:pPr>
        <w:pStyle w:val="SH3"/>
      </w:pPr>
      <w:r w:rsidRPr="00620D09">
        <w:rPr>
          <w:b/>
          <w:i/>
        </w:rPr>
        <w:t>category 2 stressor</w:t>
      </w:r>
      <w:r>
        <w:t xml:space="preserve"> means one of the following negative life events, the effects of which are chronic in nature and cause the person to feel on-going distress, concern or worry:</w:t>
      </w:r>
    </w:p>
    <w:p w14:paraId="7C4AA7DE" w14:textId="77777777" w:rsidR="00F01CC2" w:rsidRDefault="00F01CC2" w:rsidP="00F01CC2">
      <w:pPr>
        <w:pStyle w:val="SH4"/>
      </w:pPr>
      <w:r>
        <w:lastRenderedPageBreak/>
        <w:t>being socially isolated and unable to maintain friendships or family relationships, due to physical location, language barriers, disability, or medical or psychiatric illness;</w:t>
      </w:r>
    </w:p>
    <w:p w14:paraId="5716F8B1" w14:textId="77777777" w:rsidR="00F01CC2" w:rsidRDefault="00F01CC2" w:rsidP="00F01CC2">
      <w:pPr>
        <w:pStyle w:val="SH4"/>
      </w:pPr>
      <w:r>
        <w:t>experiencing a problem with a long-term relationship including the break-up of a close personal relationship, the need for marital or relationship counselling, marital separation, or divorce;</w:t>
      </w:r>
    </w:p>
    <w:p w14:paraId="274F80AF" w14:textId="77777777" w:rsidR="00F01CC2" w:rsidRDefault="00F01CC2" w:rsidP="00F01CC2">
      <w:pPr>
        <w:pStyle w:val="SH4"/>
      </w:pPr>
      <w:r>
        <w:t xml:space="preserve">having concerns in the work or school environment including on-going disharmony with fellow work or school colleagues, perceived lack of social support within the work or school environment, perceived lack of control over tasks performed and stressful </w:t>
      </w:r>
      <w:r w:rsidR="007827B6">
        <w:t>workloads</w:t>
      </w:r>
      <w:r>
        <w:t>, or experiencing bullying in the workplace or school environment;</w:t>
      </w:r>
    </w:p>
    <w:p w14:paraId="30088002" w14:textId="77777777" w:rsidR="00F01CC2" w:rsidRDefault="00F01CC2" w:rsidP="00F01CC2">
      <w:pPr>
        <w:pStyle w:val="SH4"/>
      </w:pPr>
      <w:r>
        <w:t>experiencing serious legal issues including being detained or held in custody, on-going involvement with the police concerning violations of the law, or court appearances associated with personal legal problems;</w:t>
      </w:r>
    </w:p>
    <w:p w14:paraId="51239CAD" w14:textId="719399B0" w:rsidR="00F01CC2" w:rsidRDefault="00F01CC2" w:rsidP="00F01CC2">
      <w:pPr>
        <w:pStyle w:val="SH4"/>
      </w:pPr>
      <w:r>
        <w:t>having severe financial hardship including loss of employment, long periods of unemployment, foreclosure on a property or bankruptcy;</w:t>
      </w:r>
    </w:p>
    <w:p w14:paraId="5E3E6B6B" w14:textId="77777777" w:rsidR="00F01CC2" w:rsidRDefault="00F01CC2" w:rsidP="00F01CC2">
      <w:pPr>
        <w:pStyle w:val="SH4"/>
      </w:pPr>
      <w:r>
        <w:t>having a family member or significant other experience a major deterioration in their health; or</w:t>
      </w:r>
    </w:p>
    <w:p w14:paraId="1BABC828" w14:textId="77777777" w:rsidR="00F01CC2" w:rsidRDefault="00F01CC2" w:rsidP="00F01CC2">
      <w:pPr>
        <w:pStyle w:val="SH4"/>
      </w:pPr>
      <w:r>
        <w:t>being a full-time caregiver to a family member or significant other with a severe physical, mental or developmental disability.</w:t>
      </w:r>
    </w:p>
    <w:p w14:paraId="282A69AB" w14:textId="77777777" w:rsidR="00F01CC2" w:rsidRDefault="00F01CC2" w:rsidP="002803FA">
      <w:pPr>
        <w:pStyle w:val="SH3"/>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14:paraId="7E24955E" w14:textId="77777777" w:rsidR="00F01CC2" w:rsidRDefault="00F01CC2" w:rsidP="00C71854">
      <w:pPr>
        <w:pStyle w:val="SH4"/>
        <w:ind w:hanging="623"/>
      </w:pPr>
      <w:r>
        <w:t>agoraphobia;</w:t>
      </w:r>
    </w:p>
    <w:p w14:paraId="5C832597" w14:textId="77777777" w:rsidR="00F01CC2" w:rsidRDefault="00F01CC2" w:rsidP="00C71854">
      <w:pPr>
        <w:pStyle w:val="SH4"/>
        <w:ind w:hanging="623"/>
      </w:pPr>
      <w:r>
        <w:t>alcohol use disorder;</w:t>
      </w:r>
    </w:p>
    <w:p w14:paraId="2E46082B" w14:textId="77777777" w:rsidR="00F01CC2" w:rsidRDefault="00F01CC2" w:rsidP="00C71854">
      <w:pPr>
        <w:pStyle w:val="SH4"/>
        <w:ind w:hanging="623"/>
      </w:pPr>
      <w:r>
        <w:t>anxiety disorder;</w:t>
      </w:r>
    </w:p>
    <w:p w14:paraId="4FB42C31" w14:textId="77777777" w:rsidR="00F01CC2" w:rsidRDefault="00F01CC2" w:rsidP="00C71854">
      <w:pPr>
        <w:pStyle w:val="SH4"/>
        <w:ind w:hanging="623"/>
      </w:pPr>
      <w:r>
        <w:t>attention-deficit/hyperactivity disorder;</w:t>
      </w:r>
    </w:p>
    <w:p w14:paraId="4E103415" w14:textId="77777777" w:rsidR="00F01CC2" w:rsidRDefault="00F01CC2" w:rsidP="00C71854">
      <w:pPr>
        <w:pStyle w:val="SH4"/>
        <w:ind w:hanging="623"/>
      </w:pPr>
      <w:r>
        <w:t>bipolar disorder;</w:t>
      </w:r>
    </w:p>
    <w:p w14:paraId="5EAAF320" w14:textId="77777777" w:rsidR="00F01CC2" w:rsidRDefault="00F01CC2" w:rsidP="00C71854">
      <w:pPr>
        <w:pStyle w:val="SH4"/>
        <w:ind w:hanging="623"/>
      </w:pPr>
      <w:r>
        <w:t>depressive disorder;</w:t>
      </w:r>
    </w:p>
    <w:p w14:paraId="5F3E093C" w14:textId="77777777" w:rsidR="00F01CC2" w:rsidRDefault="00F01CC2" w:rsidP="00C71854">
      <w:pPr>
        <w:pStyle w:val="SH4"/>
        <w:ind w:hanging="623"/>
      </w:pPr>
      <w:r>
        <w:t xml:space="preserve">obsessive compulsive disorder; </w:t>
      </w:r>
    </w:p>
    <w:p w14:paraId="69F5313D" w14:textId="77777777" w:rsidR="00F01CC2" w:rsidRDefault="00F01CC2" w:rsidP="00C71854">
      <w:pPr>
        <w:pStyle w:val="SH4"/>
        <w:ind w:hanging="623"/>
      </w:pPr>
      <w:r>
        <w:t>panic disorder;</w:t>
      </w:r>
    </w:p>
    <w:p w14:paraId="7E6EE752" w14:textId="77777777" w:rsidR="00F01CC2" w:rsidRDefault="00F01CC2" w:rsidP="00C71854">
      <w:pPr>
        <w:pStyle w:val="SH4"/>
        <w:ind w:hanging="623"/>
      </w:pPr>
      <w:r>
        <w:t xml:space="preserve">personality disorder; </w:t>
      </w:r>
    </w:p>
    <w:p w14:paraId="7FAD1FC8" w14:textId="77777777" w:rsidR="00F01CC2" w:rsidRDefault="00F01CC2" w:rsidP="00C71854">
      <w:pPr>
        <w:pStyle w:val="SH4"/>
        <w:ind w:hanging="623"/>
      </w:pPr>
      <w:r>
        <w:t xml:space="preserve">posttraumatic stress disorder; </w:t>
      </w:r>
    </w:p>
    <w:p w14:paraId="2FA94A8C" w14:textId="77777777" w:rsidR="00F01CC2" w:rsidRDefault="00F01CC2" w:rsidP="00C71854">
      <w:pPr>
        <w:pStyle w:val="SH4"/>
        <w:ind w:hanging="623"/>
      </w:pPr>
      <w:r>
        <w:t xml:space="preserve">schizophrenia; </w:t>
      </w:r>
    </w:p>
    <w:p w14:paraId="0C9D9F53" w14:textId="77777777" w:rsidR="00F01CC2" w:rsidRDefault="00F01CC2" w:rsidP="00C71854">
      <w:pPr>
        <w:pStyle w:val="SH4"/>
        <w:ind w:hanging="623"/>
      </w:pPr>
      <w:r>
        <w:t>social anxiety</w:t>
      </w:r>
      <w:r w:rsidR="00A020E5">
        <w:t xml:space="preserve"> disorder</w:t>
      </w:r>
      <w:r>
        <w:t>; or</w:t>
      </w:r>
    </w:p>
    <w:p w14:paraId="15F5EB0D" w14:textId="3865307D" w:rsidR="00F01CC2" w:rsidRDefault="00A73456" w:rsidP="00C71854">
      <w:pPr>
        <w:pStyle w:val="SH4"/>
        <w:ind w:hanging="623"/>
      </w:pPr>
      <w:r>
        <w:t>substance use disorder.</w:t>
      </w:r>
    </w:p>
    <w:p w14:paraId="16471888" w14:textId="77777777" w:rsidR="00DF786C" w:rsidRPr="00DF786C" w:rsidRDefault="00DF786C" w:rsidP="002803FA">
      <w:pPr>
        <w:pStyle w:val="SH3"/>
      </w:pPr>
      <w:r w:rsidRPr="00DF786C">
        <w:tab/>
      </w:r>
      <w:r w:rsidRPr="00DF786C">
        <w:rPr>
          <w:b/>
          <w:i/>
        </w:rPr>
        <w:t>DSM-5</w:t>
      </w:r>
      <w:r w:rsidRPr="00DF786C">
        <w:t xml:space="preserve"> means the American Psychiatric Association: Diagnostic and Statistical Manual of Mental Disorders, Fifth Edition.  Arlington, VA, American Psychiatric Association, 2013.</w:t>
      </w:r>
    </w:p>
    <w:p w14:paraId="4084E5D5" w14:textId="33931193" w:rsidR="007827B6" w:rsidRPr="00513D05" w:rsidRDefault="00110408" w:rsidP="002803FA">
      <w:pPr>
        <w:pStyle w:val="SH3"/>
      </w:pPr>
      <w:r w:rsidRPr="002803FA">
        <w:rPr>
          <w:b/>
          <w:i/>
        </w:rPr>
        <w:t>eating disorder</w:t>
      </w:r>
      <w:r w:rsidR="007827B6" w:rsidRPr="00513D05">
        <w:t>—see subsection</w:t>
      </w:r>
      <w:r w:rsidR="007827B6">
        <w:t xml:space="preserve"> 7(2).</w:t>
      </w:r>
    </w:p>
    <w:p w14:paraId="457200B5" w14:textId="77777777" w:rsidR="00643CB7" w:rsidRPr="00643CB7" w:rsidRDefault="00643CB7" w:rsidP="002803FA">
      <w:pPr>
        <w:pStyle w:val="SH3"/>
      </w:pPr>
      <w:r w:rsidRPr="00620D09">
        <w:rPr>
          <w:b/>
          <w:i/>
        </w:rPr>
        <w:t>eyewitness</w:t>
      </w:r>
      <w:r>
        <w:t xml:space="preserve"> means a person who observes an incident first hand and can give direct evidence of it.  This excludes a person exposed only to media coverage of the incident.</w:t>
      </w:r>
    </w:p>
    <w:p w14:paraId="419201E9" w14:textId="77777777" w:rsidR="00885EAB" w:rsidRPr="009C404D" w:rsidRDefault="00885EAB" w:rsidP="002803FA">
      <w:pPr>
        <w:pStyle w:val="SH3"/>
      </w:pPr>
      <w:r w:rsidRPr="002803FA">
        <w:rPr>
          <w:b/>
          <w:i/>
        </w:rPr>
        <w:lastRenderedPageBreak/>
        <w:t>MRCA</w:t>
      </w:r>
      <w:r w:rsidRPr="00B90B8D">
        <w:rPr>
          <w:b/>
        </w:rPr>
        <w:t xml:space="preserve"> </w:t>
      </w:r>
      <w:r w:rsidRPr="00973808">
        <w:t>me</w:t>
      </w:r>
      <w:r w:rsidRPr="00024911">
        <w:rPr>
          <w:rStyle w:val="SH3nospaceChar"/>
        </w:rPr>
        <w:t>a</w:t>
      </w:r>
      <w:r w:rsidRPr="00973808">
        <w:t>ns</w:t>
      </w:r>
      <w:r w:rsidRPr="009C404D">
        <w:t xml:space="preserve"> the </w:t>
      </w:r>
      <w:r w:rsidRPr="002803FA">
        <w:rPr>
          <w:i/>
        </w:rPr>
        <w:t>Military Rehabilitation and Compensation Act 2004</w:t>
      </w:r>
      <w:r w:rsidRPr="009C404D">
        <w:t>.</w:t>
      </w:r>
    </w:p>
    <w:p w14:paraId="19601F8A" w14:textId="0E91E7CC" w:rsidR="00A020E5" w:rsidRDefault="00A020E5" w:rsidP="002803FA">
      <w:pPr>
        <w:pStyle w:val="SH3"/>
      </w:pPr>
      <w:bookmarkStart w:id="38" w:name="_Ref402529607"/>
      <w:bookmarkEnd w:id="37"/>
      <w:r w:rsidRPr="00C264C0">
        <w:rPr>
          <w:b/>
          <w:i/>
        </w:rPr>
        <w:t>other specified feeding or eating disorder and unspecified feeding or eating disorder</w:t>
      </w:r>
      <w:r>
        <w:t xml:space="preserve"> are mental disorders (derived from DSM-5) with prominent symptoms of feeding and eating disorders that cause clinically significant distress or impairment in social, occupational, or other important areas of functioning</w:t>
      </w:r>
      <w:r w:rsidR="00E57FFD">
        <w:t>.  H</w:t>
      </w:r>
      <w:r>
        <w:t xml:space="preserve">owever, these symptoms do not meet the full diagnostic criteria for any of the other feeding and eating disorders. </w:t>
      </w:r>
      <w:r w:rsidR="008D159C">
        <w:t xml:space="preserve"> </w:t>
      </w:r>
      <w:r>
        <w:t>Examples of presentations that can be specified using the "other specified" designation include the following:</w:t>
      </w:r>
    </w:p>
    <w:p w14:paraId="17A6A715" w14:textId="77777777" w:rsidR="00A020E5" w:rsidRDefault="00A020E5" w:rsidP="002803FA">
      <w:pPr>
        <w:pStyle w:val="Plain"/>
        <w:numPr>
          <w:ilvl w:val="0"/>
          <w:numId w:val="23"/>
        </w:numPr>
        <w:tabs>
          <w:tab w:val="clear" w:pos="567"/>
          <w:tab w:val="left" w:pos="1418"/>
        </w:tabs>
        <w:ind w:left="1418" w:hanging="567"/>
      </w:pPr>
      <w:r>
        <w:t>Atypical anorexia nervosa: All of the criteria for anorexia nervosa are met, except that despite significant weight loss, the individual's weight is within or above the normal range.</w:t>
      </w:r>
    </w:p>
    <w:p w14:paraId="6F64A213" w14:textId="22CDF968" w:rsidR="00A020E5" w:rsidRDefault="00A020E5" w:rsidP="002803FA">
      <w:pPr>
        <w:pStyle w:val="Plain"/>
        <w:numPr>
          <w:ilvl w:val="0"/>
          <w:numId w:val="23"/>
        </w:numPr>
        <w:tabs>
          <w:tab w:val="clear" w:pos="567"/>
          <w:tab w:val="left" w:pos="1418"/>
        </w:tabs>
        <w:ind w:left="1418" w:hanging="567"/>
      </w:pPr>
      <w:r>
        <w:t xml:space="preserve">Bulimia nervosa (of low frequency or limited duration): All of the criteria for bulimia nervosa are met, except that the binge eating and inappropriate compensatory behaviours occur, on average, less than once a week or for less than </w:t>
      </w:r>
      <w:r w:rsidR="008D159C">
        <w:t xml:space="preserve">three </w:t>
      </w:r>
      <w:r>
        <w:t>months.</w:t>
      </w:r>
    </w:p>
    <w:p w14:paraId="02AA9DC1" w14:textId="3037D5DD" w:rsidR="00A020E5" w:rsidRDefault="00A020E5" w:rsidP="002803FA">
      <w:pPr>
        <w:pStyle w:val="Plain"/>
        <w:numPr>
          <w:ilvl w:val="0"/>
          <w:numId w:val="23"/>
        </w:numPr>
        <w:tabs>
          <w:tab w:val="clear" w:pos="567"/>
          <w:tab w:val="left" w:pos="1418"/>
        </w:tabs>
        <w:ind w:left="1418" w:hanging="567"/>
      </w:pPr>
      <w:r>
        <w:t xml:space="preserve">Binge-eating disorder (of low frequency or limited duration): All of the criteria for binge-eating disorder are met, except that the binge eating occurs, on average, less than once a week </w:t>
      </w:r>
      <w:r w:rsidR="00E57FFD">
        <w:t>o</w:t>
      </w:r>
      <w:r>
        <w:t xml:space="preserve">r for less than </w:t>
      </w:r>
      <w:r w:rsidR="008D159C">
        <w:t>three</w:t>
      </w:r>
      <w:r>
        <w:t xml:space="preserve"> months.</w:t>
      </w:r>
    </w:p>
    <w:p w14:paraId="6672A97C" w14:textId="6914408C" w:rsidR="00A020E5" w:rsidRDefault="00A020E5" w:rsidP="002803FA">
      <w:pPr>
        <w:pStyle w:val="Plain"/>
        <w:numPr>
          <w:ilvl w:val="0"/>
          <w:numId w:val="23"/>
        </w:numPr>
        <w:tabs>
          <w:tab w:val="clear" w:pos="567"/>
          <w:tab w:val="left" w:pos="1418"/>
        </w:tabs>
        <w:ind w:left="1418" w:hanging="567"/>
      </w:pPr>
      <w:r>
        <w:t>Purging disorder: Recurrent purging behaviour to influence weight or shape (</w:t>
      </w:r>
      <w:r w:rsidR="008D159C">
        <w:t>for example</w:t>
      </w:r>
      <w:r>
        <w:t>, self-induced vomiting; misuse of laxatives, diuretics or other medications) in the absence of binge eating.</w:t>
      </w:r>
    </w:p>
    <w:p w14:paraId="57DCF8FA" w14:textId="4FB900CB" w:rsidR="00A020E5" w:rsidRDefault="00A020E5" w:rsidP="002803FA">
      <w:pPr>
        <w:pStyle w:val="Plain"/>
        <w:numPr>
          <w:ilvl w:val="0"/>
          <w:numId w:val="23"/>
        </w:numPr>
        <w:tabs>
          <w:tab w:val="clear" w:pos="567"/>
          <w:tab w:val="left" w:pos="1418"/>
        </w:tabs>
        <w:ind w:left="1418" w:hanging="567"/>
      </w:pPr>
      <w:r>
        <w:t xml:space="preserve">Night eating syndrome: Recurrent episodes of night eating, as manifested by eating after awakening from sleep or by excessive food consumption after the evening meal. </w:t>
      </w:r>
      <w:r w:rsidR="008D159C">
        <w:t xml:space="preserve"> </w:t>
      </w:r>
      <w:r>
        <w:t>There is awareness and recall of the eating</w:t>
      </w:r>
      <w:r w:rsidR="008D159C">
        <w:t xml:space="preserve">. </w:t>
      </w:r>
      <w:r w:rsidR="00F36BFB">
        <w:t xml:space="preserve"> </w:t>
      </w:r>
      <w:r>
        <w:t xml:space="preserve">The night eating is not better explained by external influences such as changes in the individual's sleep-wake cycle or by local social norms. </w:t>
      </w:r>
      <w:r w:rsidR="008D159C">
        <w:t xml:space="preserve"> </w:t>
      </w:r>
      <w:r>
        <w:t>The night eating causes significant distress or impairment in functioning.</w:t>
      </w:r>
      <w:r w:rsidR="008D159C">
        <w:t xml:space="preserve"> </w:t>
      </w:r>
      <w:r>
        <w:t xml:space="preserve"> The disordered pattern of eating is not better explained by binge-eating disorder or another mental disorder, including substance use, and is not attributable to another medical disorder or to an effect of medication.</w:t>
      </w:r>
    </w:p>
    <w:p w14:paraId="67E60680" w14:textId="5C8C07BE" w:rsidR="002803FA" w:rsidRPr="002803FA" w:rsidRDefault="002803FA" w:rsidP="002803FA">
      <w:pPr>
        <w:pStyle w:val="NOTE"/>
      </w:pPr>
      <w:r w:rsidRPr="002803FA">
        <w:t xml:space="preserve">Note: </w:t>
      </w:r>
      <w:r w:rsidRPr="002803FA">
        <w:rPr>
          <w:b/>
          <w:i/>
        </w:rPr>
        <w:t xml:space="preserve">DSM-5 </w:t>
      </w:r>
      <w:r w:rsidRPr="002803FA">
        <w:t>is also defined in the Schedule 1 - Dictionary.</w:t>
      </w:r>
    </w:p>
    <w:p w14:paraId="5348741F" w14:textId="77777777" w:rsidR="0090262E" w:rsidRPr="0090262E" w:rsidRDefault="0090262E" w:rsidP="002803FA">
      <w:pPr>
        <w:pStyle w:val="SH3"/>
      </w:pPr>
      <w:r w:rsidRPr="002803FA">
        <w:rPr>
          <w:b/>
          <w:i/>
        </w:rPr>
        <w:t>relevant service</w:t>
      </w:r>
      <w:r w:rsidRPr="0090262E">
        <w:t xml:space="preserve"> means:</w:t>
      </w:r>
    </w:p>
    <w:p w14:paraId="1D9BB948" w14:textId="77777777" w:rsidR="0090262E" w:rsidRPr="0090262E" w:rsidRDefault="0090262E" w:rsidP="00304166">
      <w:pPr>
        <w:pStyle w:val="SH4"/>
        <w:ind w:left="1418"/>
      </w:pPr>
      <w:r w:rsidRPr="0090262E">
        <w:t xml:space="preserve">operational service under the VEA; </w:t>
      </w:r>
    </w:p>
    <w:p w14:paraId="7A1FC7D5" w14:textId="77777777" w:rsidR="0090262E" w:rsidRPr="0090262E" w:rsidRDefault="0090262E" w:rsidP="00304166">
      <w:pPr>
        <w:pStyle w:val="SH4"/>
        <w:ind w:left="1418"/>
      </w:pPr>
      <w:r w:rsidRPr="0090262E">
        <w:t xml:space="preserve">peacekeeping service under the VEA; </w:t>
      </w:r>
    </w:p>
    <w:p w14:paraId="30423DED" w14:textId="77777777" w:rsidR="0090262E" w:rsidRPr="0090262E" w:rsidRDefault="0090262E" w:rsidP="00304166">
      <w:pPr>
        <w:pStyle w:val="SH4"/>
        <w:ind w:left="1418"/>
      </w:pPr>
      <w:r w:rsidRPr="0090262E">
        <w:t xml:space="preserve">hazardous service under the VEA; </w:t>
      </w:r>
    </w:p>
    <w:p w14:paraId="784E7733" w14:textId="77777777" w:rsidR="0090262E" w:rsidRPr="0090262E" w:rsidRDefault="0090262E" w:rsidP="00304166">
      <w:pPr>
        <w:pStyle w:val="SH4"/>
        <w:ind w:left="1418"/>
      </w:pPr>
      <w:r w:rsidRPr="0090262E">
        <w:t>British nuclear test defence service under the VEA;</w:t>
      </w:r>
    </w:p>
    <w:p w14:paraId="753FD204" w14:textId="77777777" w:rsidR="0090262E" w:rsidRPr="0090262E" w:rsidRDefault="0090262E" w:rsidP="00304166">
      <w:pPr>
        <w:pStyle w:val="SH4"/>
        <w:ind w:left="1418"/>
      </w:pPr>
      <w:r w:rsidRPr="0090262E">
        <w:t>warlike service under the MRCA; or</w:t>
      </w:r>
    </w:p>
    <w:p w14:paraId="2C68D246" w14:textId="77777777" w:rsidR="00885EAB" w:rsidRPr="0090262E" w:rsidRDefault="0090262E" w:rsidP="00304166">
      <w:pPr>
        <w:pStyle w:val="SH4"/>
        <w:ind w:left="1418"/>
      </w:pPr>
      <w:r w:rsidRPr="0090262E">
        <w:t>non-warlike service under the MRCA.</w:t>
      </w:r>
    </w:p>
    <w:p w14:paraId="4C5793C8" w14:textId="77777777" w:rsidR="00F01CC2" w:rsidRDefault="00F01CC2" w:rsidP="002803FA">
      <w:pPr>
        <w:pStyle w:val="SH3"/>
      </w:pPr>
      <w:r w:rsidRPr="002803FA">
        <w:rPr>
          <w:b/>
          <w:i/>
        </w:rPr>
        <w:t>severe childhood abuse</w:t>
      </w:r>
      <w:r>
        <w:t xml:space="preserve"> means:</w:t>
      </w:r>
    </w:p>
    <w:p w14:paraId="56CD3D04" w14:textId="77777777" w:rsidR="00F01CC2" w:rsidRDefault="00F01CC2" w:rsidP="00F01CC2">
      <w:pPr>
        <w:pStyle w:val="SH4"/>
      </w:pPr>
      <w:r>
        <w:t>serious physical, emotional, psychological or sexual harm whilst a child aged under 16 years; or</w:t>
      </w:r>
    </w:p>
    <w:p w14:paraId="1AAAA8BC" w14:textId="77777777" w:rsidR="00F01CC2" w:rsidRDefault="00F01CC2" w:rsidP="00F01CC2">
      <w:pPr>
        <w:pStyle w:val="SH4"/>
      </w:pPr>
      <w:r>
        <w:lastRenderedPageBreak/>
        <w:t>neglect involving a serious failure to provide the necessities for health, physical and emotional development, or wellbeing whilst a child aged under 16 years;</w:t>
      </w:r>
    </w:p>
    <w:p w14:paraId="2017E574" w14:textId="77777777" w:rsidR="00F01CC2" w:rsidRDefault="00F01CC2" w:rsidP="002803FA">
      <w:pPr>
        <w:pStyle w:val="SH3"/>
      </w:pPr>
      <w:r>
        <w:t>where such serious harm or neglect has been perpetrated by a parent, a care provider, an adult who works with or around that child, or any other adult in contact with that child.</w:t>
      </w:r>
    </w:p>
    <w:p w14:paraId="4FCA4C9C" w14:textId="7AA43E2C" w:rsidR="00F01CC2" w:rsidRDefault="00F01CC2" w:rsidP="002803FA">
      <w:pPr>
        <w:pStyle w:val="SH3"/>
      </w:pPr>
      <w:r w:rsidRPr="0098441C">
        <w:rPr>
          <w:b/>
          <w:i/>
        </w:rPr>
        <w:t>significant other</w:t>
      </w:r>
      <w:r w:rsidRPr="00DA72CC">
        <w:t xml:space="preserve"> means a person who has a close family bond or a close personal relationship and is importa</w:t>
      </w:r>
      <w:r w:rsidR="00F36BFB">
        <w:t>nt or influential in one'</w:t>
      </w:r>
      <w:r>
        <w:t>s life.</w:t>
      </w:r>
    </w:p>
    <w:p w14:paraId="1EE9E2BA" w14:textId="77777777" w:rsidR="00885EAB" w:rsidRPr="009C404D" w:rsidRDefault="00054930" w:rsidP="002803FA">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0DABBC2F" w14:textId="77777777" w:rsidR="00885EAB" w:rsidRPr="00513D05" w:rsidRDefault="00513D05" w:rsidP="00984EE9">
      <w:pPr>
        <w:pStyle w:val="SH4"/>
        <w:ind w:left="1418"/>
      </w:pPr>
      <w:r>
        <w:tab/>
      </w:r>
      <w:r w:rsidR="00885EAB" w:rsidRPr="00513D05">
        <w:t>pneumonia;</w:t>
      </w:r>
    </w:p>
    <w:p w14:paraId="105F1CE9" w14:textId="77777777" w:rsidR="00885EAB" w:rsidRPr="00513D05" w:rsidRDefault="00885EAB" w:rsidP="00984EE9">
      <w:pPr>
        <w:pStyle w:val="SH4"/>
        <w:ind w:left="1418"/>
      </w:pPr>
      <w:r w:rsidRPr="00513D05">
        <w:tab/>
        <w:t>respiratory failure;</w:t>
      </w:r>
    </w:p>
    <w:p w14:paraId="2BE4D536" w14:textId="77777777" w:rsidR="00885EAB" w:rsidRPr="00513D05" w:rsidRDefault="00885EAB" w:rsidP="00984EE9">
      <w:pPr>
        <w:pStyle w:val="SH4"/>
        <w:ind w:left="1418"/>
      </w:pPr>
      <w:r w:rsidRPr="00513D05">
        <w:tab/>
        <w:t>cardiac arrest;</w:t>
      </w:r>
    </w:p>
    <w:p w14:paraId="04D445CC" w14:textId="77777777" w:rsidR="00885EAB" w:rsidRPr="00513D05" w:rsidRDefault="00885EAB" w:rsidP="00984EE9">
      <w:pPr>
        <w:pStyle w:val="SH4"/>
        <w:ind w:left="1418"/>
      </w:pPr>
      <w:r w:rsidRPr="00513D05">
        <w:tab/>
        <w:t>circulatory failure;</w:t>
      </w:r>
      <w:r w:rsidR="002376A0">
        <w:t xml:space="preserve"> or</w:t>
      </w:r>
    </w:p>
    <w:p w14:paraId="5E865A08" w14:textId="77777777" w:rsidR="00BD3334" w:rsidRPr="00BD3334" w:rsidRDefault="00885EAB" w:rsidP="00984EE9">
      <w:pPr>
        <w:pStyle w:val="SH4"/>
        <w:ind w:left="1418"/>
      </w:pPr>
      <w:r w:rsidRPr="00513D05">
        <w:tab/>
        <w:t>cessation of brain function.</w:t>
      </w:r>
    </w:p>
    <w:p w14:paraId="6338C437" w14:textId="77777777" w:rsidR="00225CBD" w:rsidRPr="0019084F" w:rsidRDefault="00885EAB" w:rsidP="002803FA">
      <w:pPr>
        <w:pStyle w:val="SH3"/>
      </w:pPr>
      <w:r w:rsidRPr="002803FA">
        <w:rPr>
          <w:b/>
          <w:i/>
        </w:rPr>
        <w:t>VEA</w:t>
      </w:r>
      <w:r w:rsidRPr="0019084F">
        <w:t xml:space="preserve"> means the </w:t>
      </w:r>
      <w:r w:rsidRPr="002803FA">
        <w:rPr>
          <w:i/>
        </w:rPr>
        <w:t>Veterans</w:t>
      </w:r>
      <w:r w:rsidR="00ED21FE" w:rsidRPr="002803FA">
        <w:rPr>
          <w:i/>
        </w:rPr>
        <w:t>'</w:t>
      </w:r>
      <w:r w:rsidRPr="002803FA">
        <w:rPr>
          <w:i/>
        </w:rPr>
        <w:t xml:space="preserve"> Entitlements Act 1986</w:t>
      </w:r>
      <w:r w:rsidRPr="0019084F">
        <w:t>.</w:t>
      </w:r>
    </w:p>
    <w:p w14:paraId="13CC4D9F" w14:textId="77777777" w:rsidR="00CF2367" w:rsidRPr="00FA33FB" w:rsidRDefault="00CF2367" w:rsidP="00CF2367"/>
    <w:p w14:paraId="1FCA85DC" w14:textId="77777777" w:rsidR="00CF2367" w:rsidRPr="00FA33FB" w:rsidRDefault="00CF2367" w:rsidP="00CF2367">
      <w:pPr>
        <w:sectPr w:rsidR="00CF2367" w:rsidRPr="00FA33FB" w:rsidSect="00FA33FB">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14:paraId="377E0C22" w14:textId="77777777" w:rsidR="00FD775E" w:rsidRDefault="00FD775E" w:rsidP="003F4535">
      <w:pPr>
        <w:rPr>
          <w:b/>
          <w:i/>
        </w:rPr>
      </w:pPr>
    </w:p>
    <w:sectPr w:rsidR="00FD775E"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9A730" w14:textId="77777777" w:rsidR="008C7465" w:rsidRDefault="008C7465" w:rsidP="00715914">
      <w:pPr>
        <w:spacing w:line="240" w:lineRule="auto"/>
      </w:pPr>
      <w:r>
        <w:separator/>
      </w:r>
    </w:p>
  </w:endnote>
  <w:endnote w:type="continuationSeparator" w:id="0">
    <w:p w14:paraId="7F2CB695"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489B2" w14:textId="77777777"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14:paraId="4C70A297" w14:textId="77777777" w:rsidTr="00FD775E">
      <w:tc>
        <w:tcPr>
          <w:tcW w:w="709" w:type="dxa"/>
          <w:tcBorders>
            <w:top w:val="nil"/>
            <w:left w:val="nil"/>
            <w:bottom w:val="nil"/>
            <w:right w:val="nil"/>
          </w:tcBorders>
          <w:shd w:val="clear" w:color="auto" w:fill="auto"/>
        </w:tcPr>
        <w:p w14:paraId="5E0358FD" w14:textId="77777777"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14:paraId="4179CE42" w14:textId="77777777" w:rsidR="005226B5" w:rsidRDefault="005226B5" w:rsidP="005226B5">
          <w:pPr>
            <w:spacing w:line="0" w:lineRule="atLeast"/>
            <w:jc w:val="center"/>
            <w:rPr>
              <w:i/>
              <w:sz w:val="18"/>
            </w:rPr>
          </w:pPr>
          <w:r w:rsidRPr="007C5CE0">
            <w:rPr>
              <w:i/>
              <w:sz w:val="18"/>
            </w:rPr>
            <w:t>Statement of Principles concerning</w:t>
          </w:r>
        </w:p>
        <w:p w14:paraId="78EA867A" w14:textId="2CA71FC4"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110408" w:rsidRPr="00110408">
            <w:rPr>
              <w:i/>
              <w:sz w:val="18"/>
              <w:szCs w:val="18"/>
            </w:rPr>
            <w:t>Eating Disorder</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110408" w:rsidRPr="00110408">
            <w:rPr>
              <w:i/>
              <w:sz w:val="18"/>
              <w:szCs w:val="18"/>
            </w:rPr>
            <w:t>RH</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110408" w:rsidRPr="00110408">
            <w:rPr>
              <w:i/>
              <w:sz w:val="18"/>
              <w:szCs w:val="18"/>
            </w:rPr>
            <w:t>2016</w:t>
          </w:r>
          <w:r w:rsidR="005226B5" w:rsidRPr="007C5CE0">
            <w:rPr>
              <w:i/>
              <w:sz w:val="18"/>
              <w:szCs w:val="18"/>
            </w:rPr>
            <w:fldChar w:fldCharType="end"/>
          </w:r>
          <w:r w:rsidR="005226B5" w:rsidRPr="007C5CE0">
            <w:rPr>
              <w:i/>
              <w:sz w:val="18"/>
              <w:szCs w:val="18"/>
            </w:rPr>
            <w:t>)</w:t>
          </w:r>
        </w:p>
        <w:p w14:paraId="5835E19E" w14:textId="77777777"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61D486F" w14:textId="227A5FB9"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10408">
            <w:rPr>
              <w:i/>
              <w:noProof/>
              <w:sz w:val="18"/>
            </w:rPr>
            <w:t>11</w:t>
          </w:r>
          <w:r w:rsidR="00FD775E">
            <w:rPr>
              <w:i/>
              <w:sz w:val="18"/>
            </w:rPr>
            <w:fldChar w:fldCharType="end"/>
          </w:r>
        </w:p>
      </w:tc>
    </w:tr>
  </w:tbl>
  <w:p w14:paraId="181A53A6" w14:textId="77777777"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CAC29" w14:textId="77777777"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2"/>
      <w:gridCol w:w="942"/>
    </w:tblGrid>
    <w:tr w:rsidR="00F03C06" w:rsidRPr="00C01863" w14:paraId="78DDA732" w14:textId="77777777" w:rsidTr="00643CB7">
      <w:tc>
        <w:tcPr>
          <w:tcW w:w="709" w:type="dxa"/>
          <w:tcBorders>
            <w:top w:val="nil"/>
            <w:left w:val="nil"/>
            <w:bottom w:val="nil"/>
            <w:right w:val="nil"/>
          </w:tcBorders>
          <w:shd w:val="clear" w:color="auto" w:fill="auto"/>
        </w:tcPr>
        <w:p w14:paraId="5965903D" w14:textId="77777777" w:rsidR="00F03C06" w:rsidRPr="00C01863" w:rsidRDefault="00F03C06" w:rsidP="00C01863">
          <w:pPr>
            <w:spacing w:line="0" w:lineRule="atLeast"/>
            <w:rPr>
              <w:sz w:val="18"/>
            </w:rPr>
          </w:pPr>
        </w:p>
      </w:tc>
      <w:tc>
        <w:tcPr>
          <w:tcW w:w="6662" w:type="dxa"/>
          <w:tcBorders>
            <w:top w:val="nil"/>
            <w:left w:val="nil"/>
            <w:bottom w:val="nil"/>
            <w:right w:val="nil"/>
          </w:tcBorders>
          <w:shd w:val="clear" w:color="auto" w:fill="auto"/>
        </w:tcPr>
        <w:p w14:paraId="285B4ADB" w14:textId="77777777" w:rsidR="005226B5" w:rsidRDefault="005226B5" w:rsidP="005226B5">
          <w:pPr>
            <w:spacing w:line="0" w:lineRule="atLeast"/>
            <w:jc w:val="center"/>
            <w:rPr>
              <w:i/>
              <w:sz w:val="18"/>
            </w:rPr>
          </w:pPr>
          <w:r w:rsidRPr="007C5CE0">
            <w:rPr>
              <w:i/>
              <w:sz w:val="18"/>
            </w:rPr>
            <w:t>Statement of Principles concerning</w:t>
          </w:r>
        </w:p>
        <w:p w14:paraId="51536D1A" w14:textId="1B56E3D2" w:rsidR="00F03C06" w:rsidRDefault="00110408" w:rsidP="005226B5">
          <w:pPr>
            <w:spacing w:line="0" w:lineRule="atLeast"/>
            <w:jc w:val="center"/>
            <w:rPr>
              <w:i/>
              <w:sz w:val="18"/>
              <w:szCs w:val="18"/>
            </w:rPr>
          </w:pPr>
          <w:r w:rsidRPr="00110408">
            <w:rPr>
              <w:i/>
              <w:sz w:val="18"/>
              <w:szCs w:val="18"/>
            </w:rPr>
            <w:t>Eating Disorder</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D77F66">
            <w:rPr>
              <w:i/>
              <w:sz w:val="18"/>
            </w:rPr>
            <w:t>13</w:t>
          </w:r>
          <w:r w:rsidR="005226B5" w:rsidRPr="007C5CE0">
            <w:rPr>
              <w:i/>
              <w:sz w:val="18"/>
              <w:szCs w:val="18"/>
            </w:rPr>
            <w:t xml:space="preserve"> of </w:t>
          </w:r>
          <w:r w:rsidRPr="00110408">
            <w:rPr>
              <w:i/>
              <w:sz w:val="18"/>
              <w:szCs w:val="18"/>
            </w:rPr>
            <w:t>2016</w:t>
          </w:r>
          <w:r w:rsidR="005226B5" w:rsidRPr="007C5CE0">
            <w:rPr>
              <w:i/>
              <w:sz w:val="18"/>
              <w:szCs w:val="18"/>
            </w:rPr>
            <w:t>)</w:t>
          </w:r>
        </w:p>
        <w:p w14:paraId="088D6B78" w14:textId="77777777"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14:paraId="34609916" w14:textId="77777777"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26FA">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A26FA">
            <w:rPr>
              <w:i/>
              <w:noProof/>
              <w:sz w:val="18"/>
            </w:rPr>
            <w:t>11</w:t>
          </w:r>
          <w:r w:rsidR="00FD775E">
            <w:rPr>
              <w:i/>
              <w:sz w:val="18"/>
            </w:rPr>
            <w:fldChar w:fldCharType="end"/>
          </w:r>
        </w:p>
      </w:tc>
    </w:tr>
  </w:tbl>
  <w:p w14:paraId="6A6430EF" w14:textId="77777777"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3DEB6" w14:textId="77777777"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F2378" w:rsidRPr="00C01863" w14:paraId="52A73A6B" w14:textId="77777777" w:rsidTr="00643CB7">
      <w:tc>
        <w:tcPr>
          <w:tcW w:w="709" w:type="dxa"/>
          <w:tcBorders>
            <w:top w:val="nil"/>
            <w:left w:val="nil"/>
            <w:bottom w:val="nil"/>
            <w:right w:val="nil"/>
          </w:tcBorders>
          <w:shd w:val="clear" w:color="auto" w:fill="auto"/>
        </w:tcPr>
        <w:p w14:paraId="76B3AE93" w14:textId="77777777"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14:paraId="663D4206" w14:textId="77777777" w:rsidR="005226B5" w:rsidRDefault="007F2378" w:rsidP="005226B5">
          <w:pPr>
            <w:spacing w:line="0" w:lineRule="atLeast"/>
            <w:jc w:val="center"/>
            <w:rPr>
              <w:i/>
              <w:sz w:val="18"/>
            </w:rPr>
          </w:pPr>
          <w:r w:rsidRPr="007C5CE0">
            <w:rPr>
              <w:i/>
              <w:sz w:val="18"/>
            </w:rPr>
            <w:t>Statement of Principles concerning</w:t>
          </w:r>
        </w:p>
        <w:p w14:paraId="571ACD80" w14:textId="7E054958" w:rsidR="007F2378" w:rsidRDefault="00110408" w:rsidP="005226B5">
          <w:pPr>
            <w:spacing w:line="0" w:lineRule="atLeast"/>
            <w:jc w:val="center"/>
            <w:rPr>
              <w:i/>
              <w:sz w:val="18"/>
              <w:szCs w:val="18"/>
            </w:rPr>
          </w:pPr>
          <w:r w:rsidRPr="00110408">
            <w:rPr>
              <w:i/>
              <w:sz w:val="18"/>
              <w:szCs w:val="18"/>
            </w:rPr>
            <w:t>Eating Disorder</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D77F66">
            <w:rPr>
              <w:i/>
              <w:sz w:val="18"/>
            </w:rPr>
            <w:t>13</w:t>
          </w:r>
          <w:r w:rsidR="007F2378" w:rsidRPr="007C5CE0">
            <w:rPr>
              <w:i/>
              <w:sz w:val="18"/>
              <w:szCs w:val="18"/>
            </w:rPr>
            <w:t xml:space="preserve"> of </w:t>
          </w:r>
          <w:r w:rsidRPr="00110408">
            <w:rPr>
              <w:i/>
              <w:sz w:val="18"/>
              <w:szCs w:val="18"/>
            </w:rPr>
            <w:t>2016</w:t>
          </w:r>
          <w:r w:rsidR="007F2378" w:rsidRPr="007C5CE0">
            <w:rPr>
              <w:i/>
              <w:sz w:val="18"/>
              <w:szCs w:val="18"/>
            </w:rPr>
            <w:t>)</w:t>
          </w:r>
        </w:p>
        <w:p w14:paraId="3A4A81DD" w14:textId="77777777"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5764D75F" w14:textId="77777777"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A26FA">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A26FA">
            <w:rPr>
              <w:i/>
              <w:noProof/>
              <w:sz w:val="18"/>
            </w:rPr>
            <w:t>11</w:t>
          </w:r>
          <w:r w:rsidR="00FD775E">
            <w:rPr>
              <w:i/>
              <w:sz w:val="18"/>
            </w:rPr>
            <w:fldChar w:fldCharType="end"/>
          </w:r>
        </w:p>
      </w:tc>
    </w:tr>
  </w:tbl>
  <w:p w14:paraId="7478EBB7" w14:textId="77777777"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7E58" w14:textId="77777777"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14:paraId="6241CA1A" w14:textId="77777777" w:rsidTr="00FD775E">
      <w:tc>
        <w:tcPr>
          <w:tcW w:w="851" w:type="dxa"/>
          <w:tcBorders>
            <w:top w:val="nil"/>
            <w:left w:val="nil"/>
            <w:bottom w:val="nil"/>
            <w:right w:val="nil"/>
          </w:tcBorders>
          <w:shd w:val="clear" w:color="auto" w:fill="auto"/>
        </w:tcPr>
        <w:p w14:paraId="2A3BCE89" w14:textId="77777777"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14:paraId="536F2C12" w14:textId="77777777"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14:paraId="6AFA8142" w14:textId="7BFD270B"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110408" w:rsidRPr="00110408">
            <w:rPr>
              <w:i/>
              <w:sz w:val="18"/>
              <w:szCs w:val="18"/>
            </w:rPr>
            <w:t>Eating Disorder</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110408" w:rsidRPr="00110408">
            <w:rPr>
              <w:i/>
              <w:sz w:val="18"/>
              <w:szCs w:val="18"/>
            </w:rPr>
            <w:t>RH</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110408" w:rsidRPr="00110408">
            <w:rPr>
              <w:i/>
              <w:sz w:val="18"/>
              <w:szCs w:val="18"/>
            </w:rPr>
            <w:t>2016</w:t>
          </w:r>
          <w:r w:rsidR="0008674F" w:rsidRPr="007F2378">
            <w:rPr>
              <w:i/>
              <w:sz w:val="18"/>
              <w:szCs w:val="18"/>
            </w:rPr>
            <w:fldChar w:fldCharType="end"/>
          </w:r>
          <w:r w:rsidR="0008674F" w:rsidRPr="007F2378">
            <w:rPr>
              <w:i/>
              <w:sz w:val="18"/>
              <w:szCs w:val="18"/>
            </w:rPr>
            <w:t>)</w:t>
          </w:r>
        </w:p>
        <w:p w14:paraId="273DAF33" w14:textId="77777777"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14:paraId="0476F280" w14:textId="39CFD29F"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10408">
            <w:rPr>
              <w:i/>
              <w:noProof/>
              <w:sz w:val="18"/>
            </w:rPr>
            <w:t>11</w:t>
          </w:r>
          <w:r w:rsidR="00FD775E">
            <w:rPr>
              <w:i/>
              <w:sz w:val="18"/>
            </w:rPr>
            <w:fldChar w:fldCharType="end"/>
          </w:r>
        </w:p>
      </w:tc>
    </w:tr>
  </w:tbl>
  <w:p w14:paraId="10F32ABA" w14:textId="77777777" w:rsidR="00885EAB" w:rsidRDefault="00885EAB" w:rsidP="0008674F">
    <w:pPr>
      <w:rPr>
        <w:sz w:val="18"/>
      </w:rPr>
    </w:pPr>
  </w:p>
  <w:p w14:paraId="5BBAEEE5" w14:textId="77777777"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110408">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4FCC" w14:textId="77777777"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14:paraId="1CAA9139" w14:textId="77777777" w:rsidTr="00C01863">
      <w:tc>
        <w:tcPr>
          <w:tcW w:w="1384" w:type="dxa"/>
          <w:tcBorders>
            <w:top w:val="nil"/>
            <w:left w:val="nil"/>
            <w:bottom w:val="nil"/>
            <w:right w:val="nil"/>
          </w:tcBorders>
          <w:shd w:val="clear" w:color="auto" w:fill="auto"/>
        </w:tcPr>
        <w:p w14:paraId="69C02BD5"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0C5E8BB5"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1040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222265DD"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14:paraId="3BD203E1"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6920B8D"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02EB988C" w14:textId="77777777"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829D0" w14:textId="77777777"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3FF9E" w14:textId="77777777"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58032E1D" wp14:editId="0D0CFBC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DAE2684"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1040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32E1D"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14:paraId="7DAE2684"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1040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14:paraId="2C704A26" w14:textId="77777777" w:rsidTr="00C01863">
      <w:tc>
        <w:tcPr>
          <w:tcW w:w="1384" w:type="dxa"/>
          <w:tcBorders>
            <w:top w:val="nil"/>
            <w:left w:val="nil"/>
            <w:bottom w:val="nil"/>
            <w:right w:val="nil"/>
          </w:tcBorders>
          <w:shd w:val="clear" w:color="auto" w:fill="auto"/>
        </w:tcPr>
        <w:p w14:paraId="2B220DEB"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547CA8B7"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1040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4D616519"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01CC2">
            <w:rPr>
              <w:i/>
              <w:noProof/>
              <w:sz w:val="18"/>
            </w:rPr>
            <w:t>2</w:t>
          </w:r>
          <w:r w:rsidRPr="00C01863">
            <w:rPr>
              <w:i/>
              <w:sz w:val="18"/>
            </w:rPr>
            <w:fldChar w:fldCharType="end"/>
          </w:r>
        </w:p>
      </w:tc>
    </w:tr>
    <w:tr w:rsidR="00885EAB" w:rsidRPr="00C01863" w14:paraId="2E7910D8"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AD95404"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7587FDD1" w14:textId="77777777"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CC43" w14:textId="77777777"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14:paraId="06749500" w14:textId="77777777" w:rsidTr="00C01863">
      <w:tc>
        <w:tcPr>
          <w:tcW w:w="1384" w:type="dxa"/>
          <w:tcBorders>
            <w:top w:val="nil"/>
            <w:left w:val="nil"/>
            <w:bottom w:val="nil"/>
            <w:right w:val="nil"/>
          </w:tcBorders>
          <w:shd w:val="clear" w:color="auto" w:fill="auto"/>
        </w:tcPr>
        <w:p w14:paraId="240CFD69"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21625B2C"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110408">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55505909"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14:paraId="20033C0E"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184D59A"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3723A706" w14:textId="77777777"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52F5" w14:textId="77777777" w:rsidR="008C7465" w:rsidRDefault="008C7465" w:rsidP="00715914">
      <w:pPr>
        <w:spacing w:line="240" w:lineRule="auto"/>
      </w:pPr>
      <w:r>
        <w:separator/>
      </w:r>
    </w:p>
  </w:footnote>
  <w:footnote w:type="continuationSeparator" w:id="0">
    <w:p w14:paraId="450E0BB2"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F6B0C" w14:textId="77777777"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110408">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110408">
      <w:rPr>
        <w:noProof/>
        <w:sz w:val="20"/>
      </w:rPr>
      <w:t>Dictionary</w:t>
    </w:r>
    <w:r>
      <w:rPr>
        <w:sz w:val="20"/>
      </w:rPr>
      <w:fldChar w:fldCharType="end"/>
    </w:r>
  </w:p>
  <w:p w14:paraId="49FA5A90" w14:textId="77777777"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47130CA" w14:textId="77777777"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6A39" w14:textId="1CA0B3C6" w:rsidR="0053697E" w:rsidRDefault="00C71854" w:rsidP="0053697E">
    <w:pPr>
      <w:rPr>
        <w:sz w:val="20"/>
      </w:rPr>
    </w:pPr>
    <w:r w:rsidRPr="00C71854">
      <w:rPr>
        <w:b/>
        <w:sz w:val="20"/>
      </w:rPr>
      <w:t>Schedule 1</w:t>
    </w:r>
    <w:r w:rsidRPr="00C71854">
      <w:rPr>
        <w:sz w:val="20"/>
      </w:rPr>
      <w:t xml:space="preserve"> - Dictionary</w:t>
    </w:r>
  </w:p>
  <w:p w14:paraId="1DD3E161" w14:textId="77777777"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14:paraId="647A0374" w14:textId="77777777"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6394" w14:textId="77777777"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0A87B" w14:textId="77777777"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4482DB3" wp14:editId="500DEA38">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623FB0D" w14:textId="77777777"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82DB3"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14:paraId="4623FB0D" w14:textId="77777777"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EADD" w14:textId="77777777"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40DF370B" wp14:editId="4E4F6C86">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4DE9FF"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1040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F370B"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14:paraId="0A4DE9FF"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110408">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110408">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14:paraId="02E0C47B" w14:textId="77777777"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10408">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10408">
      <w:rPr>
        <w:bCs/>
        <w:noProof/>
        <w:sz w:val="20"/>
        <w:lang w:val="en-US"/>
      </w:rPr>
      <w:t>Error! Use the Home tab to apply CharPartNo to the text that you want to appear here.</w:t>
    </w:r>
    <w:r>
      <w:rPr>
        <w:b/>
        <w:sz w:val="20"/>
      </w:rPr>
      <w:fldChar w:fldCharType="end"/>
    </w:r>
  </w:p>
  <w:p w14:paraId="03DE4BE6" w14:textId="77777777"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110408">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110408">
      <w:rPr>
        <w:bCs/>
        <w:noProof/>
        <w:sz w:val="20"/>
        <w:lang w:val="en-US"/>
      </w:rPr>
      <w:t>Error! Use the Home tab to apply CharDivNo to the text that you want to appear here.</w:t>
    </w:r>
    <w:r>
      <w:rPr>
        <w:b/>
        <w:sz w:val="20"/>
      </w:rPr>
      <w:fldChar w:fldCharType="end"/>
    </w:r>
  </w:p>
  <w:p w14:paraId="0212664A" w14:textId="77777777" w:rsidR="00885EAB" w:rsidRPr="007A1328" w:rsidRDefault="00885EAB" w:rsidP="00715914">
    <w:pPr>
      <w:jc w:val="right"/>
      <w:rPr>
        <w:b/>
        <w:sz w:val="24"/>
      </w:rPr>
    </w:pPr>
  </w:p>
  <w:p w14:paraId="16EAE40A" w14:textId="77777777"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1040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10408">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7D5B" w14:textId="77777777"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BCB1DE6"/>
    <w:multiLevelType w:val="hybridMultilevel"/>
    <w:tmpl w:val="42D677AA"/>
    <w:lvl w:ilvl="0" w:tplc="389638C4">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42DC62E4"/>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D3A7C10"/>
    <w:multiLevelType w:val="hybridMultilevel"/>
    <w:tmpl w:val="9D2E6EDA"/>
    <w:lvl w:ilvl="0" w:tplc="2D904D8E">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2"/>
  </w:num>
  <w:num w:numId="23">
    <w:abstractNumId w:val="16"/>
  </w:num>
  <w:num w:numId="24">
    <w:abstractNumId w:val="10"/>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4B97"/>
    <w:rsid w:val="001058EA"/>
    <w:rsid w:val="0010745C"/>
    <w:rsid w:val="00110408"/>
    <w:rsid w:val="00132CEB"/>
    <w:rsid w:val="00137D25"/>
    <w:rsid w:val="00137FE9"/>
    <w:rsid w:val="00142B62"/>
    <w:rsid w:val="00143A63"/>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093D"/>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3FA"/>
    <w:rsid w:val="00280B57"/>
    <w:rsid w:val="00281308"/>
    <w:rsid w:val="00281DF7"/>
    <w:rsid w:val="00284719"/>
    <w:rsid w:val="00297ECB"/>
    <w:rsid w:val="002A1ECC"/>
    <w:rsid w:val="002A3436"/>
    <w:rsid w:val="002A7BCF"/>
    <w:rsid w:val="002B45FA"/>
    <w:rsid w:val="002B5188"/>
    <w:rsid w:val="002B7E71"/>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202B"/>
    <w:rsid w:val="00496F97"/>
    <w:rsid w:val="004A4764"/>
    <w:rsid w:val="004A5E4B"/>
    <w:rsid w:val="004C6AE8"/>
    <w:rsid w:val="004C6D55"/>
    <w:rsid w:val="004D10CF"/>
    <w:rsid w:val="004D4BCA"/>
    <w:rsid w:val="004E0216"/>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43CB7"/>
    <w:rsid w:val="0066266D"/>
    <w:rsid w:val="006647B7"/>
    <w:rsid w:val="00667A4E"/>
    <w:rsid w:val="00670EA1"/>
    <w:rsid w:val="00677CC2"/>
    <w:rsid w:val="006840B0"/>
    <w:rsid w:val="00684C0E"/>
    <w:rsid w:val="00686FF2"/>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7B6"/>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6FE4"/>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59C"/>
    <w:rsid w:val="008D16D3"/>
    <w:rsid w:val="008D1B8B"/>
    <w:rsid w:val="008E6067"/>
    <w:rsid w:val="008E76DC"/>
    <w:rsid w:val="008F049D"/>
    <w:rsid w:val="008F48EC"/>
    <w:rsid w:val="008F4A11"/>
    <w:rsid w:val="008F54E7"/>
    <w:rsid w:val="008F572A"/>
    <w:rsid w:val="0090262E"/>
    <w:rsid w:val="00903422"/>
    <w:rsid w:val="00904761"/>
    <w:rsid w:val="009056AF"/>
    <w:rsid w:val="00912B55"/>
    <w:rsid w:val="00915DF9"/>
    <w:rsid w:val="009254C3"/>
    <w:rsid w:val="00925CA9"/>
    <w:rsid w:val="00932377"/>
    <w:rsid w:val="0094089C"/>
    <w:rsid w:val="00941893"/>
    <w:rsid w:val="00947D5A"/>
    <w:rsid w:val="009532A5"/>
    <w:rsid w:val="00956922"/>
    <w:rsid w:val="009612CF"/>
    <w:rsid w:val="009724F4"/>
    <w:rsid w:val="00973808"/>
    <w:rsid w:val="009814DD"/>
    <w:rsid w:val="00982242"/>
    <w:rsid w:val="00984EE9"/>
    <w:rsid w:val="009868E9"/>
    <w:rsid w:val="00997416"/>
    <w:rsid w:val="009B5A4E"/>
    <w:rsid w:val="009C2B65"/>
    <w:rsid w:val="009C404D"/>
    <w:rsid w:val="009D6BB0"/>
    <w:rsid w:val="009E5CFC"/>
    <w:rsid w:val="00A020E5"/>
    <w:rsid w:val="00A06E7A"/>
    <w:rsid w:val="00A079CB"/>
    <w:rsid w:val="00A11C0D"/>
    <w:rsid w:val="00A12128"/>
    <w:rsid w:val="00A137F8"/>
    <w:rsid w:val="00A20CA1"/>
    <w:rsid w:val="00A20FDB"/>
    <w:rsid w:val="00A22C98"/>
    <w:rsid w:val="00A231E2"/>
    <w:rsid w:val="00A515BC"/>
    <w:rsid w:val="00A52585"/>
    <w:rsid w:val="00A56C3D"/>
    <w:rsid w:val="00A6070D"/>
    <w:rsid w:val="00A64912"/>
    <w:rsid w:val="00A64BA1"/>
    <w:rsid w:val="00A70529"/>
    <w:rsid w:val="00A70A74"/>
    <w:rsid w:val="00A73456"/>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9E3"/>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26FA"/>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64C0"/>
    <w:rsid w:val="00C2746F"/>
    <w:rsid w:val="00C324A0"/>
    <w:rsid w:val="00C3300F"/>
    <w:rsid w:val="00C349C5"/>
    <w:rsid w:val="00C3520D"/>
    <w:rsid w:val="00C42BF8"/>
    <w:rsid w:val="00C50043"/>
    <w:rsid w:val="00C5731E"/>
    <w:rsid w:val="00C60BEB"/>
    <w:rsid w:val="00C6705F"/>
    <w:rsid w:val="00C670B0"/>
    <w:rsid w:val="00C71854"/>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77F66"/>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DF786C"/>
    <w:rsid w:val="00E05704"/>
    <w:rsid w:val="00E11E44"/>
    <w:rsid w:val="00E2340F"/>
    <w:rsid w:val="00E3270E"/>
    <w:rsid w:val="00E338EF"/>
    <w:rsid w:val="00E35C4E"/>
    <w:rsid w:val="00E41428"/>
    <w:rsid w:val="00E544BB"/>
    <w:rsid w:val="00E55F66"/>
    <w:rsid w:val="00E57FFD"/>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1CC2"/>
    <w:rsid w:val="00F03C06"/>
    <w:rsid w:val="00F072A7"/>
    <w:rsid w:val="00F078DC"/>
    <w:rsid w:val="00F1673D"/>
    <w:rsid w:val="00F32BA8"/>
    <w:rsid w:val="00F349F1"/>
    <w:rsid w:val="00F36BFB"/>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991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9814DD"/>
    <w:pPr>
      <w:numPr>
        <w:numId w:val="5"/>
      </w:numPr>
      <w:spacing w:before="200" w:line="280" w:lineRule="atLeast"/>
      <w:ind w:left="851" w:hanging="511"/>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2803FA"/>
    <w:pPr>
      <w:numPr>
        <w:ilvl w:val="2"/>
        <w:numId w:val="5"/>
      </w:numPr>
      <w:spacing w:before="100" w:after="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2803FA"/>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2"/>
    <w:qFormat/>
    <w:rsid w:val="00104B97"/>
    <w:pPr>
      <w:ind w:left="720"/>
      <w:contextualSpacing/>
    </w:pPr>
  </w:style>
  <w:style w:type="character" w:styleId="CommentReference">
    <w:name w:val="annotation reference"/>
    <w:basedOn w:val="DefaultParagraphFont"/>
    <w:uiPriority w:val="99"/>
    <w:semiHidden/>
    <w:unhideWhenUsed/>
    <w:rsid w:val="008D159C"/>
    <w:rPr>
      <w:sz w:val="16"/>
      <w:szCs w:val="16"/>
    </w:rPr>
  </w:style>
  <w:style w:type="paragraph" w:styleId="CommentText">
    <w:name w:val="annotation text"/>
    <w:basedOn w:val="Normal"/>
    <w:link w:val="CommentTextChar"/>
    <w:uiPriority w:val="99"/>
    <w:semiHidden/>
    <w:unhideWhenUsed/>
    <w:rsid w:val="008D159C"/>
    <w:pPr>
      <w:spacing w:line="240" w:lineRule="auto"/>
    </w:pPr>
    <w:rPr>
      <w:sz w:val="20"/>
    </w:rPr>
  </w:style>
  <w:style w:type="character" w:customStyle="1" w:styleId="CommentTextChar">
    <w:name w:val="Comment Text Char"/>
    <w:basedOn w:val="DefaultParagraphFont"/>
    <w:link w:val="CommentText"/>
    <w:uiPriority w:val="99"/>
    <w:semiHidden/>
    <w:rsid w:val="008D159C"/>
    <w:rPr>
      <w:lang w:eastAsia="en-US"/>
    </w:rPr>
  </w:style>
  <w:style w:type="paragraph" w:styleId="CommentSubject">
    <w:name w:val="annotation subject"/>
    <w:basedOn w:val="CommentText"/>
    <w:next w:val="CommentText"/>
    <w:link w:val="CommentSubjectChar"/>
    <w:uiPriority w:val="99"/>
    <w:semiHidden/>
    <w:unhideWhenUsed/>
    <w:rsid w:val="008D159C"/>
    <w:rPr>
      <w:b/>
      <w:bCs/>
    </w:rPr>
  </w:style>
  <w:style w:type="character" w:customStyle="1" w:styleId="CommentSubjectChar">
    <w:name w:val="Comment Subject Char"/>
    <w:basedOn w:val="CommentTextChar"/>
    <w:link w:val="CommentSubject"/>
    <w:uiPriority w:val="99"/>
    <w:semiHidden/>
    <w:rsid w:val="008D159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EDAD-4A4F-43E3-A8FA-28D38B35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2695</Words>
  <Characters>15364</Characters>
  <Application>Microsoft Office Word</Application>
  <DocSecurity>0</DocSecurity>
  <PresentationFormat/>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2016-02-24T00:22:00Z</dcterms:created>
  <dcterms:modified xsi:type="dcterms:W3CDTF">2016-02-25T23:43:00Z</dcterms:modified>
  <cp:category/>
  <cp:contentStatus/>
  <dc:language/>
  <cp:version/>
</cp:coreProperties>
</file>