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63F" w:rsidRDefault="001F063F" w:rsidP="001F063F">
      <w:pPr>
        <w:spacing w:after="120" w:line="240" w:lineRule="auto"/>
        <w:jc w:val="center"/>
        <w:outlineLvl w:val="0"/>
        <w:rPr>
          <w:rFonts w:ascii="Times New Roman" w:hAnsi="Times New Roman"/>
          <w:b/>
        </w:rPr>
      </w:pPr>
      <w:r>
        <w:rPr>
          <w:noProof/>
          <w:lang w:eastAsia="en-AU"/>
        </w:rPr>
        <w:drawing>
          <wp:inline distT="0" distB="0" distL="0" distR="0" wp14:anchorId="7D7B24BB" wp14:editId="783D0E98">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1F063F" w:rsidRDefault="001F063F" w:rsidP="001F063F">
      <w:pPr>
        <w:spacing w:before="240" w:after="120" w:line="240" w:lineRule="auto"/>
        <w:jc w:val="center"/>
        <w:outlineLvl w:val="0"/>
        <w:rPr>
          <w:rFonts w:ascii="Times New Roman" w:hAnsi="Times New Roman"/>
          <w:b/>
        </w:rPr>
      </w:pPr>
      <w:r>
        <w:rPr>
          <w:rFonts w:ascii="Times New Roman" w:hAnsi="Times New Roman"/>
          <w:b/>
        </w:rPr>
        <w:t>NOTICE OF INVESTIGATION</w:t>
      </w:r>
    </w:p>
    <w:p w:rsidR="001F063F" w:rsidRDefault="001F063F" w:rsidP="001F063F">
      <w:pPr>
        <w:spacing w:after="120" w:line="240" w:lineRule="auto"/>
        <w:jc w:val="center"/>
        <w:outlineLvl w:val="0"/>
        <w:rPr>
          <w:rFonts w:ascii="Times New Roman" w:hAnsi="Times New Roman"/>
          <w:b/>
        </w:rPr>
      </w:pPr>
      <w:r>
        <w:rPr>
          <w:rFonts w:ascii="Times New Roman" w:hAnsi="Times New Roman"/>
          <w:b/>
        </w:rPr>
        <w:t>Section 196G of the</w:t>
      </w:r>
    </w:p>
    <w:p w:rsidR="001F063F" w:rsidRDefault="001F063F" w:rsidP="001F063F">
      <w:pPr>
        <w:spacing w:after="120" w:line="240" w:lineRule="auto"/>
        <w:jc w:val="center"/>
        <w:outlineLvl w:val="0"/>
        <w:rPr>
          <w:rFonts w:ascii="Times New Roman" w:hAnsi="Times New Roman"/>
          <w:b/>
        </w:rPr>
      </w:pPr>
      <w:r>
        <w:rPr>
          <w:rFonts w:ascii="Times New Roman" w:hAnsi="Times New Roman"/>
          <w:i/>
        </w:rPr>
        <w:t>Veterans' Entitlements Act 1986</w:t>
      </w:r>
    </w:p>
    <w:p w:rsidR="001F063F" w:rsidRPr="008F4078" w:rsidRDefault="001F063F" w:rsidP="001F063F">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w:t>
      </w:r>
      <w:bookmarkStart w:id="0" w:name="_GoBack"/>
      <w:bookmarkEnd w:id="0"/>
      <w:r w:rsidRPr="008F4078">
        <w:rPr>
          <w:rFonts w:ascii="Times New Roman" w:hAnsi="Times New Roman"/>
        </w:rPr>
        <w:t xml:space="preserve">nds to carry out investigations under </w:t>
      </w:r>
      <w:r>
        <w:rPr>
          <w:rFonts w:ascii="Times New Roman" w:hAnsi="Times New Roman"/>
        </w:rPr>
        <w:t>sub</w:t>
      </w:r>
      <w:r w:rsidRPr="008F4078">
        <w:rPr>
          <w:rFonts w:ascii="Times New Roman" w:hAnsi="Times New Roman"/>
        </w:rPr>
        <w:t>section 196B(7) of the VEA to review the contents of Statements of Principles concerning the following:</w:t>
      </w:r>
    </w:p>
    <w:tbl>
      <w:tblPr>
        <w:tblStyle w:val="TableGrid"/>
        <w:tblW w:w="9242" w:type="dxa"/>
        <w:jc w:val="center"/>
        <w:tblLayout w:type="fixed"/>
        <w:tblLook w:val="04A0" w:firstRow="1" w:lastRow="0" w:firstColumn="1" w:lastColumn="0" w:noHBand="0" w:noVBand="1"/>
      </w:tblPr>
      <w:tblGrid>
        <w:gridCol w:w="5098"/>
        <w:gridCol w:w="4144"/>
      </w:tblGrid>
      <w:tr w:rsidR="001F063F" w:rsidRPr="008F4078" w:rsidTr="006C69E0">
        <w:trPr>
          <w:jc w:val="center"/>
        </w:trPr>
        <w:tc>
          <w:tcPr>
            <w:tcW w:w="5098" w:type="dxa"/>
          </w:tcPr>
          <w:p w:rsidR="001F063F" w:rsidRPr="008F4078" w:rsidRDefault="001F063F" w:rsidP="006C69E0">
            <w:pPr>
              <w:spacing w:after="60"/>
              <w:rPr>
                <w:b/>
              </w:rPr>
            </w:pPr>
            <w:bookmarkStart w:id="1" w:name="OLE_LINK3"/>
            <w:bookmarkStart w:id="2" w:name="OLE_LINK4"/>
            <w:r w:rsidRPr="008F4078">
              <w:rPr>
                <w:b/>
              </w:rPr>
              <w:t>Condition:</w:t>
            </w:r>
          </w:p>
        </w:tc>
        <w:tc>
          <w:tcPr>
            <w:tcW w:w="4144" w:type="dxa"/>
          </w:tcPr>
          <w:p w:rsidR="001F063F" w:rsidRPr="008F4078" w:rsidRDefault="001F063F" w:rsidP="006C69E0">
            <w:pPr>
              <w:spacing w:after="60"/>
              <w:rPr>
                <w:b/>
              </w:rPr>
            </w:pPr>
            <w:r w:rsidRPr="008F4078">
              <w:rPr>
                <w:b/>
              </w:rPr>
              <w:t>Instrument Nos.:</w:t>
            </w:r>
          </w:p>
        </w:tc>
      </w:tr>
      <w:bookmarkEnd w:id="1"/>
      <w:bookmarkEnd w:id="2"/>
      <w:tr w:rsidR="001F063F" w:rsidRPr="0004785A" w:rsidTr="006C69E0">
        <w:tblPrEx>
          <w:jc w:val="left"/>
        </w:tblPrEx>
        <w:trPr>
          <w:trHeight w:val="255"/>
        </w:trPr>
        <w:tc>
          <w:tcPr>
            <w:tcW w:w="5098" w:type="dxa"/>
          </w:tcPr>
          <w:p w:rsidR="001F063F" w:rsidRPr="00D701AB" w:rsidRDefault="001F063F" w:rsidP="006C69E0">
            <w:r w:rsidRPr="0025635E">
              <w:t>aortic stenosis</w:t>
            </w:r>
          </w:p>
        </w:tc>
        <w:tc>
          <w:tcPr>
            <w:tcW w:w="4144" w:type="dxa"/>
          </w:tcPr>
          <w:p w:rsidR="001F063F" w:rsidRDefault="001F063F" w:rsidP="006C69E0">
            <w:r>
              <w:t>21 and 22 of 2013, as amended</w:t>
            </w:r>
          </w:p>
        </w:tc>
      </w:tr>
      <w:tr w:rsidR="001F063F" w:rsidRPr="0004785A" w:rsidTr="006C69E0">
        <w:tblPrEx>
          <w:jc w:val="left"/>
        </w:tblPrEx>
        <w:trPr>
          <w:trHeight w:val="255"/>
        </w:trPr>
        <w:tc>
          <w:tcPr>
            <w:tcW w:w="5098" w:type="dxa"/>
          </w:tcPr>
          <w:p w:rsidR="001F063F" w:rsidRPr="0025635E" w:rsidRDefault="001F063F" w:rsidP="006C69E0">
            <w:r w:rsidRPr="0025635E">
              <w:t>goitre</w:t>
            </w:r>
          </w:p>
        </w:tc>
        <w:tc>
          <w:tcPr>
            <w:tcW w:w="4144" w:type="dxa"/>
          </w:tcPr>
          <w:p w:rsidR="001F063F" w:rsidRDefault="001F063F" w:rsidP="006C69E0">
            <w:r>
              <w:t>23 and 24 of 2013, as amended</w:t>
            </w:r>
          </w:p>
        </w:tc>
      </w:tr>
      <w:tr w:rsidR="001F063F" w:rsidRPr="0004785A" w:rsidTr="006C69E0">
        <w:tblPrEx>
          <w:jc w:val="left"/>
        </w:tblPrEx>
        <w:trPr>
          <w:trHeight w:val="255"/>
        </w:trPr>
        <w:tc>
          <w:tcPr>
            <w:tcW w:w="5098" w:type="dxa"/>
            <w:hideMark/>
          </w:tcPr>
          <w:p w:rsidR="001F063F" w:rsidRPr="00CA106C" w:rsidRDefault="001F063F" w:rsidP="006C69E0">
            <w:r w:rsidRPr="00D701AB">
              <w:t xml:space="preserve">chronic gastritis and chronic </w:t>
            </w:r>
            <w:proofErr w:type="spellStart"/>
            <w:r w:rsidRPr="00D701AB">
              <w:t>gastropathy</w:t>
            </w:r>
            <w:proofErr w:type="spellEnd"/>
          </w:p>
        </w:tc>
        <w:tc>
          <w:tcPr>
            <w:tcW w:w="4144" w:type="dxa"/>
          </w:tcPr>
          <w:p w:rsidR="001F063F" w:rsidRPr="0004785A" w:rsidRDefault="001F063F" w:rsidP="006C69E0">
            <w:r>
              <w:t>25 and 26 of 2013, as amended</w:t>
            </w:r>
          </w:p>
        </w:tc>
      </w:tr>
      <w:tr w:rsidR="001F063F" w:rsidRPr="0004785A" w:rsidTr="006C69E0">
        <w:tblPrEx>
          <w:jc w:val="left"/>
        </w:tblPrEx>
        <w:trPr>
          <w:trHeight w:val="255"/>
        </w:trPr>
        <w:tc>
          <w:tcPr>
            <w:tcW w:w="5098" w:type="dxa"/>
          </w:tcPr>
          <w:p w:rsidR="001F063F" w:rsidRPr="0025635E" w:rsidRDefault="001F063F" w:rsidP="006C69E0">
            <w:r w:rsidRPr="0025635E">
              <w:t>hyperthyroidism and thyrotoxicosis</w:t>
            </w:r>
          </w:p>
        </w:tc>
        <w:tc>
          <w:tcPr>
            <w:tcW w:w="4144" w:type="dxa"/>
          </w:tcPr>
          <w:p w:rsidR="001F063F" w:rsidRDefault="001F063F" w:rsidP="006C69E0">
            <w:r>
              <w:t>27 and 28 of 2013</w:t>
            </w:r>
          </w:p>
        </w:tc>
      </w:tr>
      <w:tr w:rsidR="001F063F" w:rsidRPr="0004785A" w:rsidTr="006C69E0">
        <w:tblPrEx>
          <w:jc w:val="left"/>
        </w:tblPrEx>
        <w:trPr>
          <w:trHeight w:val="255"/>
        </w:trPr>
        <w:tc>
          <w:tcPr>
            <w:tcW w:w="5098" w:type="dxa"/>
          </w:tcPr>
          <w:p w:rsidR="001F063F" w:rsidRPr="0025635E" w:rsidRDefault="001F063F" w:rsidP="006C69E0">
            <w:r w:rsidRPr="0025635E">
              <w:t>hypothyroidism</w:t>
            </w:r>
          </w:p>
        </w:tc>
        <w:tc>
          <w:tcPr>
            <w:tcW w:w="4144" w:type="dxa"/>
          </w:tcPr>
          <w:p w:rsidR="001F063F" w:rsidRDefault="001F063F" w:rsidP="006C69E0">
            <w:r>
              <w:t>29 and 30 of 2013, as amended</w:t>
            </w:r>
          </w:p>
        </w:tc>
      </w:tr>
      <w:tr w:rsidR="001F063F" w:rsidRPr="0004785A" w:rsidTr="006C69E0">
        <w:tblPrEx>
          <w:jc w:val="left"/>
        </w:tblPrEx>
        <w:trPr>
          <w:trHeight w:val="255"/>
        </w:trPr>
        <w:tc>
          <w:tcPr>
            <w:tcW w:w="5098" w:type="dxa"/>
          </w:tcPr>
          <w:p w:rsidR="001F063F" w:rsidRPr="0025635E" w:rsidRDefault="001F063F" w:rsidP="006C69E0">
            <w:r>
              <w:t>H</w:t>
            </w:r>
            <w:r w:rsidRPr="0025635E">
              <w:t>ashimoto's thyroiditis</w:t>
            </w:r>
          </w:p>
        </w:tc>
        <w:tc>
          <w:tcPr>
            <w:tcW w:w="4144" w:type="dxa"/>
          </w:tcPr>
          <w:p w:rsidR="001F063F" w:rsidRDefault="001F063F" w:rsidP="006C69E0">
            <w:r>
              <w:t>31 and 32 of 2013, as amended</w:t>
            </w:r>
          </w:p>
        </w:tc>
      </w:tr>
      <w:tr w:rsidR="001F063F" w:rsidRPr="0004785A" w:rsidTr="006C69E0">
        <w:tblPrEx>
          <w:jc w:val="left"/>
        </w:tblPrEx>
        <w:trPr>
          <w:trHeight w:val="255"/>
        </w:trPr>
        <w:tc>
          <w:tcPr>
            <w:tcW w:w="5098" w:type="dxa"/>
          </w:tcPr>
          <w:p w:rsidR="001F063F" w:rsidRPr="00D701AB" w:rsidRDefault="001F063F" w:rsidP="006C69E0">
            <w:r w:rsidRPr="0025635E">
              <w:t>Graves' disease</w:t>
            </w:r>
          </w:p>
        </w:tc>
        <w:tc>
          <w:tcPr>
            <w:tcW w:w="4144" w:type="dxa"/>
          </w:tcPr>
          <w:p w:rsidR="001F063F" w:rsidRDefault="001F063F" w:rsidP="006C69E0">
            <w:r>
              <w:t>33 and 34 of 2013, as amended</w:t>
            </w:r>
          </w:p>
        </w:tc>
      </w:tr>
      <w:tr w:rsidR="001F063F" w:rsidRPr="0004785A" w:rsidTr="006C69E0">
        <w:tblPrEx>
          <w:jc w:val="left"/>
        </w:tblPrEx>
        <w:trPr>
          <w:trHeight w:val="255"/>
        </w:trPr>
        <w:tc>
          <w:tcPr>
            <w:tcW w:w="5098" w:type="dxa"/>
          </w:tcPr>
          <w:p w:rsidR="001F063F" w:rsidRPr="00D701AB" w:rsidRDefault="001F063F" w:rsidP="006C69E0">
            <w:r w:rsidRPr="0025635E">
              <w:t>colorectal adenoma</w:t>
            </w:r>
          </w:p>
        </w:tc>
        <w:tc>
          <w:tcPr>
            <w:tcW w:w="4144" w:type="dxa"/>
          </w:tcPr>
          <w:p w:rsidR="001F063F" w:rsidRDefault="001F063F" w:rsidP="006C69E0">
            <w:r>
              <w:t>35 and 36 of 2013</w:t>
            </w:r>
          </w:p>
        </w:tc>
      </w:tr>
      <w:tr w:rsidR="001F063F" w:rsidRPr="0004785A" w:rsidTr="006C69E0">
        <w:tblPrEx>
          <w:jc w:val="left"/>
        </w:tblPrEx>
        <w:trPr>
          <w:trHeight w:val="255"/>
        </w:trPr>
        <w:tc>
          <w:tcPr>
            <w:tcW w:w="5098" w:type="dxa"/>
          </w:tcPr>
          <w:p w:rsidR="001F063F" w:rsidRPr="005D6162" w:rsidRDefault="001F063F" w:rsidP="006C69E0">
            <w:r w:rsidRPr="005D6162">
              <w:t xml:space="preserve">malignant neoplasm of the </w:t>
            </w:r>
            <w:proofErr w:type="spellStart"/>
            <w:r w:rsidRPr="005D6162">
              <w:t>colorectum</w:t>
            </w:r>
            <w:proofErr w:type="spellEnd"/>
          </w:p>
        </w:tc>
        <w:tc>
          <w:tcPr>
            <w:tcW w:w="4144" w:type="dxa"/>
          </w:tcPr>
          <w:p w:rsidR="001F063F" w:rsidRDefault="001F063F" w:rsidP="006C69E0">
            <w:r>
              <w:t>37 and 38 of 2013, as amended</w:t>
            </w:r>
          </w:p>
        </w:tc>
      </w:tr>
      <w:tr w:rsidR="001F063F" w:rsidRPr="0004785A" w:rsidTr="006C69E0">
        <w:tblPrEx>
          <w:jc w:val="left"/>
        </w:tblPrEx>
        <w:trPr>
          <w:trHeight w:val="255"/>
        </w:trPr>
        <w:tc>
          <w:tcPr>
            <w:tcW w:w="5098" w:type="dxa"/>
          </w:tcPr>
          <w:p w:rsidR="001F063F" w:rsidRPr="0025635E" w:rsidRDefault="001F063F" w:rsidP="006C69E0">
            <w:r w:rsidRPr="0025635E">
              <w:t>familial adenomatous polyposis</w:t>
            </w:r>
          </w:p>
        </w:tc>
        <w:tc>
          <w:tcPr>
            <w:tcW w:w="4144" w:type="dxa"/>
          </w:tcPr>
          <w:p w:rsidR="001F063F" w:rsidRDefault="001F063F" w:rsidP="006C69E0">
            <w:r>
              <w:t>39 and 40 of 2013</w:t>
            </w:r>
          </w:p>
        </w:tc>
      </w:tr>
      <w:tr w:rsidR="001F063F" w:rsidRPr="0004785A" w:rsidTr="006C69E0">
        <w:tblPrEx>
          <w:jc w:val="left"/>
        </w:tblPrEx>
        <w:trPr>
          <w:trHeight w:val="255"/>
        </w:trPr>
        <w:tc>
          <w:tcPr>
            <w:tcW w:w="5098" w:type="dxa"/>
          </w:tcPr>
          <w:p w:rsidR="001F063F" w:rsidRPr="005D6162" w:rsidRDefault="001F063F" w:rsidP="006C69E0">
            <w:r w:rsidRPr="005D6162">
              <w:t>sleep apnoea</w:t>
            </w:r>
          </w:p>
        </w:tc>
        <w:tc>
          <w:tcPr>
            <w:tcW w:w="4144" w:type="dxa"/>
          </w:tcPr>
          <w:p w:rsidR="001F063F" w:rsidRDefault="001F063F" w:rsidP="006C69E0">
            <w:r>
              <w:t>41 and 42 of 2013</w:t>
            </w:r>
          </w:p>
        </w:tc>
      </w:tr>
      <w:tr w:rsidR="001F063F" w:rsidRPr="0004785A" w:rsidTr="006C69E0">
        <w:tblPrEx>
          <w:jc w:val="left"/>
        </w:tblPrEx>
        <w:trPr>
          <w:trHeight w:val="255"/>
        </w:trPr>
        <w:tc>
          <w:tcPr>
            <w:tcW w:w="5098" w:type="dxa"/>
          </w:tcPr>
          <w:p w:rsidR="001F063F" w:rsidRPr="0025635E" w:rsidRDefault="001F063F" w:rsidP="006C69E0">
            <w:r w:rsidRPr="0025635E">
              <w:t>erectile dysfunction</w:t>
            </w:r>
          </w:p>
        </w:tc>
        <w:tc>
          <w:tcPr>
            <w:tcW w:w="4144" w:type="dxa"/>
          </w:tcPr>
          <w:p w:rsidR="001F063F" w:rsidRDefault="001F063F" w:rsidP="006C69E0">
            <w:r>
              <w:t>43 and 44 of 2013, as amended</w:t>
            </w:r>
          </w:p>
        </w:tc>
      </w:tr>
      <w:tr w:rsidR="001F063F" w:rsidRPr="0004785A" w:rsidTr="006C69E0">
        <w:tblPrEx>
          <w:jc w:val="left"/>
        </w:tblPrEx>
        <w:trPr>
          <w:trHeight w:val="255"/>
        </w:trPr>
        <w:tc>
          <w:tcPr>
            <w:tcW w:w="5098" w:type="dxa"/>
          </w:tcPr>
          <w:p w:rsidR="001F063F" w:rsidRPr="0025635E" w:rsidRDefault="001F063F" w:rsidP="006C69E0">
            <w:r w:rsidRPr="005D6162">
              <w:t>gingivitis</w:t>
            </w:r>
          </w:p>
        </w:tc>
        <w:tc>
          <w:tcPr>
            <w:tcW w:w="4144" w:type="dxa"/>
          </w:tcPr>
          <w:p w:rsidR="001F063F" w:rsidRDefault="001F063F" w:rsidP="006C69E0">
            <w:r>
              <w:t>45 and 46 of 2013, as amended</w:t>
            </w:r>
          </w:p>
        </w:tc>
      </w:tr>
      <w:tr w:rsidR="001F063F" w:rsidRPr="0004785A" w:rsidTr="006C69E0">
        <w:tblPrEx>
          <w:jc w:val="left"/>
        </w:tblPrEx>
        <w:trPr>
          <w:trHeight w:val="255"/>
        </w:trPr>
        <w:tc>
          <w:tcPr>
            <w:tcW w:w="5098" w:type="dxa"/>
          </w:tcPr>
          <w:p w:rsidR="001F063F" w:rsidRPr="005D6162" w:rsidRDefault="001F063F" w:rsidP="006C69E0">
            <w:r w:rsidRPr="005D6162">
              <w:t>periodontitis</w:t>
            </w:r>
          </w:p>
        </w:tc>
        <w:tc>
          <w:tcPr>
            <w:tcW w:w="4144" w:type="dxa"/>
          </w:tcPr>
          <w:p w:rsidR="001F063F" w:rsidRDefault="001F063F" w:rsidP="006C69E0">
            <w:r>
              <w:t>47 and 48 of 2013</w:t>
            </w:r>
          </w:p>
        </w:tc>
      </w:tr>
      <w:tr w:rsidR="001F063F" w:rsidRPr="0004785A" w:rsidTr="006C69E0">
        <w:tblPrEx>
          <w:jc w:val="left"/>
        </w:tblPrEx>
        <w:trPr>
          <w:trHeight w:val="255"/>
        </w:trPr>
        <w:tc>
          <w:tcPr>
            <w:tcW w:w="5098" w:type="dxa"/>
          </w:tcPr>
          <w:p w:rsidR="001F063F" w:rsidRPr="005D6162" w:rsidRDefault="001F063F" w:rsidP="006C69E0">
            <w:r w:rsidRPr="005D6162">
              <w:t>periodontal abscess</w:t>
            </w:r>
          </w:p>
        </w:tc>
        <w:tc>
          <w:tcPr>
            <w:tcW w:w="4144" w:type="dxa"/>
          </w:tcPr>
          <w:p w:rsidR="001F063F" w:rsidRDefault="001F063F" w:rsidP="006C69E0">
            <w:r>
              <w:t>49 and 50 of 2013</w:t>
            </w:r>
          </w:p>
        </w:tc>
      </w:tr>
      <w:tr w:rsidR="001F063F" w:rsidRPr="0004785A" w:rsidTr="006C69E0">
        <w:tblPrEx>
          <w:jc w:val="left"/>
        </w:tblPrEx>
        <w:trPr>
          <w:trHeight w:val="255"/>
        </w:trPr>
        <w:tc>
          <w:tcPr>
            <w:tcW w:w="5098" w:type="dxa"/>
          </w:tcPr>
          <w:p w:rsidR="001F063F" w:rsidRPr="005D6162" w:rsidRDefault="001F063F" w:rsidP="006C69E0">
            <w:r w:rsidRPr="00215CE3">
              <w:t>malignant neoplasm of the anus and anal canal</w:t>
            </w:r>
          </w:p>
        </w:tc>
        <w:tc>
          <w:tcPr>
            <w:tcW w:w="4144" w:type="dxa"/>
          </w:tcPr>
          <w:p w:rsidR="001F063F" w:rsidRDefault="001F063F" w:rsidP="006C69E0">
            <w:r>
              <w:t>51 and 52 of 2013</w:t>
            </w:r>
          </w:p>
        </w:tc>
      </w:tr>
      <w:tr w:rsidR="001F063F" w:rsidRPr="0004785A" w:rsidTr="006C69E0">
        <w:tblPrEx>
          <w:jc w:val="left"/>
        </w:tblPrEx>
        <w:trPr>
          <w:trHeight w:val="255"/>
        </w:trPr>
        <w:tc>
          <w:tcPr>
            <w:tcW w:w="5098" w:type="dxa"/>
          </w:tcPr>
          <w:p w:rsidR="001F063F" w:rsidRPr="005D6162" w:rsidRDefault="001F063F" w:rsidP="006C69E0">
            <w:r w:rsidRPr="005D6162">
              <w:t>fibrosing interstitial lung disease</w:t>
            </w:r>
          </w:p>
        </w:tc>
        <w:tc>
          <w:tcPr>
            <w:tcW w:w="4144" w:type="dxa"/>
          </w:tcPr>
          <w:p w:rsidR="001F063F" w:rsidRDefault="001F063F" w:rsidP="006C69E0">
            <w:r>
              <w:t>53 and 54 of 2013, as amended</w:t>
            </w:r>
          </w:p>
        </w:tc>
      </w:tr>
      <w:tr w:rsidR="001F063F" w:rsidRPr="0004785A" w:rsidTr="006C69E0">
        <w:tblPrEx>
          <w:jc w:val="left"/>
        </w:tblPrEx>
        <w:trPr>
          <w:trHeight w:val="255"/>
        </w:trPr>
        <w:tc>
          <w:tcPr>
            <w:tcW w:w="5098" w:type="dxa"/>
          </w:tcPr>
          <w:p w:rsidR="001F063F" w:rsidRPr="005D6162" w:rsidRDefault="001F063F" w:rsidP="006C69E0">
            <w:r w:rsidRPr="005D6162">
              <w:t>asbestosis</w:t>
            </w:r>
          </w:p>
        </w:tc>
        <w:tc>
          <w:tcPr>
            <w:tcW w:w="4144" w:type="dxa"/>
          </w:tcPr>
          <w:p w:rsidR="001F063F" w:rsidRDefault="001F063F" w:rsidP="006C69E0">
            <w:r>
              <w:t>55 and 56 of 2013</w:t>
            </w:r>
          </w:p>
        </w:tc>
      </w:tr>
      <w:tr w:rsidR="001F063F" w:rsidRPr="0004785A" w:rsidTr="006C69E0">
        <w:tblPrEx>
          <w:jc w:val="left"/>
        </w:tblPrEx>
        <w:trPr>
          <w:trHeight w:val="255"/>
        </w:trPr>
        <w:tc>
          <w:tcPr>
            <w:tcW w:w="5098" w:type="dxa"/>
          </w:tcPr>
          <w:p w:rsidR="001F063F" w:rsidRPr="005D6162" w:rsidRDefault="001F063F" w:rsidP="006C69E0">
            <w:r w:rsidRPr="005D6162">
              <w:t>sudden unexplained death</w:t>
            </w:r>
          </w:p>
        </w:tc>
        <w:tc>
          <w:tcPr>
            <w:tcW w:w="4144" w:type="dxa"/>
          </w:tcPr>
          <w:p w:rsidR="001F063F" w:rsidRDefault="001F063F" w:rsidP="006C69E0">
            <w:r>
              <w:t>57 and 58 of 2013</w:t>
            </w:r>
          </w:p>
        </w:tc>
      </w:tr>
      <w:tr w:rsidR="001F063F" w:rsidRPr="0004785A" w:rsidTr="006C69E0">
        <w:tblPrEx>
          <w:jc w:val="left"/>
        </w:tblPrEx>
        <w:trPr>
          <w:trHeight w:val="255"/>
        </w:trPr>
        <w:tc>
          <w:tcPr>
            <w:tcW w:w="5098" w:type="dxa"/>
          </w:tcPr>
          <w:p w:rsidR="001F063F" w:rsidRPr="005D6162" w:rsidRDefault="001F063F" w:rsidP="006C69E0">
            <w:r w:rsidRPr="005D6162">
              <w:t>malignant neoplasm of the larynx</w:t>
            </w:r>
          </w:p>
        </w:tc>
        <w:tc>
          <w:tcPr>
            <w:tcW w:w="4144" w:type="dxa"/>
          </w:tcPr>
          <w:p w:rsidR="001F063F" w:rsidRDefault="001F063F" w:rsidP="006C69E0">
            <w:r>
              <w:t>61 and 62 of 2013</w:t>
            </w:r>
          </w:p>
        </w:tc>
      </w:tr>
      <w:tr w:rsidR="001F063F" w:rsidRPr="0004785A" w:rsidTr="006C69E0">
        <w:tblPrEx>
          <w:jc w:val="left"/>
        </w:tblPrEx>
        <w:trPr>
          <w:trHeight w:val="255"/>
        </w:trPr>
        <w:tc>
          <w:tcPr>
            <w:tcW w:w="5098" w:type="dxa"/>
          </w:tcPr>
          <w:p w:rsidR="001F063F" w:rsidRPr="005D6162" w:rsidRDefault="001F063F" w:rsidP="006C69E0">
            <w:r>
              <w:t>hypertension</w:t>
            </w:r>
          </w:p>
        </w:tc>
        <w:tc>
          <w:tcPr>
            <w:tcW w:w="4144" w:type="dxa"/>
          </w:tcPr>
          <w:p w:rsidR="001F063F" w:rsidRDefault="001F063F" w:rsidP="006C69E0">
            <w:r>
              <w:t>63, as amended and 64 of 2013</w:t>
            </w:r>
          </w:p>
        </w:tc>
      </w:tr>
      <w:tr w:rsidR="001F063F" w:rsidRPr="0004785A" w:rsidTr="006C69E0">
        <w:tblPrEx>
          <w:jc w:val="left"/>
        </w:tblPrEx>
        <w:trPr>
          <w:trHeight w:val="255"/>
        </w:trPr>
        <w:tc>
          <w:tcPr>
            <w:tcW w:w="5098" w:type="dxa"/>
          </w:tcPr>
          <w:p w:rsidR="001F063F" w:rsidRPr="005D6162" w:rsidRDefault="001F063F" w:rsidP="006C69E0">
            <w:r w:rsidRPr="005D6162">
              <w:t>gastro-oesophageal reflux disease</w:t>
            </w:r>
          </w:p>
        </w:tc>
        <w:tc>
          <w:tcPr>
            <w:tcW w:w="4144" w:type="dxa"/>
          </w:tcPr>
          <w:p w:rsidR="001F063F" w:rsidRDefault="001F063F" w:rsidP="006C69E0">
            <w:r>
              <w:t>65 and 66 of 2013</w:t>
            </w:r>
          </w:p>
        </w:tc>
      </w:tr>
      <w:tr w:rsidR="001F063F" w:rsidRPr="0004785A" w:rsidTr="006C69E0">
        <w:tblPrEx>
          <w:jc w:val="left"/>
        </w:tblPrEx>
        <w:trPr>
          <w:trHeight w:val="255"/>
        </w:trPr>
        <w:tc>
          <w:tcPr>
            <w:tcW w:w="5098" w:type="dxa"/>
          </w:tcPr>
          <w:p w:rsidR="001F063F" w:rsidRPr="005D6162" w:rsidRDefault="001F063F" w:rsidP="006C69E0">
            <w:r w:rsidRPr="005D6162">
              <w:t>motor neurone disease</w:t>
            </w:r>
          </w:p>
        </w:tc>
        <w:tc>
          <w:tcPr>
            <w:tcW w:w="4144" w:type="dxa"/>
          </w:tcPr>
          <w:p w:rsidR="001F063F" w:rsidRDefault="001F063F" w:rsidP="006C69E0">
            <w:r>
              <w:t>67, as amended and 68 of 2013</w:t>
            </w:r>
          </w:p>
        </w:tc>
      </w:tr>
    </w:tbl>
    <w:p w:rsidR="001F063F" w:rsidRPr="008F4078" w:rsidRDefault="001F063F" w:rsidP="001F063F">
      <w:pPr>
        <w:spacing w:before="120" w:after="120" w:line="240" w:lineRule="auto"/>
        <w:jc w:val="both"/>
        <w:rPr>
          <w:rFonts w:ascii="Times New Roman" w:hAnsi="Times New Roman"/>
        </w:rPr>
      </w:pPr>
      <w:r w:rsidRPr="008F4078">
        <w:rPr>
          <w:rFonts w:ascii="Times New Roman" w:hAnsi="Times New Roman"/>
        </w:rPr>
        <w:t>The Authority invites the following persons and organisations to make written submissions to the Authority in respect of any of the investigations:</w:t>
      </w:r>
    </w:p>
    <w:p w:rsidR="001F063F" w:rsidRDefault="001F063F" w:rsidP="001F063F">
      <w:pPr>
        <w:spacing w:after="6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pension under Part II or Part IV of the VEA;</w:t>
      </w:r>
    </w:p>
    <w:p w:rsidR="001F063F" w:rsidRDefault="001F063F" w:rsidP="001F063F">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compensation under section 319 of the </w:t>
      </w:r>
      <w:r>
        <w:rPr>
          <w:rFonts w:ascii="Times New Roman" w:hAnsi="Times New Roman"/>
          <w:i/>
        </w:rPr>
        <w:t xml:space="preserve">Military Rehabilitation and Compensation Act 2004 </w:t>
      </w:r>
      <w:r>
        <w:rPr>
          <w:rFonts w:ascii="Times New Roman" w:hAnsi="Times New Roman"/>
        </w:rPr>
        <w:t>(the MRCA);</w:t>
      </w:r>
    </w:p>
    <w:p w:rsidR="001F063F" w:rsidRDefault="001F063F" w:rsidP="001F063F">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an organisation representing veterans, Australian mariners, members of the Forces, members of the Peacekeeping Forces, members within the meaning of the MRCA, or their dependants;</w:t>
      </w:r>
    </w:p>
    <w:p w:rsidR="001F063F" w:rsidRDefault="001F063F" w:rsidP="001F063F">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Repatriation Commission or the Military Rehabilitation and Compensation Commission; and</w:t>
      </w:r>
    </w:p>
    <w:p w:rsidR="001F063F" w:rsidRDefault="001F063F" w:rsidP="001F063F">
      <w:pPr>
        <w:spacing w:after="120" w:line="240" w:lineRule="auto"/>
        <w:ind w:left="717" w:hanging="360"/>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having expertise in a field relevant to the investigation.</w:t>
      </w:r>
    </w:p>
    <w:p w:rsidR="001F063F" w:rsidRPr="00B959F6" w:rsidRDefault="001F063F" w:rsidP="001F063F">
      <w:pPr>
        <w:keepNext/>
        <w:spacing w:after="120" w:line="240" w:lineRule="auto"/>
        <w:jc w:val="both"/>
        <w:rPr>
          <w:rFonts w:ascii="Times New Roman" w:hAnsi="Times New Roman"/>
        </w:rPr>
      </w:pPr>
      <w:r w:rsidRPr="00B959F6">
        <w:rPr>
          <w:rFonts w:ascii="Times New Roman" w:hAnsi="Times New Roman"/>
        </w:rPr>
        <w:lastRenderedPageBreak/>
        <w:t xml:space="preserve">The Authority will hold its first meeting for the purposes of each of these investigations on </w:t>
      </w:r>
      <w:r>
        <w:rPr>
          <w:rFonts w:ascii="Times New Roman" w:hAnsi="Times New Roman"/>
          <w:b/>
        </w:rPr>
        <w:t>7 April</w:t>
      </w:r>
      <w:r w:rsidRPr="00B959F6">
        <w:rPr>
          <w:rFonts w:ascii="Times New Roman" w:hAnsi="Times New Roman"/>
          <w:b/>
        </w:rPr>
        <w:t> 20</w:t>
      </w:r>
      <w:r>
        <w:rPr>
          <w:rFonts w:ascii="Times New Roman" w:hAnsi="Times New Roman"/>
          <w:b/>
        </w:rPr>
        <w:t>21</w:t>
      </w:r>
      <w:r w:rsidRPr="00B959F6">
        <w:rPr>
          <w:rFonts w:ascii="Times New Roman" w:hAnsi="Times New Roman"/>
        </w:rPr>
        <w:t>.</w:t>
      </w:r>
    </w:p>
    <w:p w:rsidR="001F063F" w:rsidRPr="00B959F6" w:rsidRDefault="001F063F" w:rsidP="001F063F">
      <w:pPr>
        <w:spacing w:after="120" w:line="240" w:lineRule="auto"/>
        <w:jc w:val="both"/>
        <w:rPr>
          <w:rFonts w:ascii="Times New Roman" w:hAnsi="Times New Roman"/>
        </w:rPr>
      </w:pPr>
      <w:r w:rsidRPr="00B959F6">
        <w:rPr>
          <w:rFonts w:ascii="Times New Roman" w:hAnsi="Times New Roman"/>
        </w:rPr>
        <w:t xml:space="preserve">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injury, a service disease or a service death.  </w:t>
      </w:r>
    </w:p>
    <w:p w:rsidR="001F063F" w:rsidRPr="00B959F6" w:rsidRDefault="001F063F" w:rsidP="001F063F">
      <w:pPr>
        <w:spacing w:after="120" w:line="240" w:lineRule="auto"/>
        <w:jc w:val="both"/>
        <w:rPr>
          <w:rFonts w:ascii="Times New Roman" w:hAnsi="Times New Roman"/>
          <w:i/>
        </w:rPr>
      </w:pPr>
      <w:r w:rsidRPr="00B959F6">
        <w:rPr>
          <w:rFonts w:ascii="Times New Roman" w:hAnsi="Times New Roman"/>
        </w:rPr>
        <w:t xml:space="preserve">Persons and organisations wishing to make a submission can use the RMA website </w:t>
      </w:r>
      <w:hyperlink r:id="rId7" w:history="1">
        <w:r w:rsidRPr="00B959F6">
          <w:rPr>
            <w:rStyle w:val="Hyperlink"/>
            <w:rFonts w:ascii="Times New Roman" w:hAnsi="Times New Roman"/>
            <w:color w:val="0070C0"/>
          </w:rPr>
          <w:t>http://www.rma.gov.au/investigations/</w:t>
        </w:r>
      </w:hyperlink>
      <w:r w:rsidRPr="00B959F6">
        <w:rPr>
          <w:rFonts w:ascii="Times New Roman" w:hAnsi="Times New Roman"/>
        </w:rPr>
        <w:t xml:space="preserve"> to electronically</w:t>
      </w:r>
      <w:r w:rsidRPr="00B959F6">
        <w:rPr>
          <w:rFonts w:ascii="Times New Roman" w:hAnsi="Times New Roman"/>
          <w:i/>
        </w:rPr>
        <w:t xml:space="preserve"> </w:t>
      </w:r>
      <w:r w:rsidRPr="00B959F6">
        <w:rPr>
          <w:rFonts w:ascii="Times New Roman" w:hAnsi="Times New Roman"/>
        </w:rPr>
        <w:t xml:space="preserve">lodge the submission and supporting information.  Alternatively, submissions can be sent by email to </w:t>
      </w:r>
      <w:hyperlink r:id="rId8" w:history="1">
        <w:r w:rsidRPr="00B959F6">
          <w:rPr>
            <w:rStyle w:val="Hyperlink"/>
            <w:rFonts w:ascii="Times New Roman" w:hAnsi="Times New Roman"/>
            <w:color w:val="0070C0"/>
          </w:rPr>
          <w:t>info@rma.gov.au</w:t>
        </w:r>
      </w:hyperlink>
      <w:r w:rsidRPr="00B959F6">
        <w:rPr>
          <w:rFonts w:ascii="Times New Roman" w:hAnsi="Times New Roman"/>
        </w:rPr>
        <w:t xml:space="preserve"> or posted to the address below.  The </w:t>
      </w:r>
      <w:r w:rsidRPr="00B959F6">
        <w:rPr>
          <w:rFonts w:ascii="Times New Roman" w:hAnsi="Times New Roman"/>
          <w:i/>
        </w:rPr>
        <w:t>RMA Submission Guidelines</w:t>
      </w:r>
      <w:r w:rsidRPr="00B959F6">
        <w:rPr>
          <w:rFonts w:ascii="Times New Roman" w:hAnsi="Times New Roman"/>
        </w:rPr>
        <w:t xml:space="preserve"> are available online for guidance.  The</w:t>
      </w:r>
      <w:r w:rsidRPr="00B959F6">
        <w:rPr>
          <w:rFonts w:ascii="Times New Roman" w:hAnsi="Times New Roman"/>
          <w:i/>
        </w:rPr>
        <w:t xml:space="preserve"> </w:t>
      </w:r>
      <w:r w:rsidRPr="00B959F6">
        <w:rPr>
          <w:rFonts w:ascii="Times New Roman" w:hAnsi="Times New Roman"/>
        </w:rPr>
        <w:t>RMA Secretariat may be contacted at the address, telephone number or email address below for further assistance.</w:t>
      </w:r>
    </w:p>
    <w:p w:rsidR="001F063F" w:rsidRPr="00B959F6" w:rsidRDefault="001F063F" w:rsidP="001F063F">
      <w:pPr>
        <w:keepNext/>
        <w:spacing w:after="240" w:line="240" w:lineRule="auto"/>
        <w:jc w:val="both"/>
        <w:rPr>
          <w:rFonts w:ascii="Times New Roman" w:hAnsi="Times New Roman"/>
        </w:rPr>
      </w:pPr>
      <w:r w:rsidRPr="00B959F6">
        <w:rPr>
          <w:rFonts w:ascii="Times New Roman" w:hAnsi="Times New Roman"/>
        </w:rPr>
        <w:t xml:space="preserve">All submissions must be in writing and received by the Authority no later than </w:t>
      </w:r>
      <w:r>
        <w:rPr>
          <w:rFonts w:ascii="Times New Roman" w:hAnsi="Times New Roman"/>
          <w:b/>
        </w:rPr>
        <w:t>29 March</w:t>
      </w:r>
      <w:r w:rsidRPr="00B959F6">
        <w:rPr>
          <w:rFonts w:ascii="Times New Roman" w:hAnsi="Times New Roman"/>
          <w:b/>
        </w:rPr>
        <w:t> 20</w:t>
      </w:r>
      <w:r>
        <w:rPr>
          <w:rFonts w:ascii="Times New Roman" w:hAnsi="Times New Roman"/>
          <w:b/>
        </w:rPr>
        <w:t>21</w:t>
      </w:r>
      <w:r w:rsidRPr="00B959F6">
        <w:rPr>
          <w:rFonts w:ascii="Times New Roman" w:hAnsi="Times New Roman"/>
        </w:rPr>
        <w:t>.</w:t>
      </w:r>
    </w:p>
    <w:p w:rsidR="001F063F" w:rsidRDefault="001F063F" w:rsidP="001F063F">
      <w:pPr>
        <w:spacing w:after="120" w:line="240" w:lineRule="auto"/>
        <w:rPr>
          <w:rFonts w:ascii="Times New Roman" w:hAnsi="Times New Roman"/>
        </w:rPr>
      </w:pPr>
    </w:p>
    <w:p w:rsidR="001F063F" w:rsidRDefault="001F063F" w:rsidP="001F063F">
      <w:pPr>
        <w:spacing w:after="120" w:line="240" w:lineRule="auto"/>
        <w:rPr>
          <w:rFonts w:ascii="Times New Roman" w:hAnsi="Times New Roman"/>
        </w:rPr>
      </w:pPr>
    </w:p>
    <w:tbl>
      <w:tblPr>
        <w:tblW w:w="0" w:type="auto"/>
        <w:tblLayout w:type="fixed"/>
        <w:tblLook w:val="04A0" w:firstRow="1" w:lastRow="0" w:firstColumn="1" w:lastColumn="0" w:noHBand="0" w:noVBand="1"/>
      </w:tblPr>
      <w:tblGrid>
        <w:gridCol w:w="4106"/>
        <w:gridCol w:w="4910"/>
      </w:tblGrid>
      <w:tr w:rsidR="001F063F" w:rsidTr="006C69E0">
        <w:tc>
          <w:tcPr>
            <w:tcW w:w="4106" w:type="dxa"/>
            <w:shd w:val="clear" w:color="auto" w:fill="auto"/>
          </w:tcPr>
          <w:p w:rsidR="001F063F" w:rsidRPr="00361BE8" w:rsidRDefault="001F063F" w:rsidP="006C69E0">
            <w:pPr>
              <w:spacing w:after="0" w:line="240" w:lineRule="auto"/>
              <w:ind w:left="357"/>
              <w:rPr>
                <w:rFonts w:ascii="Times New Roman" w:eastAsia="Calibri" w:hAnsi="Times New Roman"/>
              </w:rPr>
            </w:pPr>
            <w:r w:rsidRPr="00361BE8">
              <w:rPr>
                <w:rFonts w:ascii="Times New Roman" w:eastAsia="Calibri" w:hAnsi="Times New Roman"/>
              </w:rPr>
              <w:t>The Common Seal of the</w:t>
            </w:r>
            <w:r w:rsidRPr="00361BE8">
              <w:rPr>
                <w:rFonts w:ascii="Times New Roman" w:eastAsia="Calibri" w:hAnsi="Times New Roman"/>
              </w:rPr>
              <w:tab/>
            </w:r>
            <w:r w:rsidRPr="00361BE8">
              <w:rPr>
                <w:rFonts w:ascii="Times New Roman" w:eastAsia="Calibri" w:hAnsi="Times New Roman"/>
              </w:rPr>
              <w:tab/>
              <w:t>)</w:t>
            </w:r>
          </w:p>
          <w:p w:rsidR="001F063F" w:rsidRPr="00361BE8" w:rsidRDefault="001F063F" w:rsidP="006C69E0">
            <w:pPr>
              <w:spacing w:after="0" w:line="240" w:lineRule="auto"/>
              <w:ind w:left="357"/>
              <w:rPr>
                <w:rFonts w:ascii="Times New Roman" w:eastAsia="Calibri" w:hAnsi="Times New Roman"/>
              </w:rPr>
            </w:pPr>
            <w:r w:rsidRPr="00361BE8">
              <w:rPr>
                <w:rFonts w:ascii="Times New Roman" w:eastAsia="Calibri" w:hAnsi="Times New Roman"/>
              </w:rPr>
              <w:t>Repatriation Medical Authority</w:t>
            </w:r>
            <w:r w:rsidRPr="00361BE8">
              <w:rPr>
                <w:rFonts w:ascii="Times New Roman" w:eastAsia="Calibri" w:hAnsi="Times New Roman"/>
              </w:rPr>
              <w:tab/>
              <w:t>)</w:t>
            </w:r>
          </w:p>
          <w:p w:rsidR="001F063F" w:rsidRPr="005E4978" w:rsidRDefault="001F063F" w:rsidP="006C69E0">
            <w:pPr>
              <w:spacing w:after="0" w:line="240" w:lineRule="auto"/>
              <w:ind w:left="357"/>
              <w:rPr>
                <w:rFonts w:eastAsia="Calibri"/>
              </w:rPr>
            </w:pPr>
            <w:r w:rsidRPr="00361BE8">
              <w:rPr>
                <w:rFonts w:ascii="Times New Roman" w:eastAsia="Calibri" w:hAnsi="Times New Roman"/>
              </w:rPr>
              <w:t>was affixed at the direction of:</w:t>
            </w:r>
            <w:r w:rsidRPr="00361BE8">
              <w:rPr>
                <w:rFonts w:ascii="Times New Roman" w:eastAsia="Calibri" w:hAnsi="Times New Roman"/>
              </w:rPr>
              <w:tab/>
              <w:t>)</w:t>
            </w:r>
          </w:p>
        </w:tc>
        <w:tc>
          <w:tcPr>
            <w:tcW w:w="4910" w:type="dxa"/>
            <w:shd w:val="clear" w:color="auto" w:fill="auto"/>
          </w:tcPr>
          <w:p w:rsidR="001F063F" w:rsidRPr="005E4978" w:rsidRDefault="001F063F" w:rsidP="006C69E0">
            <w:pPr>
              <w:rPr>
                <w:rFonts w:eastAsia="Calibri"/>
              </w:rPr>
            </w:pPr>
          </w:p>
        </w:tc>
      </w:tr>
      <w:tr w:rsidR="001F063F" w:rsidRPr="005D464B" w:rsidTr="006C69E0">
        <w:tc>
          <w:tcPr>
            <w:tcW w:w="4106" w:type="dxa"/>
            <w:shd w:val="clear" w:color="auto" w:fill="auto"/>
          </w:tcPr>
          <w:p w:rsidR="001F063F" w:rsidRPr="005D464B" w:rsidRDefault="001F063F" w:rsidP="006C69E0">
            <w:pPr>
              <w:jc w:val="center"/>
              <w:rPr>
                <w:rFonts w:ascii="Times New Roman" w:eastAsia="Calibri" w:hAnsi="Times New Roman"/>
              </w:rPr>
            </w:pPr>
          </w:p>
        </w:tc>
        <w:tc>
          <w:tcPr>
            <w:tcW w:w="4910" w:type="dxa"/>
            <w:shd w:val="clear" w:color="auto" w:fill="auto"/>
          </w:tcPr>
          <w:p w:rsidR="001F063F" w:rsidRPr="00361BE8" w:rsidRDefault="001F063F" w:rsidP="006C69E0">
            <w:pPr>
              <w:spacing w:before="120" w:after="0" w:line="240" w:lineRule="auto"/>
              <w:ind w:left="34"/>
              <w:rPr>
                <w:rFonts w:ascii="Times New Roman" w:eastAsia="Calibri" w:hAnsi="Times New Roman"/>
              </w:rPr>
            </w:pPr>
            <w:r w:rsidRPr="00361BE8">
              <w:rPr>
                <w:rFonts w:ascii="Times New Roman" w:eastAsia="Calibri" w:hAnsi="Times New Roman"/>
              </w:rPr>
              <w:t xml:space="preserve">PROFESSOR NICHOLAS SAUNDERS AO </w:t>
            </w:r>
            <w:r w:rsidRPr="00361BE8">
              <w:rPr>
                <w:rFonts w:ascii="Times New Roman" w:hAnsi="Times New Roman"/>
              </w:rPr>
              <w:t>CHAIRPERSON</w:t>
            </w:r>
            <w:r w:rsidRPr="00361BE8">
              <w:rPr>
                <w:rFonts w:ascii="Times New Roman" w:hAnsi="Times New Roman"/>
              </w:rPr>
              <w:tab/>
            </w:r>
            <w:r w:rsidRPr="00361BE8">
              <w:rPr>
                <w:rFonts w:ascii="Times New Roman" w:hAnsi="Times New Roman"/>
              </w:rPr>
              <w:tab/>
            </w:r>
            <w:r>
              <w:rPr>
                <w:rFonts w:ascii="Times New Roman" w:hAnsi="Times New Roman"/>
              </w:rPr>
              <w:t>24</w:t>
            </w:r>
            <w:r w:rsidRPr="00361BE8">
              <w:rPr>
                <w:rFonts w:ascii="Times New Roman" w:hAnsi="Times New Roman"/>
              </w:rPr>
              <w:t xml:space="preserve"> / </w:t>
            </w:r>
            <w:r>
              <w:rPr>
                <w:rFonts w:ascii="Times New Roman" w:hAnsi="Times New Roman"/>
              </w:rPr>
              <w:t>12</w:t>
            </w:r>
            <w:r w:rsidRPr="00361BE8">
              <w:rPr>
                <w:rFonts w:ascii="Times New Roman" w:hAnsi="Times New Roman"/>
              </w:rPr>
              <w:t xml:space="preserve"> /</w:t>
            </w:r>
            <w:r>
              <w:rPr>
                <w:rFonts w:ascii="Times New Roman" w:hAnsi="Times New Roman"/>
              </w:rPr>
              <w:t xml:space="preserve"> 2020</w:t>
            </w:r>
          </w:p>
        </w:tc>
      </w:tr>
    </w:tbl>
    <w:p w:rsidR="001F063F" w:rsidRDefault="001F063F" w:rsidP="001F063F">
      <w:pPr>
        <w:spacing w:after="120" w:line="240" w:lineRule="auto"/>
        <w:rPr>
          <w:rFonts w:ascii="Times New Roman" w:hAnsi="Times New Roman"/>
        </w:rPr>
      </w:pPr>
    </w:p>
    <w:p w:rsidR="004B2753" w:rsidRPr="00424B97" w:rsidRDefault="004B2753" w:rsidP="00424B97"/>
    <w:sectPr w:rsidR="004B2753" w:rsidRPr="00424B97" w:rsidSect="008E4F6C">
      <w:headerReference w:type="first" r:id="rId9"/>
      <w:footerReference w:type="first" r:id="rId10"/>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81" w:rsidRPr="00FE46D9" w:rsidRDefault="00F85681" w:rsidP="00F85681">
    <w:pPr>
      <w:pStyle w:val="Footer"/>
      <w:jc w:val="center"/>
      <w:rPr>
        <w:rFonts w:ascii="Times New Roman" w:hAnsi="Times New Roman"/>
        <w:b/>
        <w:i/>
        <w:sz w:val="20"/>
        <w:szCs w:val="20"/>
      </w:rPr>
    </w:pPr>
    <w:r w:rsidRPr="00FE46D9">
      <w:rPr>
        <w:rFonts w:ascii="Times New Roman" w:hAnsi="Times New Roman"/>
        <w:b/>
        <w:i/>
        <w:sz w:val="20"/>
        <w:szCs w:val="20"/>
      </w:rPr>
      <w:t>Repatriation Medical Authority</w:t>
    </w:r>
  </w:p>
  <w:p w:rsidR="00F85681" w:rsidRPr="00FE46D9" w:rsidRDefault="00F85681" w:rsidP="00F85681">
    <w:pPr>
      <w:pStyle w:val="Footer"/>
      <w:jc w:val="center"/>
      <w:rPr>
        <w:rFonts w:ascii="Times New Roman" w:hAnsi="Times New Roman"/>
        <w:b/>
        <w:i/>
        <w:sz w:val="20"/>
        <w:szCs w:val="20"/>
      </w:rPr>
    </w:pPr>
    <w:r w:rsidRPr="00FE46D9">
      <w:rPr>
        <w:rFonts w:ascii="Times New Roman" w:hAnsi="Times New Roman"/>
        <w:b/>
        <w:i/>
        <w:sz w:val="20"/>
        <w:szCs w:val="20"/>
      </w:rPr>
      <w:t>GPO Box 1014, Brisbane, Qld 4001</w:t>
    </w:r>
  </w:p>
  <w:p w:rsidR="00F85681" w:rsidRDefault="00F85681" w:rsidP="00F85681">
    <w:pPr>
      <w:pStyle w:val="Footer"/>
      <w:jc w:val="center"/>
    </w:pPr>
    <w:r w:rsidRPr="00FE46D9">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3"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4" w:name="GazNo"/>
          <w:bookmarkEnd w:id="4"/>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3"/>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E1F2B"/>
    <w:rsid w:val="001C2AAD"/>
    <w:rsid w:val="001F063F"/>
    <w:rsid w:val="001F6E54"/>
    <w:rsid w:val="00280BCD"/>
    <w:rsid w:val="0036354A"/>
    <w:rsid w:val="003A707F"/>
    <w:rsid w:val="003B0EC1"/>
    <w:rsid w:val="003B573B"/>
    <w:rsid w:val="003F2CBD"/>
    <w:rsid w:val="00424B97"/>
    <w:rsid w:val="004B2753"/>
    <w:rsid w:val="004F3EB5"/>
    <w:rsid w:val="00520873"/>
    <w:rsid w:val="00573D44"/>
    <w:rsid w:val="00840A06"/>
    <w:rsid w:val="008439B7"/>
    <w:rsid w:val="0087253F"/>
    <w:rsid w:val="008E4F6C"/>
    <w:rsid w:val="009539C7"/>
    <w:rsid w:val="00A00F21"/>
    <w:rsid w:val="00B64062"/>
    <w:rsid w:val="00B84226"/>
    <w:rsid w:val="00BE7780"/>
    <w:rsid w:val="00C63C4E"/>
    <w:rsid w:val="00C72C30"/>
    <w:rsid w:val="00D229E5"/>
    <w:rsid w:val="00D77A88"/>
    <w:rsid w:val="00F03910"/>
    <w:rsid w:val="00F40885"/>
    <w:rsid w:val="00F85681"/>
    <w:rsid w:val="00FA2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table" w:styleId="TableGrid">
    <w:name w:val="Table Grid"/>
    <w:basedOn w:val="TableNormal"/>
    <w:rsid w:val="001F06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06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gov.au" TargetMode="External"/><Relationship Id="rId3" Type="http://schemas.openxmlformats.org/officeDocument/2006/relationships/webSettings" Target="webSettings.xml"/><Relationship Id="rId7" Type="http://schemas.openxmlformats.org/officeDocument/2006/relationships/hyperlink" Target="http://www.rma.gov.au/investiga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PresentationFormat/>
  <Lines>26</Lines>
  <Paragraphs>7</Paragraphs>
  <ScaleCrop>false</ScaleCrop>
  <LinksUpToDate>false</LinksUpToDate>
  <CharactersWithSpaces>3719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2020-12-24T03:34:00Z</dcterms:created>
  <dcterms:modified xsi:type="dcterms:W3CDTF">2020-12-24T03:34:00Z</dcterms:modified>
  <dc:language/>
  <cp:version/>
</cp:coreProperties>
</file>