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9D" w:rsidRDefault="008F4078">
      <w:pPr>
        <w:spacing w:after="120" w:line="240" w:lineRule="auto"/>
        <w:jc w:val="center"/>
        <w:outlineLvl w:val="0"/>
        <w:rPr>
          <w:rFonts w:ascii="Times New Roman" w:hAnsi="Times New Roman"/>
          <w:b/>
        </w:rPr>
      </w:pPr>
      <w:bookmarkStart w:id="0" w:name="_GoBack"/>
      <w:bookmarkEnd w:id="0"/>
      <w:r>
        <w:rPr>
          <w:noProof/>
          <w:lang w:eastAsia="en-AU"/>
        </w:rPr>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8F4078" w:rsidRDefault="008F4078" w:rsidP="00B56DFE">
      <w:pPr>
        <w:spacing w:before="240" w:after="120" w:line="240" w:lineRule="auto"/>
        <w:jc w:val="center"/>
        <w:outlineLvl w:val="0"/>
        <w:rPr>
          <w:rFonts w:ascii="Times New Roman" w:hAnsi="Times New Roman"/>
          <w:b/>
        </w:rPr>
      </w:pPr>
      <w:r>
        <w:rPr>
          <w:rFonts w:ascii="Times New Roman" w:hAnsi="Times New Roman"/>
          <w:b/>
        </w:rPr>
        <w:t>NOTICE OF INVESTIGATION</w:t>
      </w:r>
    </w:p>
    <w:p w:rsidR="008F4078" w:rsidRDefault="008F4078" w:rsidP="00692237">
      <w:pPr>
        <w:spacing w:after="120" w:line="240" w:lineRule="auto"/>
        <w:jc w:val="center"/>
        <w:outlineLvl w:val="0"/>
        <w:rPr>
          <w:rFonts w:ascii="Times New Roman" w:hAnsi="Times New Roman"/>
          <w:b/>
        </w:rPr>
      </w:pPr>
      <w:r>
        <w:rPr>
          <w:rFonts w:ascii="Times New Roman" w:hAnsi="Times New Roman"/>
          <w:b/>
        </w:rPr>
        <w:t>Section 196G of the</w:t>
      </w:r>
    </w:p>
    <w:p w:rsidR="008F4078" w:rsidRDefault="008F4078" w:rsidP="00692237">
      <w:pPr>
        <w:spacing w:after="120" w:line="240" w:lineRule="auto"/>
        <w:jc w:val="center"/>
        <w:outlineLvl w:val="0"/>
        <w:rPr>
          <w:rFonts w:ascii="Times New Roman" w:hAnsi="Times New Roman"/>
          <w:b/>
        </w:rPr>
      </w:pPr>
      <w:r>
        <w:rPr>
          <w:rFonts w:ascii="Times New Roman" w:hAnsi="Times New Roman"/>
          <w:i/>
        </w:rPr>
        <w:t>Veterans' Entitlements Act 1986</w:t>
      </w:r>
    </w:p>
    <w:p w:rsidR="008F4078" w:rsidRPr="008F4078" w:rsidRDefault="008F4078" w:rsidP="00692237">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w:t>
      </w:r>
      <w:r w:rsidR="008A2A98">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4621"/>
        <w:gridCol w:w="4621"/>
      </w:tblGrid>
      <w:tr w:rsidR="008F4078" w:rsidRPr="008F4078" w:rsidTr="008F4078">
        <w:trPr>
          <w:jc w:val="center"/>
        </w:trPr>
        <w:tc>
          <w:tcPr>
            <w:tcW w:w="4621" w:type="dxa"/>
          </w:tcPr>
          <w:p w:rsidR="008F4078" w:rsidRPr="008F4078" w:rsidRDefault="008F4078" w:rsidP="00692237">
            <w:pPr>
              <w:spacing w:after="120" w:line="240" w:lineRule="auto"/>
              <w:rPr>
                <w:b/>
              </w:rPr>
            </w:pPr>
            <w:bookmarkStart w:id="1" w:name="OLE_LINK3"/>
            <w:bookmarkStart w:id="2" w:name="OLE_LINK4"/>
            <w:r w:rsidRPr="008F4078">
              <w:rPr>
                <w:b/>
              </w:rPr>
              <w:t>Condition:</w:t>
            </w:r>
          </w:p>
        </w:tc>
        <w:tc>
          <w:tcPr>
            <w:tcW w:w="4621" w:type="dxa"/>
          </w:tcPr>
          <w:p w:rsidR="008F4078" w:rsidRPr="008F4078" w:rsidRDefault="008F4078" w:rsidP="00692237">
            <w:pPr>
              <w:spacing w:after="120" w:line="240" w:lineRule="auto"/>
              <w:rPr>
                <w:b/>
              </w:rPr>
            </w:pPr>
            <w:r w:rsidRPr="008F4078">
              <w:rPr>
                <w:b/>
              </w:rPr>
              <w:t>Instrument Nos.:</w:t>
            </w:r>
          </w:p>
        </w:tc>
      </w:tr>
      <w:tr w:rsidR="007409C1" w:rsidRPr="008F4078" w:rsidTr="00C0663B">
        <w:trPr>
          <w:jc w:val="center"/>
        </w:trPr>
        <w:tc>
          <w:tcPr>
            <w:tcW w:w="4621" w:type="dxa"/>
            <w:vAlign w:val="bottom"/>
          </w:tcPr>
          <w:p w:rsidR="007409C1" w:rsidRPr="003D1509" w:rsidRDefault="007409C1" w:rsidP="00C0663B">
            <w:pPr>
              <w:autoSpaceDE w:val="0"/>
              <w:autoSpaceDN w:val="0"/>
              <w:adjustRightInd w:val="0"/>
              <w:spacing w:after="120" w:line="240" w:lineRule="auto"/>
            </w:pPr>
            <w:r>
              <w:t>poisoning and toxic reaction from plants and fungi</w:t>
            </w:r>
          </w:p>
        </w:tc>
        <w:tc>
          <w:tcPr>
            <w:tcW w:w="4621" w:type="dxa"/>
          </w:tcPr>
          <w:p w:rsidR="007409C1" w:rsidRPr="008F4078" w:rsidRDefault="007409C1" w:rsidP="00C0663B">
            <w:pPr>
              <w:spacing w:after="120" w:line="240" w:lineRule="auto"/>
            </w:pPr>
            <w:r>
              <w:t>84 &amp; 85 of 2010</w:t>
            </w:r>
          </w:p>
        </w:tc>
      </w:tr>
      <w:tr w:rsidR="007409C1" w:rsidRPr="008F4078" w:rsidTr="009A0F1F">
        <w:trPr>
          <w:jc w:val="center"/>
        </w:trPr>
        <w:tc>
          <w:tcPr>
            <w:tcW w:w="4621" w:type="dxa"/>
            <w:vAlign w:val="bottom"/>
          </w:tcPr>
          <w:p w:rsidR="007409C1" w:rsidRPr="003D1509" w:rsidRDefault="007409C1" w:rsidP="009A0F1F">
            <w:pPr>
              <w:autoSpaceDE w:val="0"/>
              <w:autoSpaceDN w:val="0"/>
              <w:adjustRightInd w:val="0"/>
              <w:spacing w:after="120" w:line="240" w:lineRule="auto"/>
            </w:pPr>
            <w:r>
              <w:t>schistosomiasis</w:t>
            </w:r>
          </w:p>
        </w:tc>
        <w:tc>
          <w:tcPr>
            <w:tcW w:w="4621" w:type="dxa"/>
          </w:tcPr>
          <w:p w:rsidR="007409C1" w:rsidRDefault="007409C1" w:rsidP="009A0F1F">
            <w:pPr>
              <w:spacing w:after="120" w:line="240" w:lineRule="auto"/>
            </w:pPr>
            <w:r>
              <w:t>86 &amp; 87 of 2010</w:t>
            </w:r>
          </w:p>
        </w:tc>
      </w:tr>
      <w:tr w:rsidR="007409C1" w:rsidRPr="008F4078" w:rsidTr="00EE4B44">
        <w:trPr>
          <w:jc w:val="center"/>
        </w:trPr>
        <w:tc>
          <w:tcPr>
            <w:tcW w:w="4621" w:type="dxa"/>
            <w:vAlign w:val="bottom"/>
          </w:tcPr>
          <w:p w:rsidR="007409C1" w:rsidRPr="003D1509" w:rsidRDefault="007409C1" w:rsidP="00EE4B44">
            <w:pPr>
              <w:autoSpaceDE w:val="0"/>
              <w:autoSpaceDN w:val="0"/>
              <w:adjustRightInd w:val="0"/>
              <w:spacing w:after="120" w:line="240" w:lineRule="auto"/>
            </w:pPr>
            <w:r>
              <w:t>strongyloidiasis</w:t>
            </w:r>
          </w:p>
        </w:tc>
        <w:tc>
          <w:tcPr>
            <w:tcW w:w="4621" w:type="dxa"/>
          </w:tcPr>
          <w:p w:rsidR="007409C1" w:rsidRDefault="007409C1" w:rsidP="00EE4B44">
            <w:pPr>
              <w:spacing w:after="120" w:line="240" w:lineRule="auto"/>
            </w:pPr>
            <w:r>
              <w:t>88 &amp; 89 of 2010</w:t>
            </w:r>
          </w:p>
        </w:tc>
      </w:tr>
      <w:tr w:rsidR="007409C1" w:rsidRPr="008F4078" w:rsidTr="009A0F1F">
        <w:trPr>
          <w:jc w:val="center"/>
        </w:trPr>
        <w:tc>
          <w:tcPr>
            <w:tcW w:w="4621" w:type="dxa"/>
            <w:vAlign w:val="bottom"/>
          </w:tcPr>
          <w:p w:rsidR="007409C1" w:rsidRPr="003D1509" w:rsidRDefault="007409C1" w:rsidP="009A0F1F">
            <w:pPr>
              <w:autoSpaceDE w:val="0"/>
              <w:autoSpaceDN w:val="0"/>
              <w:adjustRightInd w:val="0"/>
              <w:spacing w:after="120" w:line="240" w:lineRule="auto"/>
            </w:pPr>
            <w:r>
              <w:t>Ross River virus infection</w:t>
            </w:r>
          </w:p>
        </w:tc>
        <w:tc>
          <w:tcPr>
            <w:tcW w:w="4621" w:type="dxa"/>
          </w:tcPr>
          <w:p w:rsidR="007409C1" w:rsidRDefault="007409C1" w:rsidP="009A0F1F">
            <w:pPr>
              <w:spacing w:after="120" w:line="240" w:lineRule="auto"/>
            </w:pPr>
            <w:r>
              <w:t>90 &amp; 91 of 2010</w:t>
            </w:r>
          </w:p>
        </w:tc>
      </w:tr>
      <w:tr w:rsidR="007409C1" w:rsidRPr="008F4078" w:rsidTr="00C0663B">
        <w:trPr>
          <w:jc w:val="center"/>
        </w:trPr>
        <w:tc>
          <w:tcPr>
            <w:tcW w:w="4621" w:type="dxa"/>
            <w:vAlign w:val="bottom"/>
          </w:tcPr>
          <w:p w:rsidR="007409C1" w:rsidRPr="003D1509" w:rsidRDefault="007409C1" w:rsidP="00C0663B">
            <w:pPr>
              <w:autoSpaceDE w:val="0"/>
              <w:autoSpaceDN w:val="0"/>
              <w:adjustRightInd w:val="0"/>
              <w:spacing w:after="120" w:line="240" w:lineRule="auto"/>
            </w:pPr>
            <w:r>
              <w:t>Morton's metatarsalgia</w:t>
            </w:r>
          </w:p>
        </w:tc>
        <w:tc>
          <w:tcPr>
            <w:tcW w:w="4621" w:type="dxa"/>
          </w:tcPr>
          <w:p w:rsidR="007409C1" w:rsidRPr="008F4078" w:rsidRDefault="007409C1" w:rsidP="00C0663B">
            <w:pPr>
              <w:spacing w:after="120" w:line="240" w:lineRule="auto"/>
            </w:pPr>
            <w:r>
              <w:t>92 &amp; 93 of 2010</w:t>
            </w:r>
          </w:p>
        </w:tc>
      </w:tr>
      <w:tr w:rsidR="007409C1" w:rsidRPr="008F4078" w:rsidTr="008F4078">
        <w:trPr>
          <w:jc w:val="center"/>
        </w:trPr>
        <w:tc>
          <w:tcPr>
            <w:tcW w:w="4621" w:type="dxa"/>
            <w:vAlign w:val="bottom"/>
          </w:tcPr>
          <w:p w:rsidR="007409C1" w:rsidRPr="003D1509" w:rsidRDefault="007409C1" w:rsidP="00C62889">
            <w:pPr>
              <w:autoSpaceDE w:val="0"/>
              <w:autoSpaceDN w:val="0"/>
              <w:adjustRightInd w:val="0"/>
              <w:spacing w:after="120" w:line="240" w:lineRule="auto"/>
            </w:pPr>
            <w:r>
              <w:t>coeliac disease</w:t>
            </w:r>
          </w:p>
        </w:tc>
        <w:tc>
          <w:tcPr>
            <w:tcW w:w="4621" w:type="dxa"/>
          </w:tcPr>
          <w:p w:rsidR="007409C1" w:rsidRPr="008F4078" w:rsidRDefault="007409C1" w:rsidP="004E71EA">
            <w:pPr>
              <w:spacing w:after="120" w:line="240" w:lineRule="auto"/>
            </w:pPr>
            <w:r>
              <w:t>1 &amp; 2 of 2011</w:t>
            </w:r>
          </w:p>
        </w:tc>
      </w:tr>
      <w:tr w:rsidR="007409C1" w:rsidRPr="008F4078" w:rsidTr="00C240E6">
        <w:trPr>
          <w:jc w:val="center"/>
        </w:trPr>
        <w:tc>
          <w:tcPr>
            <w:tcW w:w="4621" w:type="dxa"/>
            <w:vAlign w:val="bottom"/>
          </w:tcPr>
          <w:p w:rsidR="007409C1" w:rsidRPr="003D1509" w:rsidRDefault="007409C1" w:rsidP="00C240E6">
            <w:pPr>
              <w:autoSpaceDE w:val="0"/>
              <w:autoSpaceDN w:val="0"/>
              <w:adjustRightInd w:val="0"/>
              <w:spacing w:after="120" w:line="240" w:lineRule="auto"/>
            </w:pPr>
            <w:r>
              <w:t>varicocele</w:t>
            </w:r>
          </w:p>
        </w:tc>
        <w:tc>
          <w:tcPr>
            <w:tcW w:w="4621" w:type="dxa"/>
          </w:tcPr>
          <w:p w:rsidR="007409C1" w:rsidRDefault="007409C1" w:rsidP="00C240E6">
            <w:pPr>
              <w:spacing w:after="120" w:line="240" w:lineRule="auto"/>
            </w:pPr>
            <w:r>
              <w:t>3 &amp; 4 of 2011</w:t>
            </w:r>
          </w:p>
        </w:tc>
      </w:tr>
      <w:tr w:rsidR="007409C1" w:rsidRPr="008F4078" w:rsidTr="00C240E6">
        <w:trPr>
          <w:jc w:val="center"/>
        </w:trPr>
        <w:tc>
          <w:tcPr>
            <w:tcW w:w="4621" w:type="dxa"/>
            <w:vAlign w:val="bottom"/>
          </w:tcPr>
          <w:p w:rsidR="007409C1" w:rsidRPr="003D1509" w:rsidRDefault="007409C1" w:rsidP="00C240E6">
            <w:pPr>
              <w:autoSpaceDE w:val="0"/>
              <w:autoSpaceDN w:val="0"/>
              <w:adjustRightInd w:val="0"/>
              <w:spacing w:after="120" w:line="240" w:lineRule="auto"/>
            </w:pPr>
            <w:r>
              <w:t>sensorineural hearing loss</w:t>
            </w:r>
          </w:p>
        </w:tc>
        <w:tc>
          <w:tcPr>
            <w:tcW w:w="4621" w:type="dxa"/>
          </w:tcPr>
          <w:p w:rsidR="007409C1" w:rsidRDefault="007409C1" w:rsidP="00C240E6">
            <w:pPr>
              <w:spacing w:after="120" w:line="240" w:lineRule="auto"/>
            </w:pPr>
            <w:r>
              <w:t>5 &amp; 6 of 2011</w:t>
            </w:r>
          </w:p>
        </w:tc>
      </w:tr>
      <w:tr w:rsidR="007409C1" w:rsidRPr="008F4078" w:rsidTr="00C240E6">
        <w:trPr>
          <w:jc w:val="center"/>
        </w:trPr>
        <w:tc>
          <w:tcPr>
            <w:tcW w:w="4621" w:type="dxa"/>
            <w:vAlign w:val="bottom"/>
          </w:tcPr>
          <w:p w:rsidR="007409C1" w:rsidRPr="003D1509" w:rsidRDefault="007409C1" w:rsidP="00C240E6">
            <w:pPr>
              <w:autoSpaceDE w:val="0"/>
              <w:autoSpaceDN w:val="0"/>
              <w:adjustRightInd w:val="0"/>
              <w:spacing w:after="120" w:line="240" w:lineRule="auto"/>
            </w:pPr>
            <w:r>
              <w:t>conductive hearing loss</w:t>
            </w:r>
          </w:p>
        </w:tc>
        <w:tc>
          <w:tcPr>
            <w:tcW w:w="4621" w:type="dxa"/>
          </w:tcPr>
          <w:p w:rsidR="007409C1" w:rsidRPr="008F4078" w:rsidRDefault="007409C1" w:rsidP="00C240E6">
            <w:pPr>
              <w:spacing w:after="120" w:line="240" w:lineRule="auto"/>
            </w:pPr>
            <w:r>
              <w:t>7 &amp; 8 of 2011</w:t>
            </w:r>
          </w:p>
        </w:tc>
      </w:tr>
      <w:tr w:rsidR="007409C1" w:rsidRPr="008F4078" w:rsidTr="00C240E6">
        <w:trPr>
          <w:jc w:val="center"/>
        </w:trPr>
        <w:tc>
          <w:tcPr>
            <w:tcW w:w="4621" w:type="dxa"/>
            <w:vAlign w:val="bottom"/>
          </w:tcPr>
          <w:p w:rsidR="007409C1" w:rsidRPr="003D1509" w:rsidRDefault="007409C1" w:rsidP="00C240E6">
            <w:pPr>
              <w:autoSpaceDE w:val="0"/>
              <w:autoSpaceDN w:val="0"/>
              <w:adjustRightInd w:val="0"/>
              <w:spacing w:after="120" w:line="240" w:lineRule="auto"/>
            </w:pPr>
            <w:r>
              <w:t>Kaposi's sarcoma</w:t>
            </w:r>
          </w:p>
        </w:tc>
        <w:tc>
          <w:tcPr>
            <w:tcW w:w="4621" w:type="dxa"/>
          </w:tcPr>
          <w:p w:rsidR="007409C1" w:rsidRPr="008F4078" w:rsidRDefault="007409C1" w:rsidP="00C240E6">
            <w:pPr>
              <w:spacing w:after="120" w:line="240" w:lineRule="auto"/>
            </w:pPr>
            <w:r>
              <w:t>9 &amp; 10 of 2011</w:t>
            </w:r>
          </w:p>
        </w:tc>
      </w:tr>
      <w:tr w:rsidR="007409C1" w:rsidRPr="008F4078" w:rsidTr="00820809">
        <w:trPr>
          <w:jc w:val="center"/>
        </w:trPr>
        <w:tc>
          <w:tcPr>
            <w:tcW w:w="4621" w:type="dxa"/>
            <w:vAlign w:val="bottom"/>
          </w:tcPr>
          <w:p w:rsidR="007409C1" w:rsidRPr="003D1509" w:rsidRDefault="007409C1" w:rsidP="00276157">
            <w:pPr>
              <w:autoSpaceDE w:val="0"/>
              <w:autoSpaceDN w:val="0"/>
              <w:adjustRightInd w:val="0"/>
              <w:spacing w:after="120" w:line="240" w:lineRule="auto"/>
            </w:pPr>
            <w:r>
              <w:t>polyarteritis nodosa</w:t>
            </w:r>
          </w:p>
        </w:tc>
        <w:tc>
          <w:tcPr>
            <w:tcW w:w="4621" w:type="dxa"/>
          </w:tcPr>
          <w:p w:rsidR="007409C1" w:rsidRPr="008F4078" w:rsidRDefault="007409C1" w:rsidP="00276157">
            <w:pPr>
              <w:spacing w:after="120" w:line="240" w:lineRule="auto"/>
            </w:pPr>
            <w:r>
              <w:t>11 &amp; 12 of 2011</w:t>
            </w:r>
          </w:p>
        </w:tc>
      </w:tr>
      <w:tr w:rsidR="007409C1" w:rsidRPr="008F4078" w:rsidTr="008F4078">
        <w:trPr>
          <w:jc w:val="center"/>
        </w:trPr>
        <w:tc>
          <w:tcPr>
            <w:tcW w:w="4621" w:type="dxa"/>
            <w:vAlign w:val="bottom"/>
          </w:tcPr>
          <w:p w:rsidR="007409C1" w:rsidRPr="003D1509" w:rsidRDefault="007409C1" w:rsidP="00692237">
            <w:pPr>
              <w:autoSpaceDE w:val="0"/>
              <w:autoSpaceDN w:val="0"/>
              <w:adjustRightInd w:val="0"/>
              <w:spacing w:after="120" w:line="240" w:lineRule="auto"/>
            </w:pPr>
            <w:r>
              <w:t>microscopic polyangiitis</w:t>
            </w:r>
          </w:p>
        </w:tc>
        <w:tc>
          <w:tcPr>
            <w:tcW w:w="4621" w:type="dxa"/>
          </w:tcPr>
          <w:p w:rsidR="007409C1" w:rsidRPr="008F4078" w:rsidRDefault="007409C1" w:rsidP="004E71EA">
            <w:pPr>
              <w:spacing w:after="120" w:line="240" w:lineRule="auto"/>
            </w:pPr>
            <w:r>
              <w:t>13 &amp; 14 of 2011</w:t>
            </w:r>
          </w:p>
        </w:tc>
      </w:tr>
      <w:tr w:rsidR="007409C1" w:rsidRPr="008F4078" w:rsidTr="00820809">
        <w:trPr>
          <w:jc w:val="center"/>
        </w:trPr>
        <w:tc>
          <w:tcPr>
            <w:tcW w:w="4621" w:type="dxa"/>
            <w:vAlign w:val="bottom"/>
          </w:tcPr>
          <w:p w:rsidR="007409C1" w:rsidRPr="003D1509" w:rsidRDefault="007409C1" w:rsidP="00692237">
            <w:pPr>
              <w:autoSpaceDE w:val="0"/>
              <w:autoSpaceDN w:val="0"/>
              <w:adjustRightInd w:val="0"/>
              <w:spacing w:after="120" w:line="240" w:lineRule="auto"/>
            </w:pPr>
            <w:r>
              <w:t>rheumatic heart disease</w:t>
            </w:r>
          </w:p>
        </w:tc>
        <w:tc>
          <w:tcPr>
            <w:tcW w:w="4621" w:type="dxa"/>
          </w:tcPr>
          <w:p w:rsidR="007409C1" w:rsidRDefault="007409C1" w:rsidP="004E71EA">
            <w:pPr>
              <w:spacing w:after="120" w:line="240" w:lineRule="auto"/>
            </w:pPr>
            <w:r>
              <w:t>19 &amp; 20 of 2011</w:t>
            </w:r>
          </w:p>
        </w:tc>
      </w:tr>
      <w:tr w:rsidR="007409C1" w:rsidRPr="008F4078" w:rsidTr="008F4078">
        <w:trPr>
          <w:jc w:val="center"/>
        </w:trPr>
        <w:tc>
          <w:tcPr>
            <w:tcW w:w="4621" w:type="dxa"/>
            <w:vAlign w:val="bottom"/>
          </w:tcPr>
          <w:p w:rsidR="007409C1" w:rsidRPr="003D1509" w:rsidRDefault="007409C1" w:rsidP="00692237">
            <w:pPr>
              <w:autoSpaceDE w:val="0"/>
              <w:autoSpaceDN w:val="0"/>
              <w:adjustRightInd w:val="0"/>
              <w:spacing w:after="120" w:line="240" w:lineRule="auto"/>
            </w:pPr>
            <w:r>
              <w:t>malignant neoplasm of the liver</w:t>
            </w:r>
          </w:p>
        </w:tc>
        <w:tc>
          <w:tcPr>
            <w:tcW w:w="4621" w:type="dxa"/>
          </w:tcPr>
          <w:p w:rsidR="007409C1" w:rsidRPr="008F4078" w:rsidRDefault="007409C1" w:rsidP="004E71EA">
            <w:pPr>
              <w:spacing w:after="120" w:line="240" w:lineRule="auto"/>
            </w:pPr>
            <w:r>
              <w:t>21 &amp; 22 of 2011, as amended</w:t>
            </w:r>
          </w:p>
        </w:tc>
      </w:tr>
      <w:tr w:rsidR="007409C1" w:rsidRPr="008F4078" w:rsidTr="006D0061">
        <w:trPr>
          <w:jc w:val="center"/>
        </w:trPr>
        <w:tc>
          <w:tcPr>
            <w:tcW w:w="4621" w:type="dxa"/>
            <w:vAlign w:val="bottom"/>
          </w:tcPr>
          <w:p w:rsidR="007409C1" w:rsidRPr="003D1509" w:rsidRDefault="007409C1" w:rsidP="006D0061">
            <w:pPr>
              <w:autoSpaceDE w:val="0"/>
              <w:autoSpaceDN w:val="0"/>
              <w:adjustRightInd w:val="0"/>
              <w:spacing w:after="120" w:line="240" w:lineRule="auto"/>
            </w:pPr>
            <w:r>
              <w:t>acute rheumatic fever</w:t>
            </w:r>
          </w:p>
        </w:tc>
        <w:tc>
          <w:tcPr>
            <w:tcW w:w="4621" w:type="dxa"/>
          </w:tcPr>
          <w:p w:rsidR="007409C1" w:rsidRPr="008F4078" w:rsidRDefault="007409C1" w:rsidP="006D0061">
            <w:pPr>
              <w:spacing w:after="120" w:line="240" w:lineRule="auto"/>
            </w:pPr>
            <w:r>
              <w:t>23 &amp; 24 of 2011</w:t>
            </w:r>
          </w:p>
        </w:tc>
      </w:tr>
      <w:bookmarkEnd w:id="1"/>
      <w:bookmarkEnd w:id="2"/>
    </w:tbl>
    <w:p w:rsidR="007409C1" w:rsidRDefault="007409C1" w:rsidP="00692237">
      <w:pPr>
        <w:spacing w:after="120" w:line="240" w:lineRule="auto"/>
        <w:jc w:val="both"/>
        <w:rPr>
          <w:rFonts w:ascii="Times New Roman" w:hAnsi="Times New Roman"/>
        </w:rPr>
      </w:pPr>
    </w:p>
    <w:p w:rsidR="008F4078" w:rsidRPr="008F4078" w:rsidRDefault="008F4078" w:rsidP="00692237">
      <w:pPr>
        <w:spacing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0E1947" w:rsidRDefault="008F4078" w:rsidP="000E1947">
      <w:pPr>
        <w:spacing w:after="12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r w:rsidR="000E1947">
        <w:rPr>
          <w:rFonts w:ascii="Times New Roman" w:hAnsi="Times New Roman"/>
        </w:rPr>
        <w:t>a person eligible to make a claim for pension under Part II or Part IV of the VEA;</w:t>
      </w:r>
    </w:p>
    <w:p w:rsidR="000E1947" w:rsidRDefault="000E1947" w:rsidP="000E1947">
      <w:pPr>
        <w:spacing w:after="12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 xml:space="preserve">a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rsidR="000E1947" w:rsidRDefault="000E1947" w:rsidP="000E1947">
      <w:pPr>
        <w:spacing w:after="12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rsidR="000E1947" w:rsidRDefault="000E1947" w:rsidP="000E1947">
      <w:pPr>
        <w:spacing w:after="12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the Repatriation Commission or the Military Rehabilitation and Compensation Commission; and</w:t>
      </w:r>
    </w:p>
    <w:p w:rsidR="000E1947" w:rsidRDefault="000E1947" w:rsidP="000E1947">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 person having expertise in a field relevant to the investigation.</w:t>
      </w:r>
    </w:p>
    <w:p w:rsidR="008F4078" w:rsidRPr="008F4078" w:rsidRDefault="008F4078" w:rsidP="000E1947">
      <w:pPr>
        <w:spacing w:after="20" w:line="240" w:lineRule="auto"/>
        <w:ind w:left="714" w:hanging="357"/>
        <w:jc w:val="both"/>
        <w:rPr>
          <w:rFonts w:ascii="Times New Roman" w:hAnsi="Times New Roman"/>
        </w:rPr>
      </w:pPr>
    </w:p>
    <w:p w:rsidR="00B56DFE" w:rsidRPr="004A69B2" w:rsidRDefault="008F4078" w:rsidP="00646133">
      <w:pPr>
        <w:keepNext/>
        <w:spacing w:after="120" w:line="240" w:lineRule="auto"/>
        <w:jc w:val="both"/>
        <w:rPr>
          <w:rFonts w:ascii="Times New Roman" w:hAnsi="Times New Roman"/>
        </w:rPr>
      </w:pPr>
      <w:r w:rsidRPr="004A69B2">
        <w:rPr>
          <w:rFonts w:ascii="Times New Roman" w:hAnsi="Times New Roman"/>
        </w:rPr>
        <w:t xml:space="preserve">The Authority will hold its first meeting for the purposes of each of these investigations </w:t>
      </w:r>
      <w:r w:rsidR="00692237" w:rsidRPr="004A69B2">
        <w:rPr>
          <w:rFonts w:ascii="Times New Roman" w:hAnsi="Times New Roman"/>
        </w:rPr>
        <w:t>o</w:t>
      </w:r>
      <w:r w:rsidR="000C749A" w:rsidRPr="004A69B2">
        <w:rPr>
          <w:rFonts w:ascii="Times New Roman" w:hAnsi="Times New Roman"/>
        </w:rPr>
        <w:t xml:space="preserve">n </w:t>
      </w:r>
      <w:r w:rsidR="008A2A98" w:rsidRPr="004A69B2">
        <w:rPr>
          <w:rFonts w:ascii="Times New Roman" w:hAnsi="Times New Roman"/>
          <w:b/>
        </w:rPr>
        <w:t>7</w:t>
      </w:r>
      <w:r w:rsidR="00692237" w:rsidRPr="004A69B2">
        <w:rPr>
          <w:rFonts w:ascii="Times New Roman" w:hAnsi="Times New Roman"/>
          <w:b/>
        </w:rPr>
        <w:t> </w:t>
      </w:r>
      <w:r w:rsidR="008A2A98" w:rsidRPr="004A69B2">
        <w:rPr>
          <w:rFonts w:ascii="Times New Roman" w:hAnsi="Times New Roman"/>
          <w:b/>
        </w:rPr>
        <w:t>August</w:t>
      </w:r>
      <w:r w:rsidR="00692237" w:rsidRPr="004A69B2">
        <w:rPr>
          <w:rFonts w:ascii="Times New Roman" w:hAnsi="Times New Roman"/>
          <w:b/>
        </w:rPr>
        <w:t> </w:t>
      </w:r>
      <w:r w:rsidR="00F64146" w:rsidRPr="004A69B2">
        <w:rPr>
          <w:rFonts w:ascii="Times New Roman" w:hAnsi="Times New Roman"/>
          <w:b/>
        </w:rPr>
        <w:t>201</w:t>
      </w:r>
      <w:r w:rsidR="00C62889" w:rsidRPr="004A69B2">
        <w:rPr>
          <w:rFonts w:ascii="Times New Roman" w:hAnsi="Times New Roman"/>
          <w:b/>
        </w:rPr>
        <w:t>8</w:t>
      </w:r>
      <w:r w:rsidRPr="004A69B2">
        <w:rPr>
          <w:rFonts w:ascii="Times New Roman" w:hAnsi="Times New Roman"/>
        </w:rPr>
        <w:t>.</w:t>
      </w:r>
    </w:p>
    <w:p w:rsidR="00646133" w:rsidRPr="004A69B2" w:rsidRDefault="008F4078" w:rsidP="001056A1">
      <w:pPr>
        <w:spacing w:after="120" w:line="240" w:lineRule="auto"/>
        <w:jc w:val="both"/>
        <w:rPr>
          <w:rFonts w:ascii="Times New Roman" w:hAnsi="Times New Roman"/>
        </w:rPr>
      </w:pPr>
      <w:r w:rsidRPr="004A69B2">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r w:rsidR="00D95364" w:rsidRPr="004A69B2">
        <w:rPr>
          <w:rFonts w:ascii="Times New Roman" w:hAnsi="Times New Roman"/>
        </w:rPr>
        <w:t xml:space="preserve"> </w:t>
      </w:r>
    </w:p>
    <w:p w:rsidR="00A620CA" w:rsidRPr="004A69B2" w:rsidRDefault="00A620CA" w:rsidP="001056A1">
      <w:pPr>
        <w:spacing w:after="120" w:line="240" w:lineRule="auto"/>
        <w:jc w:val="both"/>
        <w:rPr>
          <w:rFonts w:ascii="Times New Roman" w:hAnsi="Times New Roman"/>
          <w:i/>
        </w:rPr>
      </w:pPr>
      <w:r w:rsidRPr="004A69B2">
        <w:rPr>
          <w:rFonts w:ascii="Times New Roman" w:hAnsi="Times New Roman"/>
        </w:rPr>
        <w:t xml:space="preserve">Persons and organisations wishing to make a submission can use the RMA website </w:t>
      </w:r>
      <w:hyperlink r:id="rId7" w:history="1">
        <w:r w:rsidR="00FE46D9" w:rsidRPr="004A69B2">
          <w:rPr>
            <w:rStyle w:val="Hyperlink"/>
            <w:rFonts w:ascii="Times New Roman" w:hAnsi="Times New Roman"/>
            <w:color w:val="0070C0"/>
          </w:rPr>
          <w:t>http://www.rma.gov.au/investigations/</w:t>
        </w:r>
      </w:hyperlink>
      <w:r w:rsidR="00FE46D9" w:rsidRPr="004A69B2">
        <w:rPr>
          <w:rFonts w:ascii="Times New Roman" w:hAnsi="Times New Roman"/>
        </w:rPr>
        <w:t xml:space="preserve"> </w:t>
      </w:r>
      <w:r w:rsidRPr="004A69B2">
        <w:rPr>
          <w:rFonts w:ascii="Times New Roman" w:hAnsi="Times New Roman"/>
        </w:rPr>
        <w:t>to electronically</w:t>
      </w:r>
      <w:r w:rsidRPr="004A69B2">
        <w:rPr>
          <w:rFonts w:ascii="Times New Roman" w:hAnsi="Times New Roman"/>
          <w:i/>
        </w:rPr>
        <w:t xml:space="preserve"> </w:t>
      </w:r>
      <w:r w:rsidRPr="004A69B2">
        <w:rPr>
          <w:rFonts w:ascii="Times New Roman" w:hAnsi="Times New Roman"/>
        </w:rPr>
        <w:t xml:space="preserve">lodge the submission and supporting information.  Alternatively, submissions can be sent by email to </w:t>
      </w:r>
      <w:hyperlink r:id="rId8" w:history="1">
        <w:r w:rsidRPr="004A69B2">
          <w:rPr>
            <w:rStyle w:val="Hyperlink"/>
            <w:rFonts w:ascii="Times New Roman" w:hAnsi="Times New Roman"/>
            <w:color w:val="0070C0"/>
          </w:rPr>
          <w:t>info@rma.gov.au</w:t>
        </w:r>
      </w:hyperlink>
      <w:r w:rsidRPr="004A69B2">
        <w:rPr>
          <w:rFonts w:ascii="Times New Roman" w:hAnsi="Times New Roman"/>
        </w:rPr>
        <w:t xml:space="preserve"> or posted to the address below.  The </w:t>
      </w:r>
      <w:r w:rsidRPr="004A69B2">
        <w:rPr>
          <w:rFonts w:ascii="Times New Roman" w:hAnsi="Times New Roman"/>
          <w:i/>
        </w:rPr>
        <w:t>RMA Submission Guidelines</w:t>
      </w:r>
      <w:r w:rsidRPr="004A69B2">
        <w:rPr>
          <w:rFonts w:ascii="Times New Roman" w:hAnsi="Times New Roman"/>
        </w:rPr>
        <w:t xml:space="preserve"> are available online for guidance.  The</w:t>
      </w:r>
      <w:r w:rsidRPr="004A69B2">
        <w:rPr>
          <w:rFonts w:ascii="Times New Roman" w:hAnsi="Times New Roman"/>
          <w:i/>
        </w:rPr>
        <w:t xml:space="preserve"> </w:t>
      </w:r>
      <w:r w:rsidRPr="004A69B2">
        <w:rPr>
          <w:rFonts w:ascii="Times New Roman" w:hAnsi="Times New Roman"/>
        </w:rPr>
        <w:t>RMA Secretariat may be contacted at the address, telephone number or email address below for further assistance.</w:t>
      </w:r>
    </w:p>
    <w:p w:rsidR="008F4078" w:rsidRPr="00B959F6" w:rsidRDefault="008F4078" w:rsidP="001056A1">
      <w:pPr>
        <w:keepNext/>
        <w:spacing w:after="240" w:line="240" w:lineRule="auto"/>
        <w:jc w:val="both"/>
        <w:rPr>
          <w:rFonts w:ascii="Times New Roman" w:hAnsi="Times New Roman"/>
        </w:rPr>
      </w:pPr>
      <w:r w:rsidRPr="004A69B2">
        <w:rPr>
          <w:rFonts w:ascii="Times New Roman" w:hAnsi="Times New Roman"/>
        </w:rPr>
        <w:t xml:space="preserve">All submissions must be in writing and received by the Authority no later than </w:t>
      </w:r>
      <w:r w:rsidR="008A2A98" w:rsidRPr="004A69B2">
        <w:rPr>
          <w:rFonts w:ascii="Times New Roman" w:hAnsi="Times New Roman"/>
          <w:b/>
        </w:rPr>
        <w:t>20</w:t>
      </w:r>
      <w:r w:rsidRPr="004A69B2">
        <w:rPr>
          <w:rFonts w:ascii="Times New Roman" w:hAnsi="Times New Roman"/>
          <w:b/>
        </w:rPr>
        <w:t> </w:t>
      </w:r>
      <w:r w:rsidR="008A2A98" w:rsidRPr="004A69B2">
        <w:rPr>
          <w:rFonts w:ascii="Times New Roman" w:hAnsi="Times New Roman"/>
          <w:b/>
        </w:rPr>
        <w:t>July</w:t>
      </w:r>
      <w:r w:rsidR="000317D5" w:rsidRPr="004A69B2">
        <w:rPr>
          <w:rFonts w:ascii="Times New Roman" w:hAnsi="Times New Roman"/>
          <w:b/>
        </w:rPr>
        <w:t> </w:t>
      </w:r>
      <w:r w:rsidRPr="004A69B2">
        <w:rPr>
          <w:rFonts w:ascii="Times New Roman" w:hAnsi="Times New Roman"/>
          <w:b/>
        </w:rPr>
        <w:t>201</w:t>
      </w:r>
      <w:r w:rsidR="00C62889" w:rsidRPr="004A69B2">
        <w:rPr>
          <w:rFonts w:ascii="Times New Roman" w:hAnsi="Times New Roman"/>
          <w:b/>
        </w:rPr>
        <w:t>8</w:t>
      </w:r>
      <w:r w:rsidRPr="00B959F6">
        <w:rPr>
          <w:rFonts w:ascii="Times New Roman" w:hAnsi="Times New Roman"/>
        </w:rPr>
        <w:t>.</w:t>
      </w:r>
      <w:r w:rsidR="003803BB">
        <w:rPr>
          <w:rFonts w:ascii="Times New Roman" w:hAnsi="Times New Roman"/>
        </w:rPr>
        <w:t xml:space="preserve"> </w:t>
      </w:r>
    </w:p>
    <w:p w:rsidR="00646133" w:rsidRDefault="00646133" w:rsidP="00646133">
      <w:pPr>
        <w:spacing w:after="120" w:line="240" w:lineRule="auto"/>
        <w:rPr>
          <w:rFonts w:ascii="Times New Roman" w:hAnsi="Times New Roman"/>
        </w:rPr>
      </w:pPr>
    </w:p>
    <w:p w:rsidR="004A69B2" w:rsidRDefault="004A69B2" w:rsidP="004A69B2">
      <w:pPr>
        <w:spacing w:after="120" w:line="240" w:lineRule="auto"/>
        <w:rPr>
          <w:rFonts w:ascii="Times New Roman" w:hAnsi="Times New Roman"/>
        </w:rPr>
      </w:pPr>
    </w:p>
    <w:tbl>
      <w:tblPr>
        <w:tblW w:w="0" w:type="auto"/>
        <w:tblLayout w:type="fixed"/>
        <w:tblLook w:val="04A0" w:firstRow="1" w:lastRow="0" w:firstColumn="1" w:lastColumn="0" w:noHBand="0" w:noVBand="1"/>
      </w:tblPr>
      <w:tblGrid>
        <w:gridCol w:w="4106"/>
        <w:gridCol w:w="4910"/>
      </w:tblGrid>
      <w:tr w:rsidR="004A69B2" w:rsidTr="004A69B2">
        <w:tc>
          <w:tcPr>
            <w:tcW w:w="4106" w:type="dxa"/>
            <w:hideMark/>
          </w:tcPr>
          <w:p w:rsidR="004A69B2" w:rsidRDefault="004A69B2">
            <w:pPr>
              <w:spacing w:after="0" w:line="240" w:lineRule="auto"/>
              <w:ind w:left="357"/>
              <w:rPr>
                <w:rFonts w:ascii="Times New Roman" w:eastAsia="Calibri" w:hAnsi="Times New Roman"/>
              </w:rPr>
            </w:pPr>
            <w:r>
              <w:rPr>
                <w:rFonts w:ascii="Times New Roman" w:eastAsia="Calibri" w:hAnsi="Times New Roman"/>
              </w:rPr>
              <w:t>The Common Seal of the</w:t>
            </w:r>
            <w:r>
              <w:rPr>
                <w:rFonts w:ascii="Times New Roman" w:eastAsia="Calibri" w:hAnsi="Times New Roman"/>
              </w:rPr>
              <w:tab/>
            </w:r>
            <w:r>
              <w:rPr>
                <w:rFonts w:ascii="Times New Roman" w:eastAsia="Calibri" w:hAnsi="Times New Roman"/>
              </w:rPr>
              <w:tab/>
              <w:t>)</w:t>
            </w:r>
          </w:p>
          <w:p w:rsidR="004A69B2" w:rsidRDefault="004A69B2">
            <w:pPr>
              <w:spacing w:after="0" w:line="240" w:lineRule="auto"/>
              <w:ind w:left="357"/>
              <w:rPr>
                <w:rFonts w:ascii="Times New Roman" w:eastAsia="Calibri" w:hAnsi="Times New Roman"/>
              </w:rPr>
            </w:pPr>
            <w:r>
              <w:rPr>
                <w:rFonts w:ascii="Times New Roman" w:eastAsia="Calibri" w:hAnsi="Times New Roman"/>
              </w:rPr>
              <w:t>Repatriation Medical Authority</w:t>
            </w:r>
            <w:r>
              <w:rPr>
                <w:rFonts w:ascii="Times New Roman" w:eastAsia="Calibri" w:hAnsi="Times New Roman"/>
              </w:rPr>
              <w:tab/>
              <w:t>)</w:t>
            </w:r>
          </w:p>
          <w:p w:rsidR="004A69B2" w:rsidRDefault="004A69B2">
            <w:pPr>
              <w:spacing w:after="0" w:line="240" w:lineRule="auto"/>
              <w:ind w:left="357"/>
              <w:rPr>
                <w:rFonts w:eastAsia="Calibri"/>
              </w:rPr>
            </w:pPr>
            <w:r>
              <w:rPr>
                <w:rFonts w:ascii="Times New Roman" w:eastAsia="Calibri" w:hAnsi="Times New Roman"/>
              </w:rPr>
              <w:t>was affixed at the direction of:</w:t>
            </w:r>
            <w:r>
              <w:rPr>
                <w:rFonts w:ascii="Times New Roman" w:eastAsia="Calibri" w:hAnsi="Times New Roman"/>
              </w:rPr>
              <w:tab/>
              <w:t>)</w:t>
            </w:r>
          </w:p>
        </w:tc>
        <w:tc>
          <w:tcPr>
            <w:tcW w:w="4910" w:type="dxa"/>
            <w:hideMark/>
          </w:tcPr>
          <w:p w:rsidR="004A69B2" w:rsidRDefault="004A69B2">
            <w:pPr>
              <w:rPr>
                <w:rFonts w:eastAsia="Calibri"/>
              </w:rPr>
            </w:pPr>
            <w:r>
              <w:rPr>
                <w:noProof/>
                <w:lang w:eastAsia="en-AU"/>
              </w:rPr>
              <w:drawing>
                <wp:anchor distT="0" distB="0" distL="114300" distR="114300" simplePos="0" relativeHeight="251658240" behindDoc="1" locked="0" layoutInCell="1" allowOverlap="1">
                  <wp:simplePos x="0" y="0"/>
                  <wp:positionH relativeFrom="column">
                    <wp:posOffset>123825</wp:posOffset>
                  </wp:positionH>
                  <wp:positionV relativeFrom="paragraph">
                    <wp:posOffset>12700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tc>
      </w:tr>
      <w:tr w:rsidR="004A69B2" w:rsidTr="004A69B2">
        <w:tc>
          <w:tcPr>
            <w:tcW w:w="4106" w:type="dxa"/>
          </w:tcPr>
          <w:p w:rsidR="004A69B2" w:rsidRDefault="004A69B2">
            <w:pPr>
              <w:jc w:val="center"/>
              <w:rPr>
                <w:rFonts w:ascii="Times New Roman" w:eastAsia="Calibri" w:hAnsi="Times New Roman"/>
              </w:rPr>
            </w:pPr>
          </w:p>
        </w:tc>
        <w:tc>
          <w:tcPr>
            <w:tcW w:w="4910" w:type="dxa"/>
            <w:hideMark/>
          </w:tcPr>
          <w:p w:rsidR="004A69B2" w:rsidRDefault="004A69B2" w:rsidP="004A69B2">
            <w:pPr>
              <w:spacing w:before="120" w:after="0" w:line="240" w:lineRule="auto"/>
              <w:ind w:left="34"/>
              <w:rPr>
                <w:rFonts w:ascii="Times New Roman" w:eastAsia="Calibri" w:hAnsi="Times New Roman"/>
              </w:rPr>
            </w:pPr>
            <w:r>
              <w:rPr>
                <w:rFonts w:ascii="Times New Roman" w:eastAsia="Calibri" w:hAnsi="Times New Roman"/>
              </w:rPr>
              <w:t xml:space="preserve">PROFESSOR NICHOLAS SAUNDERS AO </w:t>
            </w:r>
            <w:r>
              <w:rPr>
                <w:rFonts w:ascii="Times New Roman" w:hAnsi="Times New Roman"/>
              </w:rPr>
              <w:t>CHAIRPERSON</w:t>
            </w:r>
            <w:r>
              <w:rPr>
                <w:rFonts w:ascii="Times New Roman" w:hAnsi="Times New Roman"/>
              </w:rPr>
              <w:tab/>
            </w:r>
            <w:r>
              <w:rPr>
                <w:rFonts w:ascii="Times New Roman" w:hAnsi="Times New Roman"/>
              </w:rPr>
              <w:tab/>
              <w:t xml:space="preserve"> 27 / 4 / 2018</w:t>
            </w:r>
          </w:p>
        </w:tc>
      </w:tr>
    </w:tbl>
    <w:p w:rsidR="004A69B2" w:rsidRDefault="004A69B2" w:rsidP="004A69B2">
      <w:pPr>
        <w:spacing w:after="120" w:line="240" w:lineRule="auto"/>
        <w:rPr>
          <w:rFonts w:ascii="Times New Roman" w:hAnsi="Times New Roman"/>
        </w:rPr>
      </w:pPr>
    </w:p>
    <w:p w:rsidR="008F4078" w:rsidRPr="001056A1" w:rsidRDefault="008F4078" w:rsidP="004A69B2">
      <w:pPr>
        <w:spacing w:after="120" w:line="240" w:lineRule="auto"/>
        <w:rPr>
          <w:rFonts w:ascii="Times New Roman" w:hAnsi="Times New Roman"/>
        </w:rPr>
      </w:pPr>
    </w:p>
    <w:sectPr w:rsidR="008F4078" w:rsidRPr="001056A1" w:rsidSect="00692237">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993"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9A" w:rsidRDefault="000C749A">
      <w:pPr>
        <w:spacing w:after="0" w:line="240" w:lineRule="auto"/>
      </w:pPr>
      <w:r>
        <w:separator/>
      </w:r>
    </w:p>
  </w:endnote>
  <w:endnote w:type="continuationSeparator" w:id="0">
    <w:p w:rsidR="000C749A" w:rsidRDefault="000C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9D" w:rsidRDefault="00C05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Repatriation Medical Authority</w:t>
    </w:r>
  </w:p>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GPO Box 1014, Brisbane, Qld 4001</w:t>
    </w:r>
  </w:p>
  <w:p w:rsidR="00FE46D9" w:rsidRDefault="00FE46D9" w:rsidP="00FE46D9">
    <w:pPr>
      <w:pStyle w:val="Footer"/>
      <w:jc w:val="center"/>
    </w:pPr>
    <w:r w:rsidRPr="00FE46D9">
      <w:rPr>
        <w:rFonts w:ascii="Times New Roman" w:hAnsi="Times New Roman"/>
        <w:b/>
        <w:i/>
        <w:sz w:val="20"/>
        <w:szCs w:val="20"/>
      </w:rPr>
      <w:t>Telephone: (07) 3815 9404 Email: info@rma.gov.au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Repatriation Medical Authority</w:t>
    </w:r>
  </w:p>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GPO Box 1014, Brisbane, Qld 4001</w:t>
    </w:r>
  </w:p>
  <w:p w:rsidR="000C749A" w:rsidRPr="00FE46D9" w:rsidRDefault="00FE46D9" w:rsidP="00FE46D9">
    <w:pPr>
      <w:pStyle w:val="Footer"/>
      <w:jc w:val="center"/>
    </w:pPr>
    <w:r w:rsidRPr="00FE46D9">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9A" w:rsidRDefault="000C749A">
      <w:pPr>
        <w:spacing w:after="0" w:line="240" w:lineRule="auto"/>
      </w:pPr>
      <w:r>
        <w:separator/>
      </w:r>
    </w:p>
  </w:footnote>
  <w:footnote w:type="continuationSeparator" w:id="0">
    <w:p w:rsidR="000C749A" w:rsidRDefault="000C7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9D" w:rsidRDefault="00C051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9D" w:rsidRDefault="00C051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0C749A">
      <w:trPr>
        <w:trHeight w:val="984"/>
      </w:trPr>
      <w:tc>
        <w:tcPr>
          <w:tcW w:w="1263" w:type="dxa"/>
          <w:tcBorders>
            <w:top w:val="single" w:sz="4" w:space="0" w:color="auto"/>
            <w:left w:val="nil"/>
            <w:bottom w:val="single" w:sz="4" w:space="0" w:color="auto"/>
            <w:right w:val="nil"/>
          </w:tcBorders>
        </w:tcPr>
        <w:p w:rsidR="000C749A" w:rsidRDefault="000C749A">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676275"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0C749A" w:rsidRDefault="000C749A">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place">
            <w:smartTag w:uri="urn:schemas-microsoft-com:office:smarttags" w:element="country-region">
              <w:r>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0C749A" w:rsidRDefault="000C749A">
          <w:pPr>
            <w:spacing w:before="180" w:after="0" w:line="800" w:lineRule="exact"/>
            <w:jc w:val="right"/>
            <w:rPr>
              <w:rFonts w:ascii="Arial" w:hAnsi="Arial" w:cs="Arial"/>
              <w:b/>
              <w:sz w:val="100"/>
              <w:szCs w:val="100"/>
            </w:rPr>
          </w:pPr>
          <w:r>
            <w:rPr>
              <w:rFonts w:ascii="Arial" w:hAnsi="Arial" w:cs="Arial"/>
              <w:b/>
              <w:sz w:val="100"/>
              <w:szCs w:val="100"/>
            </w:rPr>
            <w:t>Gazette</w:t>
          </w:r>
        </w:p>
      </w:tc>
    </w:tr>
    <w:tr w:rsidR="000C749A">
      <w:trPr>
        <w:trHeight w:val="340"/>
      </w:trPr>
      <w:tc>
        <w:tcPr>
          <w:tcW w:w="5698" w:type="dxa"/>
          <w:gridSpan w:val="2"/>
          <w:tcBorders>
            <w:top w:val="single" w:sz="4" w:space="0" w:color="auto"/>
            <w:left w:val="nil"/>
            <w:bottom w:val="single" w:sz="4" w:space="0" w:color="auto"/>
            <w:right w:val="nil"/>
          </w:tcBorders>
          <w:vAlign w:val="bottom"/>
        </w:tcPr>
        <w:p w:rsidR="000C749A" w:rsidRDefault="000C749A">
          <w:pPr>
            <w:spacing w:after="0"/>
            <w:ind w:left="-51"/>
            <w:rPr>
              <w:rFonts w:ascii="Arial" w:hAnsi="Arial" w:cs="Arial"/>
              <w:sz w:val="14"/>
              <w:szCs w:val="14"/>
            </w:rPr>
          </w:pPr>
          <w:bookmarkStart w:id="4" w:name="GazNo"/>
          <w:bookmarkEnd w:id="4"/>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0C749A" w:rsidRDefault="000C749A">
          <w:pPr>
            <w:spacing w:after="0"/>
            <w:jc w:val="right"/>
            <w:rPr>
              <w:rFonts w:ascii="Arial" w:hAnsi="Arial" w:cs="Arial"/>
              <w:b/>
              <w:sz w:val="24"/>
              <w:szCs w:val="24"/>
            </w:rPr>
          </w:pPr>
          <w:r>
            <w:rPr>
              <w:rFonts w:ascii="Arial" w:hAnsi="Arial" w:cs="Arial"/>
              <w:b/>
              <w:sz w:val="24"/>
              <w:szCs w:val="24"/>
            </w:rPr>
            <w:t>GOVERNMENT NOTICES</w:t>
          </w:r>
        </w:p>
      </w:tc>
    </w:tr>
    <w:bookmarkEnd w:id="3"/>
  </w:tbl>
  <w:p w:rsidR="000C749A" w:rsidRDefault="000C749A">
    <w:pPr>
      <w:pStyle w:val="Header"/>
      <w:rPr>
        <w:sz w:val="2"/>
        <w:szCs w:val="2"/>
      </w:rPr>
    </w:pPr>
  </w:p>
  <w:p w:rsidR="000C749A" w:rsidRDefault="000C749A">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8"/>
    <w:rsid w:val="000317D5"/>
    <w:rsid w:val="000C749A"/>
    <w:rsid w:val="000E1947"/>
    <w:rsid w:val="001056A1"/>
    <w:rsid w:val="00276157"/>
    <w:rsid w:val="002B0BD3"/>
    <w:rsid w:val="0032084F"/>
    <w:rsid w:val="003803BB"/>
    <w:rsid w:val="003846B1"/>
    <w:rsid w:val="003D1509"/>
    <w:rsid w:val="003F0EE1"/>
    <w:rsid w:val="00436B5A"/>
    <w:rsid w:val="004A69B2"/>
    <w:rsid w:val="004E71EA"/>
    <w:rsid w:val="00580170"/>
    <w:rsid w:val="00646133"/>
    <w:rsid w:val="006577D1"/>
    <w:rsid w:val="00692237"/>
    <w:rsid w:val="00715A64"/>
    <w:rsid w:val="007409C1"/>
    <w:rsid w:val="00751A6C"/>
    <w:rsid w:val="00772C2A"/>
    <w:rsid w:val="00836465"/>
    <w:rsid w:val="008A2A98"/>
    <w:rsid w:val="008F4078"/>
    <w:rsid w:val="009341B9"/>
    <w:rsid w:val="009A0F87"/>
    <w:rsid w:val="00A620CA"/>
    <w:rsid w:val="00B56DFE"/>
    <w:rsid w:val="00B939D4"/>
    <w:rsid w:val="00B959F6"/>
    <w:rsid w:val="00C0519D"/>
    <w:rsid w:val="00C62889"/>
    <w:rsid w:val="00C71187"/>
    <w:rsid w:val="00CE627A"/>
    <w:rsid w:val="00D95364"/>
    <w:rsid w:val="00E50053"/>
    <w:rsid w:val="00EB5101"/>
    <w:rsid w:val="00EC319D"/>
    <w:rsid w:val="00EF0818"/>
    <w:rsid w:val="00F64146"/>
    <w:rsid w:val="00FE4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8F4078"/>
    <w:pPr>
      <w:keepNext/>
      <w:spacing w:after="0" w:line="240" w:lineRule="auto"/>
      <w:jc w:val="center"/>
      <w:outlineLvl w:val="0"/>
    </w:pPr>
    <w:rPr>
      <w:rFonts w:ascii="Times New Roman" w:hAnsi="Times New Roman"/>
      <w:b/>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locked/>
    <w:rPr>
      <w:rFonts w:cs="Times New Roman"/>
    </w:rPr>
  </w:style>
  <w:style w:type="character" w:customStyle="1" w:styleId="Heading1Char">
    <w:name w:val="Heading 1 Char"/>
    <w:basedOn w:val="DefaultParagraphFont"/>
    <w:link w:val="Heading1"/>
    <w:rsid w:val="008F4078"/>
    <w:rPr>
      <w:rFonts w:ascii="Times New Roman" w:eastAsia="Times New Roman" w:hAnsi="Times New Roman"/>
      <w:b/>
      <w:sz w:val="28"/>
    </w:rPr>
  </w:style>
  <w:style w:type="table" w:styleId="TableGrid">
    <w:name w:val="Table Grid"/>
    <w:basedOn w:val="TableNormal"/>
    <w:locked/>
    <w:rsid w:val="008F40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20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8133">
      <w:bodyDiv w:val="1"/>
      <w:marLeft w:val="0"/>
      <w:marRight w:val="0"/>
      <w:marTop w:val="0"/>
      <w:marBottom w:val="0"/>
      <w:divBdr>
        <w:top w:val="none" w:sz="0" w:space="0" w:color="auto"/>
        <w:left w:val="none" w:sz="0" w:space="0" w:color="auto"/>
        <w:bottom w:val="none" w:sz="0" w:space="0" w:color="auto"/>
        <w:right w:val="none" w:sz="0" w:space="0" w:color="auto"/>
      </w:divBdr>
    </w:div>
    <w:div w:id="450789046">
      <w:bodyDiv w:val="1"/>
      <w:marLeft w:val="0"/>
      <w:marRight w:val="0"/>
      <w:marTop w:val="0"/>
      <w:marBottom w:val="0"/>
      <w:divBdr>
        <w:top w:val="none" w:sz="0" w:space="0" w:color="auto"/>
        <w:left w:val="none" w:sz="0" w:space="0" w:color="auto"/>
        <w:bottom w:val="none" w:sz="0" w:space="0" w:color="auto"/>
        <w:right w:val="none" w:sz="0" w:space="0" w:color="auto"/>
      </w:divBdr>
    </w:div>
    <w:div w:id="11680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gov.au"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rma.gov.au/investigati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2018-04-12T22:11:00Z</dcterms:created>
  <dcterms:modified xsi:type="dcterms:W3CDTF">2018-04-30T05:31:00Z</dcterms:modified>
</cp:coreProperties>
</file>