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9D" w:rsidRDefault="008F4078">
      <w:pPr>
        <w:spacing w:after="120" w:line="240" w:lineRule="auto"/>
        <w:jc w:val="center"/>
        <w:outlineLvl w:val="0"/>
        <w:rPr>
          <w:rFonts w:ascii="Times New Roman" w:hAnsi="Times New Roman"/>
          <w:b/>
        </w:rPr>
      </w:pPr>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B56DFE">
      <w:pPr>
        <w:spacing w:before="240"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692237">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692237">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8F4078" w:rsidRPr="008F4078" w:rsidTr="000C0C51">
        <w:trPr>
          <w:tblHeader/>
          <w:jc w:val="center"/>
        </w:trPr>
        <w:tc>
          <w:tcPr>
            <w:tcW w:w="4621" w:type="dxa"/>
          </w:tcPr>
          <w:p w:rsidR="008F4078" w:rsidRPr="008F4078" w:rsidRDefault="008F4078" w:rsidP="00692237">
            <w:pPr>
              <w:spacing w:after="120" w:line="240" w:lineRule="auto"/>
              <w:rPr>
                <w:b/>
              </w:rPr>
            </w:pPr>
            <w:bookmarkStart w:id="0" w:name="OLE_LINK3"/>
            <w:bookmarkStart w:id="1" w:name="OLE_LINK4"/>
            <w:r w:rsidRPr="008F4078">
              <w:rPr>
                <w:b/>
              </w:rPr>
              <w:t>Condition:</w:t>
            </w:r>
          </w:p>
        </w:tc>
        <w:tc>
          <w:tcPr>
            <w:tcW w:w="4621" w:type="dxa"/>
          </w:tcPr>
          <w:p w:rsidR="008F4078" w:rsidRPr="008F4078" w:rsidRDefault="008F4078" w:rsidP="00692237">
            <w:pPr>
              <w:spacing w:after="120" w:line="240" w:lineRule="auto"/>
              <w:rPr>
                <w:b/>
              </w:rPr>
            </w:pPr>
            <w:r w:rsidRPr="008F4078">
              <w:rPr>
                <w:b/>
              </w:rPr>
              <w:t>Instrument Nos.:</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macular degeneration</w:t>
            </w:r>
          </w:p>
        </w:tc>
        <w:tc>
          <w:tcPr>
            <w:tcW w:w="4621" w:type="dxa"/>
          </w:tcPr>
          <w:p w:rsidR="003846B1" w:rsidRPr="008F4078" w:rsidRDefault="00D95364" w:rsidP="00692237">
            <w:pPr>
              <w:spacing w:after="120" w:line="240" w:lineRule="auto"/>
            </w:pPr>
            <w:r>
              <w:t>13 of 2009, as amended, &amp; 14 of 2009</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cerebral meningioma</w:t>
            </w:r>
          </w:p>
        </w:tc>
        <w:tc>
          <w:tcPr>
            <w:tcW w:w="4621" w:type="dxa"/>
          </w:tcPr>
          <w:p w:rsidR="003846B1" w:rsidRPr="008F4078" w:rsidRDefault="00D95364" w:rsidP="00692237">
            <w:pPr>
              <w:spacing w:after="120" w:line="240" w:lineRule="auto"/>
            </w:pPr>
            <w:r>
              <w:t>19 &amp; 20 of 2009, as amended</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malignant neoplasm of the cerebral meninges</w:t>
            </w:r>
          </w:p>
        </w:tc>
        <w:tc>
          <w:tcPr>
            <w:tcW w:w="4621" w:type="dxa"/>
          </w:tcPr>
          <w:p w:rsidR="003846B1" w:rsidRPr="008F4078" w:rsidRDefault="00D95364" w:rsidP="00692237">
            <w:pPr>
              <w:spacing w:after="120" w:line="240" w:lineRule="auto"/>
            </w:pPr>
            <w:r>
              <w:t>21 &amp; 22 of 2009, as amended</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frostbite</w:t>
            </w:r>
          </w:p>
        </w:tc>
        <w:tc>
          <w:tcPr>
            <w:tcW w:w="4621" w:type="dxa"/>
          </w:tcPr>
          <w:p w:rsidR="003846B1" w:rsidRPr="008F4078" w:rsidRDefault="00D95364" w:rsidP="00692237">
            <w:pPr>
              <w:spacing w:after="120" w:line="240" w:lineRule="auto"/>
            </w:pPr>
            <w:r>
              <w:t>23 &amp; 24 of 2009</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immersion foot</w:t>
            </w:r>
          </w:p>
        </w:tc>
        <w:tc>
          <w:tcPr>
            <w:tcW w:w="4621" w:type="dxa"/>
          </w:tcPr>
          <w:p w:rsidR="003846B1" w:rsidRPr="008F4078" w:rsidRDefault="00D95364" w:rsidP="00692237">
            <w:pPr>
              <w:spacing w:after="120" w:line="240" w:lineRule="auto"/>
            </w:pPr>
            <w:r>
              <w:t>25 &amp; 26 of 2009</w:t>
            </w:r>
          </w:p>
        </w:tc>
      </w:tr>
      <w:tr w:rsidR="003846B1" w:rsidRPr="008F4078" w:rsidTr="008F4078">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bipolar disorder</w:t>
            </w:r>
          </w:p>
        </w:tc>
        <w:tc>
          <w:tcPr>
            <w:tcW w:w="4621" w:type="dxa"/>
          </w:tcPr>
          <w:p w:rsidR="003846B1" w:rsidRPr="008F4078" w:rsidRDefault="00D95364" w:rsidP="00692237">
            <w:pPr>
              <w:spacing w:after="120" w:line="240" w:lineRule="auto"/>
            </w:pPr>
            <w:r>
              <w:t>27 &amp; 28 of 2009</w:t>
            </w:r>
          </w:p>
        </w:tc>
      </w:tr>
      <w:tr w:rsidR="003846B1" w:rsidRPr="008F4078" w:rsidTr="00820809">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electrical injury</w:t>
            </w:r>
          </w:p>
        </w:tc>
        <w:tc>
          <w:tcPr>
            <w:tcW w:w="4621" w:type="dxa"/>
          </w:tcPr>
          <w:p w:rsidR="003846B1" w:rsidRPr="008F4078" w:rsidRDefault="00D95364" w:rsidP="00692237">
            <w:pPr>
              <w:spacing w:after="120" w:line="240" w:lineRule="auto"/>
            </w:pPr>
            <w:r>
              <w:t>31 &amp; 32 of 2009</w:t>
            </w:r>
          </w:p>
        </w:tc>
      </w:tr>
      <w:tr w:rsidR="003846B1" w:rsidRPr="008F4078" w:rsidTr="00820809">
        <w:trPr>
          <w:jc w:val="center"/>
        </w:trPr>
        <w:tc>
          <w:tcPr>
            <w:tcW w:w="4621" w:type="dxa"/>
            <w:vAlign w:val="bottom"/>
          </w:tcPr>
          <w:p w:rsidR="003846B1" w:rsidRPr="003D1509" w:rsidRDefault="00D95364" w:rsidP="00692237">
            <w:pPr>
              <w:autoSpaceDE w:val="0"/>
              <w:autoSpaceDN w:val="0"/>
              <w:adjustRightInd w:val="0"/>
              <w:spacing w:after="120" w:line="240" w:lineRule="auto"/>
            </w:pPr>
            <w:r w:rsidRPr="003D1509">
              <w:t>Cushing's syndrome</w:t>
            </w:r>
          </w:p>
        </w:tc>
        <w:tc>
          <w:tcPr>
            <w:tcW w:w="4621" w:type="dxa"/>
          </w:tcPr>
          <w:p w:rsidR="003846B1" w:rsidRPr="008F4078" w:rsidRDefault="00D95364" w:rsidP="00692237">
            <w:pPr>
              <w:spacing w:after="120" w:line="240" w:lineRule="auto"/>
            </w:pPr>
            <w:r>
              <w:t>33 &amp; 34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toxic maculopathy</w:t>
            </w:r>
          </w:p>
        </w:tc>
        <w:tc>
          <w:tcPr>
            <w:tcW w:w="4621" w:type="dxa"/>
          </w:tcPr>
          <w:p w:rsidR="00D95364" w:rsidRDefault="00D95364" w:rsidP="00692237">
            <w:pPr>
              <w:spacing w:after="120" w:line="240" w:lineRule="auto"/>
            </w:pPr>
            <w:r>
              <w:t>39 &amp; 40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migraine</w:t>
            </w:r>
          </w:p>
        </w:tc>
        <w:tc>
          <w:tcPr>
            <w:tcW w:w="4621" w:type="dxa"/>
          </w:tcPr>
          <w:p w:rsidR="00D95364" w:rsidRDefault="00D95364" w:rsidP="00692237">
            <w:pPr>
              <w:spacing w:after="120" w:line="240" w:lineRule="auto"/>
            </w:pPr>
            <w:r>
              <w:t>56 &amp; 57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influenza</w:t>
            </w:r>
          </w:p>
        </w:tc>
        <w:tc>
          <w:tcPr>
            <w:tcW w:w="4621" w:type="dxa"/>
          </w:tcPr>
          <w:p w:rsidR="00D95364" w:rsidRDefault="00D95364" w:rsidP="00692237">
            <w:pPr>
              <w:spacing w:after="120" w:line="240" w:lineRule="auto"/>
            </w:pPr>
            <w:r>
              <w:t>58 &amp; 59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malaria</w:t>
            </w:r>
          </w:p>
        </w:tc>
        <w:tc>
          <w:tcPr>
            <w:tcW w:w="4621" w:type="dxa"/>
          </w:tcPr>
          <w:p w:rsidR="00D95364" w:rsidRDefault="00D95364" w:rsidP="00692237">
            <w:pPr>
              <w:spacing w:after="120" w:line="240" w:lineRule="auto"/>
            </w:pPr>
            <w:r>
              <w:t>60 &amp; 61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bronchiolitis obliterans organising pneumonia</w:t>
            </w:r>
          </w:p>
        </w:tc>
        <w:tc>
          <w:tcPr>
            <w:tcW w:w="4621" w:type="dxa"/>
          </w:tcPr>
          <w:p w:rsidR="00D95364" w:rsidRDefault="00D95364" w:rsidP="00692237">
            <w:pPr>
              <w:spacing w:after="120" w:line="240" w:lineRule="auto"/>
            </w:pPr>
            <w:r>
              <w:t>62 &amp; 63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systemic sclerosis</w:t>
            </w:r>
          </w:p>
        </w:tc>
        <w:tc>
          <w:tcPr>
            <w:tcW w:w="4621" w:type="dxa"/>
          </w:tcPr>
          <w:p w:rsidR="00D95364" w:rsidRDefault="00D95364" w:rsidP="00692237">
            <w:pPr>
              <w:spacing w:after="120" w:line="240" w:lineRule="auto"/>
            </w:pPr>
            <w:r>
              <w:t>64 &amp; 65 of 2009</w:t>
            </w:r>
          </w:p>
        </w:tc>
      </w:tr>
      <w:tr w:rsidR="00D95364" w:rsidRPr="008F4078" w:rsidTr="00820809">
        <w:trPr>
          <w:jc w:val="center"/>
        </w:trPr>
        <w:tc>
          <w:tcPr>
            <w:tcW w:w="4621" w:type="dxa"/>
            <w:vAlign w:val="bottom"/>
          </w:tcPr>
          <w:p w:rsidR="00D95364" w:rsidRPr="003D1509" w:rsidRDefault="00D95364" w:rsidP="00692237">
            <w:pPr>
              <w:autoSpaceDE w:val="0"/>
              <w:autoSpaceDN w:val="0"/>
              <w:adjustRightInd w:val="0"/>
              <w:spacing w:after="120" w:line="240" w:lineRule="auto"/>
            </w:pPr>
            <w:r w:rsidRPr="003D1509">
              <w:t>localised sclerosis</w:t>
            </w:r>
          </w:p>
        </w:tc>
        <w:tc>
          <w:tcPr>
            <w:tcW w:w="4621" w:type="dxa"/>
          </w:tcPr>
          <w:p w:rsidR="00D95364" w:rsidRDefault="00D95364" w:rsidP="00692237">
            <w:pPr>
              <w:spacing w:after="120" w:line="240" w:lineRule="auto"/>
            </w:pPr>
            <w:r>
              <w:t>66 &amp; 67 of 2009</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p</w:t>
            </w:r>
            <w:r w:rsidR="003D1509">
              <w:t>anic disorder</w:t>
            </w:r>
          </w:p>
        </w:tc>
        <w:tc>
          <w:tcPr>
            <w:tcW w:w="4621" w:type="dxa"/>
          </w:tcPr>
          <w:p w:rsidR="003D1509" w:rsidRDefault="003D1509" w:rsidP="00692237">
            <w:pPr>
              <w:spacing w:after="120" w:line="240" w:lineRule="auto"/>
            </w:pPr>
            <w:r>
              <w:t>68 &amp; 69 of 2009</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m</w:t>
            </w:r>
            <w:r w:rsidR="003D1509">
              <w:t>alignant neoplasm of the ovary</w:t>
            </w:r>
          </w:p>
        </w:tc>
        <w:tc>
          <w:tcPr>
            <w:tcW w:w="4621" w:type="dxa"/>
          </w:tcPr>
          <w:p w:rsidR="003D1509" w:rsidRDefault="003D1509" w:rsidP="00692237">
            <w:pPr>
              <w:spacing w:after="120" w:line="240" w:lineRule="auto"/>
            </w:pPr>
            <w:r>
              <w:t>70 &amp; 71 of 2009, as amended</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s</w:t>
            </w:r>
            <w:r w:rsidR="003D1509">
              <w:t>crub typhus</w:t>
            </w:r>
          </w:p>
        </w:tc>
        <w:tc>
          <w:tcPr>
            <w:tcW w:w="4621" w:type="dxa"/>
          </w:tcPr>
          <w:p w:rsidR="003D1509" w:rsidRDefault="003D1509" w:rsidP="00692237">
            <w:pPr>
              <w:spacing w:after="120" w:line="240" w:lineRule="auto"/>
            </w:pPr>
            <w:r>
              <w:t>72 &amp; 73 of 2009</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a</w:t>
            </w:r>
            <w:r w:rsidR="003D1509">
              <w:t>drenal insufficiency</w:t>
            </w:r>
          </w:p>
        </w:tc>
        <w:tc>
          <w:tcPr>
            <w:tcW w:w="4621" w:type="dxa"/>
          </w:tcPr>
          <w:p w:rsidR="003D1509" w:rsidRDefault="003D1509" w:rsidP="00692237">
            <w:pPr>
              <w:spacing w:after="120" w:line="240" w:lineRule="auto"/>
            </w:pPr>
            <w:r>
              <w:t>74 &amp; 75 of 2009</w:t>
            </w:r>
          </w:p>
        </w:tc>
      </w:tr>
      <w:tr w:rsidR="003D1509" w:rsidRPr="008F4078" w:rsidTr="00820809">
        <w:trPr>
          <w:jc w:val="center"/>
        </w:trPr>
        <w:tc>
          <w:tcPr>
            <w:tcW w:w="4621" w:type="dxa"/>
            <w:vAlign w:val="bottom"/>
          </w:tcPr>
          <w:p w:rsidR="003D1509" w:rsidRPr="003D1509" w:rsidRDefault="003D1509" w:rsidP="00692237">
            <w:pPr>
              <w:autoSpaceDE w:val="0"/>
              <w:autoSpaceDN w:val="0"/>
              <w:adjustRightInd w:val="0"/>
              <w:spacing w:after="120" w:line="240" w:lineRule="auto"/>
            </w:pPr>
            <w:r>
              <w:t>hypopituitarism</w:t>
            </w:r>
          </w:p>
        </w:tc>
        <w:tc>
          <w:tcPr>
            <w:tcW w:w="4621" w:type="dxa"/>
          </w:tcPr>
          <w:p w:rsidR="003D1509" w:rsidRDefault="003D1509" w:rsidP="00692237">
            <w:pPr>
              <w:spacing w:after="120" w:line="240" w:lineRule="auto"/>
            </w:pPr>
            <w:r>
              <w:t>76 &amp; 77 of 2009, as amended</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t</w:t>
            </w:r>
            <w:r w:rsidR="003D1509">
              <w:t>ension-type headache</w:t>
            </w:r>
          </w:p>
        </w:tc>
        <w:tc>
          <w:tcPr>
            <w:tcW w:w="4621" w:type="dxa"/>
          </w:tcPr>
          <w:p w:rsidR="003D1509" w:rsidRDefault="006577D1" w:rsidP="00692237">
            <w:pPr>
              <w:spacing w:after="120" w:line="240" w:lineRule="auto"/>
            </w:pPr>
            <w:r>
              <w:t>1 &amp; 2 of 2010</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h</w:t>
            </w:r>
            <w:r w:rsidR="003D1509">
              <w:t>erpes simplex</w:t>
            </w:r>
          </w:p>
        </w:tc>
        <w:tc>
          <w:tcPr>
            <w:tcW w:w="4621" w:type="dxa"/>
          </w:tcPr>
          <w:p w:rsidR="003D1509" w:rsidRDefault="006577D1" w:rsidP="00692237">
            <w:pPr>
              <w:spacing w:after="120" w:line="240" w:lineRule="auto"/>
            </w:pPr>
            <w:r>
              <w:t>3 &amp; 4 of 2010</w:t>
            </w:r>
          </w:p>
        </w:tc>
      </w:tr>
      <w:tr w:rsidR="003D1509" w:rsidRPr="008F4078" w:rsidTr="00820809">
        <w:trPr>
          <w:jc w:val="center"/>
        </w:trPr>
        <w:tc>
          <w:tcPr>
            <w:tcW w:w="4621" w:type="dxa"/>
            <w:vAlign w:val="bottom"/>
          </w:tcPr>
          <w:p w:rsidR="003D1509" w:rsidRPr="003D1509" w:rsidRDefault="006577D1" w:rsidP="006577D1">
            <w:pPr>
              <w:autoSpaceDE w:val="0"/>
              <w:autoSpaceDN w:val="0"/>
              <w:adjustRightInd w:val="0"/>
              <w:spacing w:after="120" w:line="240" w:lineRule="auto"/>
            </w:pPr>
            <w:r>
              <w:t>h</w:t>
            </w:r>
            <w:r w:rsidR="003D1509">
              <w:t>uman immunodeficiency virus</w:t>
            </w:r>
          </w:p>
        </w:tc>
        <w:tc>
          <w:tcPr>
            <w:tcW w:w="4621" w:type="dxa"/>
          </w:tcPr>
          <w:p w:rsidR="003D1509" w:rsidRDefault="006577D1" w:rsidP="00692237">
            <w:pPr>
              <w:spacing w:after="120" w:line="240" w:lineRule="auto"/>
            </w:pPr>
            <w:r>
              <w:t>5 &amp; 6 of 2010</w:t>
            </w:r>
          </w:p>
        </w:tc>
      </w:tr>
      <w:tr w:rsidR="003D1509" w:rsidRPr="008F4078" w:rsidTr="00820809">
        <w:trPr>
          <w:jc w:val="center"/>
        </w:trPr>
        <w:tc>
          <w:tcPr>
            <w:tcW w:w="4621" w:type="dxa"/>
            <w:vAlign w:val="bottom"/>
          </w:tcPr>
          <w:p w:rsidR="003D1509" w:rsidRPr="003D1509" w:rsidRDefault="003D1509" w:rsidP="00692237">
            <w:pPr>
              <w:autoSpaceDE w:val="0"/>
              <w:autoSpaceDN w:val="0"/>
              <w:adjustRightInd w:val="0"/>
              <w:spacing w:after="120" w:line="240" w:lineRule="auto"/>
            </w:pPr>
            <w:r w:rsidRPr="003D1509">
              <w:t xml:space="preserve">human T-cell </w:t>
            </w:r>
            <w:proofErr w:type="spellStart"/>
            <w:r w:rsidRPr="003D1509">
              <w:t>ly</w:t>
            </w:r>
            <w:r>
              <w:t>m</w:t>
            </w:r>
            <w:r w:rsidRPr="003D1509">
              <w:t>photropic</w:t>
            </w:r>
            <w:proofErr w:type="spellEnd"/>
            <w:r w:rsidRPr="003D1509">
              <w:t xml:space="preserve"> virus type-1</w:t>
            </w:r>
          </w:p>
        </w:tc>
        <w:tc>
          <w:tcPr>
            <w:tcW w:w="4621" w:type="dxa"/>
          </w:tcPr>
          <w:p w:rsidR="003D1509" w:rsidRDefault="006577D1" w:rsidP="00692237">
            <w:pPr>
              <w:spacing w:after="120" w:line="240" w:lineRule="auto"/>
            </w:pPr>
            <w:r>
              <w:t>7 &amp; 8 of 2010</w:t>
            </w:r>
          </w:p>
        </w:tc>
      </w:tr>
      <w:tr w:rsidR="003D1509" w:rsidRPr="008F4078" w:rsidTr="00820809">
        <w:trPr>
          <w:jc w:val="center"/>
        </w:trPr>
        <w:tc>
          <w:tcPr>
            <w:tcW w:w="4621" w:type="dxa"/>
            <w:vAlign w:val="bottom"/>
          </w:tcPr>
          <w:p w:rsidR="003D1509" w:rsidRPr="003D1509" w:rsidRDefault="003D1509" w:rsidP="00692237">
            <w:pPr>
              <w:autoSpaceDE w:val="0"/>
              <w:autoSpaceDN w:val="0"/>
              <w:adjustRightInd w:val="0"/>
              <w:spacing w:after="120" w:line="240" w:lineRule="auto"/>
            </w:pPr>
            <w:r>
              <w:lastRenderedPageBreak/>
              <w:t>sinusitis</w:t>
            </w:r>
          </w:p>
        </w:tc>
        <w:tc>
          <w:tcPr>
            <w:tcW w:w="4621" w:type="dxa"/>
          </w:tcPr>
          <w:p w:rsidR="003D1509" w:rsidRDefault="006577D1" w:rsidP="00692237">
            <w:pPr>
              <w:spacing w:after="120" w:line="240" w:lineRule="auto"/>
            </w:pPr>
            <w:r>
              <w:t>9 &amp; 10 of 2010</w:t>
            </w:r>
          </w:p>
        </w:tc>
      </w:tr>
      <w:tr w:rsidR="003D1509" w:rsidRPr="008F4078" w:rsidTr="00820809">
        <w:trPr>
          <w:jc w:val="center"/>
        </w:trPr>
        <w:tc>
          <w:tcPr>
            <w:tcW w:w="4621" w:type="dxa"/>
            <w:vAlign w:val="bottom"/>
          </w:tcPr>
          <w:p w:rsidR="003D1509" w:rsidRPr="003D1509" w:rsidRDefault="006577D1" w:rsidP="00692237">
            <w:pPr>
              <w:autoSpaceDE w:val="0"/>
              <w:autoSpaceDN w:val="0"/>
              <w:adjustRightInd w:val="0"/>
              <w:spacing w:after="120" w:line="240" w:lineRule="auto"/>
            </w:pPr>
            <w:r w:rsidRPr="006577D1">
              <w:t>osteoarthritis</w:t>
            </w:r>
          </w:p>
        </w:tc>
        <w:tc>
          <w:tcPr>
            <w:tcW w:w="4621" w:type="dxa"/>
          </w:tcPr>
          <w:p w:rsidR="003D1509" w:rsidRDefault="006577D1" w:rsidP="00692237">
            <w:pPr>
              <w:spacing w:after="120" w:line="240" w:lineRule="auto"/>
            </w:pPr>
            <w:r>
              <w:t>13 &amp; 14 of 2010, as amended</w:t>
            </w:r>
          </w:p>
        </w:tc>
      </w:tr>
      <w:tr w:rsidR="003D1509" w:rsidRPr="008F4078" w:rsidTr="00820809">
        <w:trPr>
          <w:jc w:val="center"/>
        </w:trPr>
        <w:tc>
          <w:tcPr>
            <w:tcW w:w="4621" w:type="dxa"/>
            <w:vAlign w:val="bottom"/>
          </w:tcPr>
          <w:p w:rsidR="003D1509" w:rsidRPr="003D1509" w:rsidRDefault="006577D1" w:rsidP="00692237">
            <w:pPr>
              <w:autoSpaceDE w:val="0"/>
              <w:autoSpaceDN w:val="0"/>
              <w:adjustRightInd w:val="0"/>
              <w:spacing w:after="120" w:line="240" w:lineRule="auto"/>
            </w:pPr>
            <w:r w:rsidRPr="006577D1">
              <w:t>malignant neoplasm of the eye</w:t>
            </w:r>
          </w:p>
        </w:tc>
        <w:tc>
          <w:tcPr>
            <w:tcW w:w="4621" w:type="dxa"/>
          </w:tcPr>
          <w:p w:rsidR="003D1509" w:rsidRDefault="006577D1" w:rsidP="00692237">
            <w:pPr>
              <w:spacing w:after="120" w:line="240" w:lineRule="auto"/>
            </w:pPr>
            <w:r>
              <w:t>15 &amp; 16 of 2010</w:t>
            </w:r>
          </w:p>
        </w:tc>
      </w:tr>
      <w:tr w:rsidR="006577D1" w:rsidRPr="008F4078" w:rsidTr="00820809">
        <w:trPr>
          <w:jc w:val="center"/>
        </w:trPr>
        <w:tc>
          <w:tcPr>
            <w:tcW w:w="4621" w:type="dxa"/>
            <w:vAlign w:val="bottom"/>
          </w:tcPr>
          <w:p w:rsidR="006577D1" w:rsidRPr="006577D1" w:rsidRDefault="006577D1" w:rsidP="00692237">
            <w:pPr>
              <w:autoSpaceDE w:val="0"/>
              <w:autoSpaceDN w:val="0"/>
              <w:adjustRightInd w:val="0"/>
              <w:spacing w:after="120" w:line="240" w:lineRule="auto"/>
            </w:pPr>
            <w:r w:rsidRPr="006577D1">
              <w:t>accidental hypothermia</w:t>
            </w:r>
          </w:p>
        </w:tc>
        <w:tc>
          <w:tcPr>
            <w:tcW w:w="4621" w:type="dxa"/>
          </w:tcPr>
          <w:p w:rsidR="006577D1" w:rsidRDefault="006577D1" w:rsidP="00692237">
            <w:pPr>
              <w:spacing w:after="120" w:line="240" w:lineRule="auto"/>
            </w:pPr>
            <w:r>
              <w:t>17 &amp; 18 of 2010</w:t>
            </w:r>
          </w:p>
        </w:tc>
      </w:tr>
      <w:bookmarkEnd w:id="0"/>
      <w:bookmarkEnd w:id="1"/>
    </w:tbl>
    <w:p w:rsidR="00D95364" w:rsidRDefault="00D95364" w:rsidP="00692237">
      <w:pPr>
        <w:spacing w:after="120" w:line="240" w:lineRule="auto"/>
        <w:jc w:val="both"/>
        <w:rPr>
          <w:rFonts w:ascii="Times New Roman" w:hAnsi="Times New Roman"/>
        </w:rPr>
      </w:pP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pension under Part II or Part IV of the </w:t>
      </w:r>
      <w:r w:rsidRPr="008F4078">
        <w:rPr>
          <w:rFonts w:ascii="Times New Roman" w:hAnsi="Times New Roman"/>
          <w:i/>
        </w:rPr>
        <w:t>Veterans' Entitlements Act 1986</w:t>
      </w:r>
      <w:r w:rsidRPr="008F4078">
        <w:rPr>
          <w:rFonts w:ascii="Times New Roman" w:hAnsi="Times New Roman"/>
        </w:rPr>
        <w:t>;</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compensation under section 319 of the </w:t>
      </w:r>
      <w:r w:rsidRPr="008F4078">
        <w:rPr>
          <w:rFonts w:ascii="Times New Roman" w:hAnsi="Times New Roman"/>
          <w:i/>
        </w:rPr>
        <w:t>Military Rehabilitation and Compensation  Act 2004 (</w:t>
      </w:r>
      <w:r w:rsidRPr="008F4078">
        <w:rPr>
          <w:rFonts w:ascii="Times New Roman" w:hAnsi="Times New Roman"/>
        </w:rPr>
        <w:t>the MRCA);</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an organisation representing veterans, Australian mariners, members of the Forces, members of the Peacekeeping Forces, members within the meaning of the MRCA, or their dependants;</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the Repatriation Commission or the Military Rehabilitation and Compensation Commission; and</w:t>
      </w:r>
    </w:p>
    <w:p w:rsidR="008F4078" w:rsidRPr="008F4078" w:rsidRDefault="008F4078" w:rsidP="001056A1">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 person having expertise in a field relevant to the investigation.</w:t>
      </w:r>
    </w:p>
    <w:p w:rsidR="00B56DFE" w:rsidRDefault="008F4078" w:rsidP="001056A1">
      <w:pPr>
        <w:spacing w:after="120" w:line="240" w:lineRule="auto"/>
        <w:jc w:val="both"/>
        <w:rPr>
          <w:rFonts w:ascii="Times New Roman" w:hAnsi="Times New Roman"/>
        </w:rPr>
      </w:pPr>
      <w:r w:rsidRPr="008F4078">
        <w:rPr>
          <w:rFonts w:ascii="Times New Roman" w:hAnsi="Times New Roman"/>
        </w:rPr>
        <w:t xml:space="preserve">The Authority will hold its first meeting for the purposes of each of these investigations </w:t>
      </w:r>
      <w:r w:rsidR="00692237">
        <w:rPr>
          <w:rFonts w:ascii="Times New Roman" w:hAnsi="Times New Roman"/>
        </w:rPr>
        <w:t>o</w:t>
      </w:r>
      <w:r w:rsidR="000C749A">
        <w:rPr>
          <w:rFonts w:ascii="Times New Roman" w:hAnsi="Times New Roman"/>
        </w:rPr>
        <w:t xml:space="preserve">n </w:t>
      </w:r>
      <w:r w:rsidR="005F0D88" w:rsidRPr="00CB696D">
        <w:rPr>
          <w:rFonts w:ascii="Times New Roman" w:hAnsi="Times New Roman"/>
          <w:b/>
        </w:rPr>
        <w:t>7</w:t>
      </w:r>
      <w:r w:rsidR="00692237" w:rsidRPr="00CB696D">
        <w:rPr>
          <w:rFonts w:ascii="Times New Roman" w:hAnsi="Times New Roman"/>
          <w:b/>
        </w:rPr>
        <w:t> </w:t>
      </w:r>
      <w:r w:rsidR="005F0D88" w:rsidRPr="00CB696D">
        <w:rPr>
          <w:rFonts w:ascii="Times New Roman" w:hAnsi="Times New Roman"/>
          <w:b/>
        </w:rPr>
        <w:t>February</w:t>
      </w:r>
      <w:r w:rsidR="00692237" w:rsidRPr="00CB696D">
        <w:rPr>
          <w:rFonts w:ascii="Times New Roman" w:hAnsi="Times New Roman"/>
          <w:b/>
        </w:rPr>
        <w:t> </w:t>
      </w:r>
      <w:r w:rsidR="00F64146" w:rsidRPr="00CB696D">
        <w:rPr>
          <w:rFonts w:ascii="Times New Roman" w:hAnsi="Times New Roman"/>
          <w:b/>
        </w:rPr>
        <w:t>201</w:t>
      </w:r>
      <w:r w:rsidR="00D95364" w:rsidRPr="00CB696D">
        <w:rPr>
          <w:rFonts w:ascii="Times New Roman" w:hAnsi="Times New Roman"/>
          <w:b/>
        </w:rPr>
        <w:t>7</w:t>
      </w:r>
      <w:r w:rsidRPr="008F4078">
        <w:rPr>
          <w:rFonts w:ascii="Times New Roman" w:hAnsi="Times New Roman"/>
        </w:rPr>
        <w:t>.</w:t>
      </w:r>
    </w:p>
    <w:p w:rsidR="00A620CA" w:rsidRDefault="008F4078" w:rsidP="001056A1">
      <w:pPr>
        <w:spacing w:after="120" w:line="240" w:lineRule="auto"/>
        <w:jc w:val="both"/>
        <w:rPr>
          <w:rFonts w:ascii="Times New Roman" w:hAnsi="Times New Roman"/>
          <w:i/>
        </w:rPr>
      </w:pPr>
      <w:r w:rsidRPr="008F4078">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r w:rsidR="00D95364">
        <w:rPr>
          <w:rFonts w:ascii="Times New Roman" w:hAnsi="Times New Roman"/>
        </w:rPr>
        <w:t xml:space="preserve"> </w:t>
      </w:r>
      <w:r w:rsidR="00A620CA">
        <w:rPr>
          <w:rFonts w:ascii="Times New Roman" w:hAnsi="Times New Roman"/>
        </w:rPr>
        <w:t>Persons and organisations wishing to make a submission can use the RMA website [</w:t>
      </w:r>
      <w:r w:rsidR="00A620CA" w:rsidRPr="0011706C">
        <w:rPr>
          <w:rStyle w:val="Hyperlink"/>
        </w:rPr>
        <w:t>www.rma.gov.au/investigations/</w:t>
      </w:r>
      <w:r w:rsidR="00A620CA" w:rsidRPr="00B56DFE">
        <w:rPr>
          <w:rStyle w:val="Hyperlink"/>
          <w:b/>
          <w:color w:val="auto"/>
        </w:rPr>
        <w:t>]</w:t>
      </w:r>
      <w:r w:rsidR="00A620CA" w:rsidRPr="00350964">
        <w:rPr>
          <w:rFonts w:ascii="Times New Roman" w:hAnsi="Times New Roman"/>
        </w:rPr>
        <w:t xml:space="preserve"> to electronically</w:t>
      </w:r>
      <w:r w:rsidR="00A620CA">
        <w:rPr>
          <w:rFonts w:ascii="Times New Roman" w:hAnsi="Times New Roman"/>
          <w:i/>
        </w:rPr>
        <w:t xml:space="preserve"> </w:t>
      </w:r>
      <w:r w:rsidR="00A620CA">
        <w:rPr>
          <w:rFonts w:ascii="Times New Roman" w:hAnsi="Times New Roman"/>
        </w:rPr>
        <w:t xml:space="preserve">lodge the submission and supporting information.  Alternatively, submissions can be sent by email to </w:t>
      </w:r>
      <w:hyperlink r:id="rId7" w:history="1">
        <w:r w:rsidR="00A620CA" w:rsidRPr="00875B7D">
          <w:rPr>
            <w:rStyle w:val="Hyperlink"/>
          </w:rPr>
          <w:t>info@rma.gov.au</w:t>
        </w:r>
      </w:hyperlink>
      <w:r w:rsidR="00A620CA">
        <w:rPr>
          <w:rFonts w:ascii="Times New Roman" w:hAnsi="Times New Roman"/>
        </w:rPr>
        <w:t xml:space="preserve"> or posted to the address below.  The </w:t>
      </w:r>
      <w:r w:rsidR="00A620CA">
        <w:rPr>
          <w:rFonts w:ascii="Times New Roman" w:hAnsi="Times New Roman"/>
          <w:i/>
        </w:rPr>
        <w:t>RMA Submission Guidelines</w:t>
      </w:r>
      <w:r w:rsidR="00A620CA">
        <w:rPr>
          <w:rFonts w:ascii="Times New Roman" w:hAnsi="Times New Roman"/>
        </w:rPr>
        <w:t xml:space="preserve"> are available online for guidance.  The</w:t>
      </w:r>
      <w:r w:rsidR="00A620CA">
        <w:rPr>
          <w:rFonts w:ascii="Times New Roman" w:hAnsi="Times New Roman"/>
          <w:i/>
        </w:rPr>
        <w:t xml:space="preserve"> </w:t>
      </w:r>
      <w:r w:rsidR="00A620CA">
        <w:rPr>
          <w:rFonts w:ascii="Times New Roman" w:hAnsi="Times New Roman"/>
        </w:rPr>
        <w:t>RMA Secretariat may be contacted at the address, telephone number or email address below for further assistance.</w:t>
      </w:r>
    </w:p>
    <w:p w:rsidR="008F4078" w:rsidRDefault="008F4078" w:rsidP="001056A1">
      <w:pPr>
        <w:keepNext/>
        <w:spacing w:after="240" w:line="240" w:lineRule="auto"/>
        <w:jc w:val="both"/>
        <w:rPr>
          <w:rFonts w:ascii="Times New Roman" w:hAnsi="Times New Roman"/>
        </w:rPr>
      </w:pPr>
      <w:r w:rsidRPr="008F4078">
        <w:rPr>
          <w:rFonts w:ascii="Times New Roman" w:hAnsi="Times New Roman"/>
        </w:rPr>
        <w:t xml:space="preserve">All submissions must be in writing and received by the Authority </w:t>
      </w:r>
      <w:bookmarkStart w:id="2" w:name="_GoBack"/>
      <w:bookmarkEnd w:id="2"/>
      <w:r w:rsidRPr="008F4078">
        <w:rPr>
          <w:rFonts w:ascii="Times New Roman" w:hAnsi="Times New Roman"/>
        </w:rPr>
        <w:t xml:space="preserve">no later than </w:t>
      </w:r>
      <w:r w:rsidR="00C71187">
        <w:rPr>
          <w:rFonts w:ascii="Times New Roman" w:hAnsi="Times New Roman"/>
          <w:b/>
        </w:rPr>
        <w:t>2</w:t>
      </w:r>
      <w:r w:rsidR="005F0D88">
        <w:rPr>
          <w:rFonts w:ascii="Times New Roman" w:hAnsi="Times New Roman"/>
          <w:b/>
        </w:rPr>
        <w:t>3</w:t>
      </w:r>
      <w:r w:rsidRPr="000317D5">
        <w:rPr>
          <w:rFonts w:ascii="Times New Roman" w:hAnsi="Times New Roman"/>
          <w:b/>
        </w:rPr>
        <w:t> </w:t>
      </w:r>
      <w:r w:rsidR="005F0D88">
        <w:rPr>
          <w:rFonts w:ascii="Times New Roman" w:hAnsi="Times New Roman"/>
          <w:b/>
        </w:rPr>
        <w:t>January</w:t>
      </w:r>
      <w:r w:rsidR="000317D5">
        <w:rPr>
          <w:rFonts w:ascii="Times New Roman" w:hAnsi="Times New Roman"/>
          <w:b/>
        </w:rPr>
        <w:t> </w:t>
      </w:r>
      <w:r w:rsidRPr="008F4078">
        <w:rPr>
          <w:rFonts w:ascii="Times New Roman" w:hAnsi="Times New Roman"/>
          <w:b/>
        </w:rPr>
        <w:t>201</w:t>
      </w:r>
      <w:r w:rsidR="00D95364">
        <w:rPr>
          <w:rFonts w:ascii="Times New Roman" w:hAnsi="Times New Roman"/>
          <w:b/>
        </w:rPr>
        <w:t>7</w:t>
      </w:r>
      <w:r w:rsidRPr="00D95364">
        <w:rPr>
          <w:rFonts w:ascii="Times New Roman" w:hAnsi="Times New Roman"/>
        </w:rPr>
        <w:t>.</w:t>
      </w:r>
    </w:p>
    <w:p w:rsidR="00786E87" w:rsidRPr="00786E87" w:rsidRDefault="00786E87" w:rsidP="00786E87">
      <w:pPr>
        <w:rPr>
          <w:sz w:val="28"/>
          <w:szCs w:val="28"/>
        </w:rPr>
      </w:pPr>
    </w:p>
    <w:p w:rsidR="006E39E7" w:rsidRDefault="006E39E7" w:rsidP="006E39E7">
      <w:pPr>
        <w:spacing w:after="120" w:line="240" w:lineRule="auto"/>
        <w:rPr>
          <w:rFonts w:ascii="Times New Roman" w:hAnsi="Times New Roman"/>
        </w:rPr>
      </w:pPr>
      <w:r>
        <w:rPr>
          <w:rFonts w:ascii="Times New Roman" w:hAnsi="Times New Roman"/>
          <w:noProof/>
          <w:lang w:eastAsia="en-AU"/>
        </w:rPr>
        <w:drawing>
          <wp:anchor distT="0" distB="0" distL="114300" distR="114300" simplePos="0" relativeHeight="251659264" behindDoc="1" locked="0" layoutInCell="1" allowOverlap="1" wp14:anchorId="5765B703" wp14:editId="742ADBDB">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The Common Seal of the</w:t>
      </w:r>
      <w:r>
        <w:rPr>
          <w:rFonts w:ascii="Times New Roman" w:hAnsi="Times New Roman"/>
        </w:rPr>
        <w:tab/>
      </w:r>
      <w:r>
        <w:rPr>
          <w:rFonts w:ascii="Times New Roman" w:hAnsi="Times New Roman"/>
        </w:rPr>
        <w:tab/>
        <w:t>)</w:t>
      </w:r>
    </w:p>
    <w:p w:rsidR="006E39E7" w:rsidRDefault="006E39E7" w:rsidP="006E39E7">
      <w:pPr>
        <w:spacing w:after="120" w:line="240" w:lineRule="auto"/>
        <w:rPr>
          <w:rFonts w:ascii="Times New Roman" w:hAnsi="Times New Roman"/>
        </w:rPr>
      </w:pPr>
      <w:r>
        <w:rPr>
          <w:rFonts w:ascii="Times New Roman" w:hAnsi="Times New Roman"/>
        </w:rPr>
        <w:t>Repatriation Medical Authority</w:t>
      </w:r>
      <w:r>
        <w:rPr>
          <w:rFonts w:ascii="Times New Roman" w:hAnsi="Times New Roman"/>
        </w:rPr>
        <w:tab/>
      </w:r>
      <w:r>
        <w:rPr>
          <w:rFonts w:ascii="Times New Roman" w:hAnsi="Times New Roman"/>
        </w:rPr>
        <w:tab/>
        <w:t>)</w:t>
      </w:r>
    </w:p>
    <w:p w:rsidR="006E39E7" w:rsidRDefault="006E39E7" w:rsidP="006E39E7">
      <w:pPr>
        <w:spacing w:after="120" w:line="240" w:lineRule="auto"/>
        <w:rPr>
          <w:rFonts w:ascii="Times New Roman" w:hAnsi="Times New Roman"/>
        </w:rPr>
      </w:pPr>
      <w:r>
        <w:rPr>
          <w:rFonts w:ascii="Times New Roman" w:hAnsi="Times New Roman"/>
        </w:rPr>
        <w:t>was affixed at the direction of:</w:t>
      </w:r>
      <w:r>
        <w:rPr>
          <w:rFonts w:ascii="Times New Roman" w:hAnsi="Times New Roman"/>
        </w:rPr>
        <w:tab/>
      </w:r>
      <w:r>
        <w:rPr>
          <w:rFonts w:ascii="Times New Roman" w:hAnsi="Times New Roman"/>
        </w:rPr>
        <w:tab/>
        <w:t>)</w:t>
      </w:r>
    </w:p>
    <w:p w:rsidR="006E39E7" w:rsidRDefault="006E39E7" w:rsidP="006E39E7">
      <w:pPr>
        <w:spacing w:after="120" w:line="240" w:lineRule="auto"/>
        <w:ind w:left="4320"/>
        <w:rPr>
          <w:rFonts w:ascii="Times New Roman" w:hAnsi="Times New Roman"/>
        </w:rPr>
      </w:pPr>
      <w:r>
        <w:rPr>
          <w:rFonts w:ascii="Times New Roman" w:hAnsi="Times New Roman"/>
        </w:rPr>
        <w:t>PROFESSOR NICHOLAS SAUNDERS AO</w:t>
      </w:r>
    </w:p>
    <w:p w:rsidR="008F4078" w:rsidRPr="001056A1" w:rsidRDefault="006E39E7" w:rsidP="006E39E7">
      <w:pPr>
        <w:spacing w:after="120" w:line="240" w:lineRule="auto"/>
        <w:ind w:left="4320"/>
        <w:rPr>
          <w:rFonts w:ascii="Times New Roman" w:hAnsi="Times New Roman"/>
        </w:rPr>
      </w:pPr>
      <w:r>
        <w:rPr>
          <w:rFonts w:ascii="Times New Roman" w:hAnsi="Times New Roman"/>
        </w:rPr>
        <w:t>CHAIRPERSON</w:t>
      </w:r>
      <w:r>
        <w:rPr>
          <w:rFonts w:ascii="Times New Roman" w:hAnsi="Times New Roman"/>
        </w:rPr>
        <w:tab/>
      </w:r>
      <w:r>
        <w:rPr>
          <w:rFonts w:ascii="Times New Roman" w:hAnsi="Times New Roman"/>
        </w:rPr>
        <w:tab/>
        <w:t>1</w:t>
      </w:r>
      <w:r w:rsidR="006D2F30">
        <w:rPr>
          <w:rFonts w:ascii="Times New Roman" w:hAnsi="Times New Roman"/>
        </w:rPr>
        <w:t>4</w:t>
      </w:r>
      <w:r>
        <w:rPr>
          <w:rFonts w:ascii="Times New Roman" w:hAnsi="Times New Roman"/>
        </w:rPr>
        <w:t xml:space="preserve"> / 10 / 2016</w:t>
      </w:r>
    </w:p>
    <w:sectPr w:rsidR="008F4078" w:rsidRPr="001056A1" w:rsidSect="00692237">
      <w:footerReference w:type="default" r:id="rId9"/>
      <w:headerReference w:type="first" r:id="rId10"/>
      <w:footerReference w:type="first" r:id="rId11"/>
      <w:type w:val="continuous"/>
      <w:pgSz w:w="11906" w:h="16838" w:code="9"/>
      <w:pgMar w:top="1134" w:right="1134" w:bottom="993"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30" w:rsidRDefault="006D2F30" w:rsidP="006D2F30">
    <w:pPr>
      <w:spacing w:after="60" w:line="240" w:lineRule="auto"/>
      <w:jc w:val="center"/>
      <w:rPr>
        <w:rFonts w:ascii="Times New Roman" w:hAnsi="Times New Roman"/>
        <w:b/>
        <w:i/>
        <w:sz w:val="20"/>
        <w:szCs w:val="20"/>
      </w:rPr>
    </w:pPr>
    <w:r>
      <w:rPr>
        <w:rFonts w:ascii="Times New Roman" w:hAnsi="Times New Roman"/>
        <w:b/>
        <w:i/>
        <w:sz w:val="20"/>
        <w:szCs w:val="20"/>
      </w:rPr>
      <w:t>The Repatriation Medical Authority</w:t>
    </w:r>
  </w:p>
  <w:p w:rsidR="006D2F30" w:rsidRDefault="006D2F30" w:rsidP="006D2F30">
    <w:pPr>
      <w:spacing w:after="60" w:line="240" w:lineRule="auto"/>
      <w:jc w:val="center"/>
      <w:rPr>
        <w:rFonts w:ascii="Times New Roman" w:hAnsi="Times New Roman"/>
        <w:b/>
        <w:i/>
        <w:sz w:val="20"/>
        <w:szCs w:val="20"/>
      </w:rPr>
    </w:pPr>
    <w:r>
      <w:rPr>
        <w:rFonts w:ascii="Times New Roman" w:hAnsi="Times New Roman"/>
        <w:b/>
        <w:i/>
        <w:sz w:val="20"/>
        <w:szCs w:val="20"/>
      </w:rPr>
      <w:t>8</w:t>
    </w:r>
    <w:r>
      <w:rPr>
        <w:rFonts w:ascii="Times New Roman" w:hAnsi="Times New Roman"/>
        <w:b/>
        <w:i/>
        <w:sz w:val="20"/>
        <w:szCs w:val="20"/>
        <w:vertAlign w:val="superscript"/>
      </w:rPr>
      <w:t>th</w:t>
    </w:r>
    <w:r>
      <w:rPr>
        <w:rFonts w:ascii="Times New Roman" w:hAnsi="Times New Roman"/>
        <w:b/>
        <w:i/>
        <w:sz w:val="20"/>
        <w:szCs w:val="20"/>
      </w:rPr>
      <w:t xml:space="preserve"> Floor, </w:t>
    </w:r>
    <w:smartTag w:uri="urn:schemas-microsoft-com:office:smarttags" w:element="address">
      <w:smartTag w:uri="urn:schemas-microsoft-com:office:smarttags" w:element="Street">
        <w:r>
          <w:rPr>
            <w:rFonts w:ascii="Times New Roman" w:hAnsi="Times New Roman"/>
            <w:b/>
            <w:i/>
            <w:sz w:val="20"/>
            <w:szCs w:val="20"/>
          </w:rPr>
          <w:t>259 Queen Street</w:t>
        </w:r>
      </w:smartTag>
      <w:r>
        <w:rPr>
          <w:rFonts w:ascii="Times New Roman" w:hAnsi="Times New Roman"/>
          <w:b/>
          <w:i/>
          <w:sz w:val="20"/>
          <w:szCs w:val="20"/>
        </w:rPr>
        <w:t xml:space="preserve">, </w:t>
      </w:r>
      <w:smartTag w:uri="urn:schemas-microsoft-com:office:smarttags" w:element="City">
        <w:r>
          <w:rPr>
            <w:rFonts w:ascii="Times New Roman" w:hAnsi="Times New Roman"/>
            <w:b/>
            <w:i/>
            <w:sz w:val="20"/>
            <w:szCs w:val="20"/>
          </w:rPr>
          <w:t>BRISBANE</w:t>
        </w:r>
      </w:smartTag>
    </w:smartTag>
    <w:r>
      <w:rPr>
        <w:rFonts w:ascii="Times New Roman" w:hAnsi="Times New Roman"/>
        <w:b/>
        <w:i/>
        <w:sz w:val="20"/>
        <w:szCs w:val="20"/>
      </w:rPr>
      <w:t>,  QLD  4000</w:t>
    </w:r>
  </w:p>
  <w:p w:rsidR="006D2F30" w:rsidRDefault="006D2F30" w:rsidP="006D2F30">
    <w:pPr>
      <w:pStyle w:val="Footer"/>
      <w:jc w:val="center"/>
    </w:pPr>
    <w:r>
      <w:rPr>
        <w:rFonts w:ascii="Times New Roman" w:hAnsi="Times New Roman"/>
        <w:b/>
        <w:i/>
        <w:sz w:val="20"/>
        <w:szCs w:val="20"/>
      </w:rPr>
      <w:t>[GPO Box 1014, Brisbane, Qld 4001] – Telephone: (07) 3815 9404 Email: info@rma.gov.au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9A" w:rsidRDefault="000C749A">
    <w:pPr>
      <w:spacing w:after="60" w:line="240" w:lineRule="auto"/>
      <w:jc w:val="center"/>
      <w:rPr>
        <w:rFonts w:ascii="Times New Roman" w:hAnsi="Times New Roman"/>
        <w:b/>
        <w:i/>
        <w:sz w:val="20"/>
        <w:szCs w:val="20"/>
      </w:rPr>
    </w:pPr>
    <w:r>
      <w:rPr>
        <w:rFonts w:ascii="Times New Roman" w:hAnsi="Times New Roman"/>
        <w:b/>
        <w:i/>
        <w:sz w:val="20"/>
        <w:szCs w:val="20"/>
      </w:rPr>
      <w:t>The Repatriation Medical Authority</w:t>
    </w:r>
  </w:p>
  <w:p w:rsidR="000C749A" w:rsidRDefault="000C749A">
    <w:pPr>
      <w:spacing w:after="60" w:line="240" w:lineRule="auto"/>
      <w:jc w:val="center"/>
      <w:rPr>
        <w:rFonts w:ascii="Times New Roman" w:hAnsi="Times New Roman"/>
        <w:b/>
        <w:i/>
        <w:sz w:val="20"/>
        <w:szCs w:val="20"/>
      </w:rPr>
    </w:pPr>
    <w:r>
      <w:rPr>
        <w:rFonts w:ascii="Times New Roman" w:hAnsi="Times New Roman"/>
        <w:b/>
        <w:i/>
        <w:sz w:val="20"/>
        <w:szCs w:val="20"/>
      </w:rPr>
      <w:t>8</w:t>
    </w:r>
    <w:r>
      <w:rPr>
        <w:rFonts w:ascii="Times New Roman" w:hAnsi="Times New Roman"/>
        <w:b/>
        <w:i/>
        <w:sz w:val="20"/>
        <w:szCs w:val="20"/>
        <w:vertAlign w:val="superscript"/>
      </w:rPr>
      <w:t>th</w:t>
    </w:r>
    <w:r>
      <w:rPr>
        <w:rFonts w:ascii="Times New Roman" w:hAnsi="Times New Roman"/>
        <w:b/>
        <w:i/>
        <w:sz w:val="20"/>
        <w:szCs w:val="20"/>
      </w:rPr>
      <w:t xml:space="preserve"> Floor, </w:t>
    </w:r>
    <w:smartTag w:uri="urn:schemas-microsoft-com:office:smarttags" w:element="address">
      <w:smartTag w:uri="urn:schemas-microsoft-com:office:smarttags" w:element="Street">
        <w:r>
          <w:rPr>
            <w:rFonts w:ascii="Times New Roman" w:hAnsi="Times New Roman"/>
            <w:b/>
            <w:i/>
            <w:sz w:val="20"/>
            <w:szCs w:val="20"/>
          </w:rPr>
          <w:t>259 Queen Street</w:t>
        </w:r>
      </w:smartTag>
      <w:r>
        <w:rPr>
          <w:rFonts w:ascii="Times New Roman" w:hAnsi="Times New Roman"/>
          <w:b/>
          <w:i/>
          <w:sz w:val="20"/>
          <w:szCs w:val="20"/>
        </w:rPr>
        <w:t xml:space="preserve">, </w:t>
      </w:r>
      <w:smartTag w:uri="urn:schemas-microsoft-com:office:smarttags" w:element="City">
        <w:r>
          <w:rPr>
            <w:rFonts w:ascii="Times New Roman" w:hAnsi="Times New Roman"/>
            <w:b/>
            <w:i/>
            <w:sz w:val="20"/>
            <w:szCs w:val="20"/>
          </w:rPr>
          <w:t>BRISBANE</w:t>
        </w:r>
      </w:smartTag>
    </w:smartTag>
    <w:r>
      <w:rPr>
        <w:rFonts w:ascii="Times New Roman" w:hAnsi="Times New Roman"/>
        <w:b/>
        <w:i/>
        <w:sz w:val="20"/>
        <w:szCs w:val="20"/>
      </w:rPr>
      <w:t>,  QLD  4000</w:t>
    </w:r>
  </w:p>
  <w:p w:rsidR="000C749A" w:rsidRDefault="00A620CA" w:rsidP="00A620CA">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 – Telephone: (07) 3815 9404 Email: info@rma.gov.au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8"/>
    <w:rsid w:val="000317D5"/>
    <w:rsid w:val="000C0C51"/>
    <w:rsid w:val="000C749A"/>
    <w:rsid w:val="001056A1"/>
    <w:rsid w:val="002B0BD3"/>
    <w:rsid w:val="003846B1"/>
    <w:rsid w:val="003D1509"/>
    <w:rsid w:val="003E12E3"/>
    <w:rsid w:val="003F0EE1"/>
    <w:rsid w:val="00580170"/>
    <w:rsid w:val="005F0D88"/>
    <w:rsid w:val="006577D1"/>
    <w:rsid w:val="00692237"/>
    <w:rsid w:val="006D2F30"/>
    <w:rsid w:val="006E39E7"/>
    <w:rsid w:val="00786E87"/>
    <w:rsid w:val="008F4078"/>
    <w:rsid w:val="009341B9"/>
    <w:rsid w:val="009A0F87"/>
    <w:rsid w:val="00A00522"/>
    <w:rsid w:val="00A620CA"/>
    <w:rsid w:val="00B1176F"/>
    <w:rsid w:val="00B56DFE"/>
    <w:rsid w:val="00B939D4"/>
    <w:rsid w:val="00C71187"/>
    <w:rsid w:val="00CB696D"/>
    <w:rsid w:val="00D95364"/>
    <w:rsid w:val="00D9725A"/>
    <w:rsid w:val="00E50053"/>
    <w:rsid w:val="00EB5101"/>
    <w:rsid w:val="00EC319D"/>
    <w:rsid w:val="00EF0818"/>
    <w:rsid w:val="00F6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20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rma.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2016-10-13T23:03:00Z</dcterms:created>
  <dcterms:modified xsi:type="dcterms:W3CDTF">2016-10-13T23:48:00Z</dcterms:modified>
</cp:coreProperties>
</file>