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4E2D17">
        <w:rPr>
          <w:rFonts w:ascii="Times New Roman" w:hAnsi="Times New Roman"/>
          <w:b/>
        </w:rPr>
        <w:t>123</w:t>
      </w:r>
      <w:r>
        <w:rPr>
          <w:rFonts w:ascii="Times New Roman" w:hAnsi="Times New Roman"/>
          <w:b/>
        </w:rPr>
        <w:t xml:space="preserve"> of </w:t>
      </w:r>
      <w:r w:rsidR="00104DF7">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104DF7">
        <w:t>72</w:t>
      </w:r>
      <w:r>
        <w:t xml:space="preserve"> of </w:t>
      </w:r>
      <w:r w:rsidR="00104DF7">
        <w:t>2007</w:t>
      </w:r>
      <w:r>
        <w:t xml:space="preserve"> determined under subsection 196B(3) of the VEA concerning </w:t>
      </w:r>
      <w:r w:rsidR="00104DF7">
        <w:rPr>
          <w:b/>
        </w:rPr>
        <w:t>dental caries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04DF7">
        <w:rPr>
          <w:b/>
        </w:rPr>
        <w:t>dental caries</w:t>
      </w:r>
      <w:r>
        <w:t xml:space="preserve"> and</w:t>
      </w:r>
      <w:r>
        <w:rPr>
          <w:b/>
        </w:rPr>
        <w:t xml:space="preserve"> death from </w:t>
      </w:r>
      <w:r w:rsidR="00104DF7">
        <w:rPr>
          <w:b/>
        </w:rPr>
        <w:t>dental caries</w:t>
      </w:r>
      <w:r>
        <w:t xml:space="preserve"> can be related to particular kinds of service.  The Authority has therefore determined pursuant to subsection 196B(3) of the VEA a Statement of Principles concerning </w:t>
      </w:r>
      <w:r w:rsidR="00104DF7">
        <w:rPr>
          <w:b/>
        </w:rPr>
        <w:t>dental caries</w:t>
      </w:r>
      <w:r>
        <w:t xml:space="preserve"> </w:t>
      </w:r>
      <w:r w:rsidR="00CD6998">
        <w:t xml:space="preserve">(Balance of Probabilities) </w:t>
      </w:r>
      <w:r>
        <w:t xml:space="preserve">(No. </w:t>
      </w:r>
      <w:r w:rsidR="004E2D17">
        <w:t>123</w:t>
      </w:r>
      <w:r>
        <w:t xml:space="preserve"> of </w:t>
      </w:r>
      <w:r w:rsidR="00104DF7">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104DF7">
        <w:t>dental caries</w:t>
      </w:r>
      <w:r>
        <w:t xml:space="preserve"> or death from </w:t>
      </w:r>
      <w:r w:rsidR="00104DF7">
        <w:t>dental caries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104DF7">
        <w:t xml:space="preserve">31 October 2012 </w:t>
      </w:r>
      <w:r>
        <w:t xml:space="preserve">concerning </w:t>
      </w:r>
      <w:r w:rsidR="00104DF7">
        <w:t>dental caries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adopting the latest revised Instrument format, which commenced in 2015;</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specifying a day of commencement for the Instrument in section 2;</w:t>
      </w:r>
    </w:p>
    <w:p w:rsidR="00104DF7"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lastRenderedPageBreak/>
        <w:t>revising the ICD-10-AM codes in subsection 7(3);</w:t>
      </w:r>
    </w:p>
    <w:p w:rsidR="00104DF7" w:rsidRDefault="00486541" w:rsidP="00104D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reference to 'ICD-10-AM code' in subsection 7(4);</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1</w:t>
      </w:r>
      <w:r w:rsidRPr="001C5D5D">
        <w:rPr>
          <w:rFonts w:ascii="Times New Roman" w:hAnsi="Times New Roman"/>
        </w:rPr>
        <w:t>) concerning '</w:t>
      </w:r>
      <w:r w:rsidRPr="001C5D5D">
        <w:rPr>
          <w:rFonts w:ascii="Times New Roman" w:hAnsi="Times New Roman"/>
          <w:szCs w:val="24"/>
        </w:rPr>
        <w:t>fermentable dietary carbohydrates';</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new factor in subsection 9(</w:t>
      </w:r>
      <w:r>
        <w:rPr>
          <w:rFonts w:ascii="Times New Roman" w:hAnsi="Times New Roman"/>
        </w:rPr>
        <w:t>2</w:t>
      </w:r>
      <w:r w:rsidRPr="001C5D5D">
        <w:rPr>
          <w:rFonts w:ascii="Times New Roman" w:hAnsi="Times New Roman"/>
        </w:rPr>
        <w:t>) concerning 'smoking';</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3</w:t>
      </w:r>
      <w:r w:rsidRPr="001C5D5D">
        <w:rPr>
          <w:rFonts w:ascii="Times New Roman" w:hAnsi="Times New Roman"/>
        </w:rPr>
        <w:t>) concerning '</w:t>
      </w:r>
      <w:r w:rsidRPr="001C5D5D">
        <w:rPr>
          <w:rFonts w:ascii="Times New Roman" w:hAnsi="Times New Roman"/>
          <w:szCs w:val="24"/>
        </w:rPr>
        <w:t>exposure to fluoride';</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4</w:t>
      </w:r>
      <w:r w:rsidRPr="001C5D5D">
        <w:rPr>
          <w:rFonts w:ascii="Times New Roman" w:hAnsi="Times New Roman"/>
        </w:rPr>
        <w:t>) concerning '</w:t>
      </w:r>
      <w:r w:rsidRPr="001C5D5D">
        <w:rPr>
          <w:rFonts w:ascii="Times New Roman" w:hAnsi="Times New Roman"/>
          <w:szCs w:val="24"/>
        </w:rPr>
        <w:t>effective personal dental hygiene';</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6</w:t>
      </w:r>
      <w:r w:rsidRPr="001C5D5D">
        <w:rPr>
          <w:rFonts w:ascii="Times New Roman" w:hAnsi="Times New Roman"/>
        </w:rPr>
        <w:t>) concerning '</w:t>
      </w:r>
      <w:r w:rsidRPr="001C5D5D">
        <w:rPr>
          <w:rFonts w:ascii="Times New Roman" w:hAnsi="Times New Roman"/>
          <w:szCs w:val="24"/>
          <w:lang w:val="en-US"/>
        </w:rPr>
        <w:t>hyposalivation';</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7</w:t>
      </w:r>
      <w:r w:rsidRPr="001C5D5D">
        <w:rPr>
          <w:rFonts w:ascii="Times New Roman" w:hAnsi="Times New Roman"/>
        </w:rPr>
        <w:t>) concerning '</w:t>
      </w:r>
      <w:r w:rsidRPr="001C5D5D">
        <w:rPr>
          <w:rFonts w:ascii="Times New Roman" w:hAnsi="Times New Roman"/>
          <w:szCs w:val="24"/>
        </w:rPr>
        <w:t>xerostomia';</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8</w:t>
      </w:r>
      <w:r w:rsidRPr="001C5D5D">
        <w:rPr>
          <w:rFonts w:ascii="Times New Roman" w:hAnsi="Times New Roman"/>
        </w:rPr>
        <w:t>) concerning '</w:t>
      </w:r>
      <w:r w:rsidRPr="001C5D5D">
        <w:rPr>
          <w:rFonts w:ascii="Times New Roman" w:hAnsi="Times New Roman"/>
          <w:szCs w:val="24"/>
        </w:rPr>
        <w:t>an acquired enamel defect';</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9</w:t>
      </w:r>
      <w:r w:rsidRPr="001C5D5D">
        <w:rPr>
          <w:rFonts w:ascii="Times New Roman" w:hAnsi="Times New Roman"/>
        </w:rPr>
        <w:t>) concerning '</w:t>
      </w:r>
      <w:r w:rsidRPr="001C5D5D">
        <w:rPr>
          <w:rFonts w:ascii="Times New Roman" w:hAnsi="Times New Roman"/>
          <w:szCs w:val="24"/>
        </w:rPr>
        <w:t>gingival recession', for root surface caries only;</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 xml:space="preserve">new definitions of </w:t>
      </w:r>
      <w:r w:rsidR="00E42AFF" w:rsidRPr="0011721F">
        <w:rPr>
          <w:rFonts w:ascii="Times New Roman" w:hAnsi="Times New Roman"/>
          <w:szCs w:val="24"/>
          <w:lang w:val="en-US"/>
        </w:rPr>
        <w:t xml:space="preserve">'being exposed to fermentable dietary carbohydrates as specified', </w:t>
      </w:r>
      <w:r w:rsidRPr="001C5D5D">
        <w:rPr>
          <w:rFonts w:ascii="Times New Roman" w:hAnsi="Times New Roman"/>
        </w:rPr>
        <w:t>'</w:t>
      </w:r>
      <w:r w:rsidRPr="001C5D5D">
        <w:rPr>
          <w:rFonts w:ascii="Times New Roman" w:hAnsi="Times New Roman"/>
          <w:szCs w:val="24"/>
          <w:lang w:val="en-US"/>
        </w:rPr>
        <w:t>hyposalivation', 'MRCA', '</w:t>
      </w:r>
      <w:r w:rsidRPr="001C5D5D">
        <w:rPr>
          <w:rFonts w:ascii="Times New Roman" w:hAnsi="Times New Roman"/>
        </w:rPr>
        <w:t>pack-years of cigarettes, or the equivalent thereof in other tobacco products' and 'VEA' in Schedule 1 - Dictionary;</w:t>
      </w:r>
    </w:p>
    <w:p w:rsidR="00104DF7" w:rsidRPr="001C5D5D" w:rsidRDefault="00104DF7" w:rsidP="00104DF7">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definitions of 'exposure to fluoride' and 'relevant service' in Schedule 1 - Dictionary; and</w:t>
      </w:r>
    </w:p>
    <w:p w:rsidR="00E378F0" w:rsidRDefault="00104DF7" w:rsidP="00104DF7">
      <w:pPr>
        <w:numPr>
          <w:ilvl w:val="0"/>
          <w:numId w:val="18"/>
        </w:numPr>
        <w:tabs>
          <w:tab w:val="num" w:pos="1276"/>
        </w:tabs>
        <w:spacing w:after="120"/>
        <w:ind w:left="1276" w:hanging="709"/>
        <w:jc w:val="both"/>
        <w:rPr>
          <w:rFonts w:ascii="Times New Roman" w:hAnsi="Times New Roman"/>
        </w:rPr>
      </w:pPr>
      <w:r w:rsidRPr="001C5D5D">
        <w:rPr>
          <w:rFonts w:ascii="Times New Roman" w:hAnsi="Times New Roman"/>
        </w:rPr>
        <w:t>deleting the definition</w:t>
      </w:r>
      <w:r>
        <w:rPr>
          <w:rFonts w:ascii="Times New Roman" w:hAnsi="Times New Roman"/>
        </w:rPr>
        <w:t>s</w:t>
      </w:r>
      <w:r w:rsidRPr="001C5D5D">
        <w:rPr>
          <w:rFonts w:ascii="Times New Roman" w:hAnsi="Times New Roman"/>
        </w:rPr>
        <w:t xml:space="preserve"> of '</w:t>
      </w:r>
      <w:r w:rsidRPr="001C5D5D">
        <w:rPr>
          <w:rFonts w:ascii="Times New Roman" w:hAnsi="Times New Roman"/>
          <w:bCs/>
          <w:szCs w:val="24"/>
        </w:rPr>
        <w:t>a course of therapeutic radiation',</w:t>
      </w:r>
      <w:r w:rsidR="00E42AFF">
        <w:rPr>
          <w:rFonts w:ascii="Times New Roman" w:hAnsi="Times New Roman"/>
          <w:bCs/>
          <w:szCs w:val="24"/>
        </w:rPr>
        <w:t xml:space="preserve"> '</w:t>
      </w:r>
      <w:r w:rsidR="00E42AFF" w:rsidRPr="0011721F">
        <w:rPr>
          <w:rFonts w:ascii="Times New Roman" w:hAnsi="Times New Roman"/>
          <w:bCs/>
          <w:szCs w:val="24"/>
        </w:rPr>
        <w:t xml:space="preserve">being exposed to fermentable dietary carbohydrates', </w:t>
      </w:r>
      <w:r w:rsidRPr="001C5D5D">
        <w:rPr>
          <w:rFonts w:ascii="Times New Roman" w:hAnsi="Times New Roman"/>
        </w:rPr>
        <w:t>'extreme or catastrophic hyposalivation' and 'oral hygiene'.</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04DF7">
        <w:t>dental caries</w:t>
      </w:r>
      <w:r>
        <w:t xml:space="preserve"> in the Government Notices Gazette of </w:t>
      </w:r>
      <w:r w:rsidR="00104DF7">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104DF7">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E3248B">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04DF7">
        <w:t>dental caries</w:t>
      </w:r>
      <w:r>
        <w:t xml:space="preserve"> as advertised in the Government Notices Gazette of </w:t>
      </w:r>
      <w:r w:rsidR="00104DF7">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E2D17">
        <w:rPr>
          <w:rFonts w:ascii="Times New Roman" w:hAnsi="Times New Roman"/>
          <w:b/>
          <w:szCs w:val="24"/>
        </w:rPr>
        <w:t>123</w:t>
      </w:r>
      <w:r>
        <w:rPr>
          <w:rFonts w:ascii="Times New Roman" w:hAnsi="Times New Roman"/>
          <w:b/>
          <w:szCs w:val="24"/>
        </w:rPr>
        <w:t xml:space="preserve"> of </w:t>
      </w:r>
      <w:r w:rsidR="00104DF7">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04DF7">
        <w:rPr>
          <w:rFonts w:ascii="Times New Roman" w:hAnsi="Times New Roman"/>
          <w:b/>
          <w:szCs w:val="24"/>
        </w:rPr>
        <w:t>Dental caries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B73C7E">
        <w:rPr>
          <w:rFonts w:ascii="Times New Roman" w:hAnsi="Times New Roman"/>
          <w:szCs w:val="24"/>
        </w:rPr>
        <w:t xml:space="preserve">.  </w:t>
      </w:r>
      <w:r w:rsidR="00B73C7E" w:rsidRPr="00B73C7E">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04DF7">
        <w:rPr>
          <w:rFonts w:ascii="Times New Roman" w:hAnsi="Times New Roman"/>
          <w:szCs w:val="24"/>
        </w:rPr>
        <w:t>dental caries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04DF7">
        <w:rPr>
          <w:rFonts w:ascii="Times New Roman" w:hAnsi="Times New Roman"/>
          <w:szCs w:val="24"/>
        </w:rPr>
        <w:t>dental caries</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104DF7">
        <w:rPr>
          <w:rFonts w:ascii="Times New Roman" w:hAnsi="Times New Roman"/>
          <w:szCs w:val="24"/>
        </w:rPr>
        <w:t>72</w:t>
      </w:r>
      <w:r>
        <w:rPr>
          <w:rFonts w:ascii="Times New Roman" w:hAnsi="Times New Roman"/>
          <w:szCs w:val="24"/>
        </w:rPr>
        <w:t xml:space="preserve"> of </w:t>
      </w:r>
      <w:r w:rsidR="00104DF7">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04DF7">
        <w:rPr>
          <w:rFonts w:ascii="Times New Roman" w:hAnsi="Times New Roman"/>
          <w:szCs w:val="24"/>
        </w:rPr>
        <w:t>dental caries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w:t>
      </w:r>
      <w:r w:rsidR="00B73C7E">
        <w:rPr>
          <w:rFonts w:ascii="Times New Roman" w:hAnsi="Times New Roman"/>
          <w:szCs w:val="24"/>
        </w:rPr>
        <w:t xml:space="preserve">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B73C7E">
        <w:rPr>
          <w:rFonts w:ascii="Times New Roman" w:hAnsi="Times New Roman"/>
          <w:szCs w:val="24"/>
        </w:rPr>
        <w:t>; and</w:t>
      </w:r>
    </w:p>
    <w:p w:rsidR="00B73C7E" w:rsidRDefault="00B73C7E" w:rsidP="00B73C7E">
      <w:pPr>
        <w:numPr>
          <w:ilvl w:val="0"/>
          <w:numId w:val="32"/>
        </w:numPr>
        <w:spacing w:before="120" w:after="120"/>
        <w:jc w:val="both"/>
        <w:rPr>
          <w:rFonts w:ascii="Times New Roman" w:hAnsi="Times New Roman"/>
          <w:szCs w:val="24"/>
        </w:rPr>
      </w:pPr>
      <w:r w:rsidRPr="00B73C7E">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505FA">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505FA">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04DF7"/>
    <w:rsid w:val="00233015"/>
    <w:rsid w:val="004505FA"/>
    <w:rsid w:val="00486541"/>
    <w:rsid w:val="004E2D17"/>
    <w:rsid w:val="0086152C"/>
    <w:rsid w:val="00882BFE"/>
    <w:rsid w:val="00A77273"/>
    <w:rsid w:val="00B73C7E"/>
    <w:rsid w:val="00C76B89"/>
    <w:rsid w:val="00CD6998"/>
    <w:rsid w:val="00D0044A"/>
    <w:rsid w:val="00D607FA"/>
    <w:rsid w:val="00E3248B"/>
    <w:rsid w:val="00E378F0"/>
    <w:rsid w:val="00E42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7442</Characters>
  <Application>Microsoft Office Word</Application>
  <DocSecurity>0</DocSecurity>
  <Lines>62</Lines>
  <Paragraphs>17</Paragraphs>
  <ScaleCrop>false</ScaleCrop>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2015-10-14T22:58:00Z</dcterms:created>
  <dcterms:modified xsi:type="dcterms:W3CDTF">2015-10-14T22:58:00Z</dcterms:modified>
</cp:coreProperties>
</file>